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5978282" w14:textId="77777777" w:rsidTr="0010095E">
        <w:tblPrEx>
          <w:tblW w:w="9072" w:type="dxa"/>
          <w:tblLook w:val="01E0"/>
        </w:tblPrEx>
        <w:trPr>
          <w:trHeight w:hRule="exact" w:val="1418"/>
        </w:trPr>
        <w:tc>
          <w:tcPr>
            <w:tcW w:w="6804" w:type="dxa"/>
            <w:shd w:val="clear" w:color="auto" w:fill="auto"/>
            <w:vAlign w:val="center"/>
          </w:tcPr>
          <w:p w:rsidR="00751A4A" w:rsidRPr="00472A23" w:rsidP="0010095E" w14:paraId="54C537D8" w14:textId="77777777">
            <w:pPr>
              <w:pStyle w:val="EPName"/>
            </w:pPr>
            <w:r w:rsidRPr="00472A23">
              <w:t>Euroopa Parlament</w:t>
            </w:r>
          </w:p>
          <w:p w:rsidR="00751A4A" w:rsidRPr="00472A23" w:rsidP="005F1B17" w14:paraId="2CFC30D6" w14:textId="77777777">
            <w:pPr>
              <w:pStyle w:val="EPTerm"/>
              <w:rPr>
                <w:rStyle w:val="HideTWBExt"/>
                <w:noProof w:val="0"/>
                <w:vanish w:val="0"/>
                <w:color w:val="auto"/>
              </w:rPr>
            </w:pPr>
            <w:r w:rsidRPr="00472A23">
              <w:t>2024</w:t>
            </w:r>
            <w:r w:rsidRPr="00472A23" w:rsidR="00817416">
              <w:t>-202</w:t>
            </w:r>
            <w:r w:rsidRPr="00472A23">
              <w:t>9</w:t>
            </w:r>
          </w:p>
        </w:tc>
        <w:tc>
          <w:tcPr>
            <w:tcW w:w="2268" w:type="dxa"/>
            <w:shd w:val="clear" w:color="auto" w:fill="auto"/>
          </w:tcPr>
          <w:p w:rsidR="00751A4A" w:rsidRPr="00472A23" w:rsidP="0010095E" w14:paraId="61EA53A3" w14:textId="77777777">
            <w:pPr>
              <w:pStyle w:val="EPLogo"/>
            </w:pPr>
            <w:r w:rsidRPr="00472A2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72A23" w:rsidP="004C5D52" w14:paraId="50769D73" w14:textId="77777777">
      <w:pPr>
        <w:pStyle w:val="LineTop"/>
      </w:pPr>
    </w:p>
    <w:p w:rsidR="00680577" w:rsidRPr="00472A23" w:rsidP="00680577" w14:paraId="71833817" w14:textId="77777777">
      <w:pPr>
        <w:pStyle w:val="EPBodyTA1"/>
      </w:pPr>
      <w:r w:rsidRPr="00472A23">
        <w:t>VASTUVÕETUD TEKSTID</w:t>
      </w:r>
    </w:p>
    <w:p w:rsidR="00D058B8" w:rsidRPr="00472A23" w:rsidP="00D058B8" w14:paraId="520BB919" w14:textId="77777777">
      <w:pPr>
        <w:pStyle w:val="LineBottom"/>
      </w:pPr>
    </w:p>
    <w:p w:rsidR="00FC18B2" w:rsidRPr="00472A23" w:rsidP="00FC18B2" w14:paraId="26C8DFE8" w14:textId="6F5D6AEE">
      <w:pPr>
        <w:pStyle w:val="ATHeading1"/>
      </w:pPr>
      <w:bookmarkStart w:id="0" w:name="TANumber"/>
      <w:r w:rsidRPr="00472A23">
        <w:t>P10_TA(2026)0</w:t>
      </w:r>
      <w:bookmarkEnd w:id="0"/>
      <w:r w:rsidRPr="00472A23" w:rsidR="0061475D">
        <w:t>223</w:t>
      </w:r>
    </w:p>
    <w:p w:rsidR="00FC18B2" w:rsidRPr="00472A23" w:rsidP="00FC18B2" w14:paraId="0342895F" w14:textId="77777777">
      <w:pPr>
        <w:pStyle w:val="ATHeading2"/>
      </w:pPr>
      <w:bookmarkStart w:id="1" w:name="title"/>
      <w:r w:rsidRPr="00472A23">
        <w:t>Poliitvangid Nicaraguas – Carlos Brenesi, Salvadora del Socorro Martínez Aburto ja Brooklyn Rivera juhtumid</w:t>
      </w:r>
      <w:bookmarkEnd w:id="1"/>
    </w:p>
    <w:p w:rsidR="00FC18B2" w:rsidRPr="00472A23" w:rsidP="00FC18B2" w14:paraId="2A9CBCEE" w14:textId="156D4D06">
      <w:pPr>
        <w:rPr>
          <w:i/>
          <w:vanish/>
        </w:rPr>
      </w:pPr>
      <w:r>
        <w:rPr>
          <w:i/>
        </w:rPr>
        <w:fldChar w:fldCharType="begin"/>
      </w:r>
      <w:r w:rsidRPr="00472A23">
        <w:rPr>
          <w:i/>
        </w:rPr>
        <w:instrText xml:space="preserve"> TC"(</w:instrText>
      </w:r>
      <w:bookmarkStart w:id="2" w:name="DocNumber"/>
      <w:r w:rsidRPr="00472A23">
        <w:rPr>
          <w:i/>
        </w:rPr>
        <w:instrText>B10-0292</w:instrText>
      </w:r>
      <w:r w:rsidRPr="00472A23" w:rsidR="0034529E">
        <w:rPr>
          <w:i/>
        </w:rPr>
        <w:instrText>, 0293, 0314, 0315 ja 0317</w:instrText>
      </w:r>
      <w:r w:rsidRPr="00472A23">
        <w:rPr>
          <w:i/>
        </w:rPr>
        <w:instrText>/2026</w:instrText>
      </w:r>
      <w:bookmarkEnd w:id="2"/>
      <w:r w:rsidRPr="00472A23">
        <w:rPr>
          <w:i/>
        </w:rPr>
        <w:instrText xml:space="preserve">)"\l3 \n&gt; \* MERGEFORMAT </w:instrText>
      </w:r>
      <w:r>
        <w:rPr>
          <w:i/>
        </w:rPr>
        <w:fldChar w:fldCharType="end"/>
      </w:r>
    </w:p>
    <w:p w:rsidR="00FC18B2" w:rsidRPr="00472A23" w:rsidP="00FC18B2" w14:paraId="5A08D1E0" w14:textId="77777777">
      <w:pPr>
        <w:rPr>
          <w:vanish/>
        </w:rPr>
      </w:pPr>
      <w:bookmarkStart w:id="3" w:name="PE"/>
      <w:r w:rsidRPr="00472A23">
        <w:rPr>
          <w:vanish/>
        </w:rPr>
        <w:t>PE783.349</w:t>
      </w:r>
      <w:bookmarkEnd w:id="3"/>
    </w:p>
    <w:p w:rsidR="00FC18B2" w:rsidRPr="00472A23" w:rsidP="0034529E" w14:paraId="02351A56" w14:textId="256116A9">
      <w:pPr>
        <w:pStyle w:val="ATHeading3"/>
      </w:pPr>
      <w:bookmarkStart w:id="4" w:name="Sujet"/>
      <w:r w:rsidRPr="00472A23">
        <w:t xml:space="preserve">Euroopa Parlamendi </w:t>
      </w:r>
      <w:r w:rsidRPr="00472A23" w:rsidR="0034529E">
        <w:t>18</w:t>
      </w:r>
      <w:r w:rsidRPr="00472A23">
        <w:t>.</w:t>
      </w:r>
      <w:r w:rsidRPr="00472A23" w:rsidR="0034529E">
        <w:t> juuni</w:t>
      </w:r>
      <w:r w:rsidRPr="00472A23">
        <w:t xml:space="preserve"> 2026.</w:t>
      </w:r>
      <w:r w:rsidRPr="00472A23" w:rsidR="0034529E">
        <w:t> </w:t>
      </w:r>
      <w:r w:rsidRPr="00472A23">
        <w:t>aasta resolutsioon poliitvangide kohta Nicaraguas – Carlos Brenesi, Salvadora del Socorro Martínez Aburto ja Brooklyn Rivera juhtumid</w:t>
      </w:r>
      <w:bookmarkEnd w:id="4"/>
      <w:r w:rsidRPr="00472A23">
        <w:t xml:space="preserve"> </w:t>
      </w:r>
      <w:bookmarkStart w:id="5" w:name="References"/>
      <w:r w:rsidRPr="00472A23">
        <w:t>(2026/2765(RSP))</w:t>
      </w:r>
      <w:bookmarkEnd w:id="5"/>
    </w:p>
    <w:p w:rsidR="006828A8" w:rsidRPr="00472A23" w:rsidP="006828A8" w14:paraId="75F1E7D0" w14:textId="77777777">
      <w:pPr>
        <w:pStyle w:val="EPComma"/>
      </w:pPr>
      <w:bookmarkStart w:id="6" w:name="TextBodyBegin"/>
      <w:bookmarkEnd w:id="6"/>
      <w:r w:rsidRPr="00472A23">
        <w:rPr>
          <w:i/>
        </w:rPr>
        <w:t>Euroopa Parlament</w:t>
      </w:r>
      <w:r w:rsidRPr="00472A23">
        <w:t>,</w:t>
      </w:r>
    </w:p>
    <w:p w:rsidR="006828A8" w:rsidRPr="00472A23" w:rsidP="006828A8" w14:paraId="5C57139E" w14:textId="77777777">
      <w:pPr>
        <w:pStyle w:val="NormalHanging12a"/>
      </w:pPr>
      <w:r w:rsidRPr="00472A23">
        <w:t>–</w:t>
      </w:r>
      <w:r w:rsidRPr="00472A23">
        <w:tab/>
        <w:t>võttes arvesse kodukorra artikli 150 lõiget 5 ja artikli 136 lõiget 4,</w:t>
      </w:r>
    </w:p>
    <w:p w:rsidR="006828A8" w:rsidRPr="00472A23" w:rsidP="006828A8" w14:paraId="13987462" w14:textId="77777777">
      <w:pPr>
        <w:pStyle w:val="NormalHanging12a"/>
      </w:pPr>
      <w:r w:rsidRPr="00472A23">
        <w:t>A.</w:t>
      </w:r>
      <w:r w:rsidRPr="00472A23">
        <w:tab/>
        <w:t>arvestades, et alates 2018. aastast on Ortega-Murillo režiim lammutanud demokraatlikke institutsioone ja õigusriiki ning põhiseadusreformiga on kaotatud poliitiline pluralism, kiusates samal ajal taga opositsiooni esindajaid, ajakirjanikke, vaimulikke, põlisrahvaste juhte, inimõiguste kaitsjaid ja kodanikuühiskonda;</w:t>
      </w:r>
    </w:p>
    <w:p w:rsidR="006828A8" w:rsidRPr="00472A23" w:rsidP="006828A8" w14:paraId="5AB5A13A" w14:textId="77777777">
      <w:pPr>
        <w:pStyle w:val="NormalHanging12a"/>
      </w:pPr>
      <w:r w:rsidRPr="00472A23">
        <w:t>B.</w:t>
      </w:r>
      <w:r w:rsidRPr="00472A23">
        <w:tab/>
        <w:t>arvestades, et Nicaragua inimõiguste eksperdirühm jõudis järeldusele, et 2018. aastast alates toime pandud rikkumised võivad endast kujutada inimsusvastaseid kuritegusid; arvestades, et kodanikuühiskonna tegutsemisruum on tegelikult suletud, kinni on pandud üle 5 600 vabaühenduse ja 80 % kodanikuühiskonna organisatsioonidest ning sajad tuhanded inimesed on sunniviisiliselt pagendatud;</w:t>
      </w:r>
    </w:p>
    <w:p w:rsidR="006828A8" w:rsidRPr="00472A23" w:rsidP="006828A8" w14:paraId="04F70ECF" w14:textId="6FDB1CE5">
      <w:pPr>
        <w:pStyle w:val="NormalHanging12a"/>
      </w:pPr>
      <w:r w:rsidRPr="00472A23">
        <w:t>C.</w:t>
      </w:r>
      <w:r w:rsidRPr="00472A23">
        <w:tab/>
        <w:t>arvestades, et inimõiguste organisatsioonid dokumenteerivad meelevaldse vahistamise, suhtlemisvõimaluseta kinnipidamise ja kadunuks jääma sundimise juhtumeid; arvestades, et alates 2025. aasta augustist on ÜRO registreerinud kolme kinnipeetu surma</w:t>
      </w:r>
      <w:r w:rsidRPr="00472A23" w:rsidR="0009103C">
        <w:t>d</w:t>
      </w:r>
      <w:r w:rsidRPr="00472A23">
        <w:t>, mida seostatakse sobimatute tingimuste ja puuduliku arstiabiga;</w:t>
      </w:r>
    </w:p>
    <w:p w:rsidR="006828A8" w:rsidRPr="00472A23" w:rsidP="006828A8" w14:paraId="14FFBB6C" w14:textId="0441D2CC">
      <w:pPr>
        <w:pStyle w:val="NormalHanging12a"/>
      </w:pPr>
      <w:r w:rsidRPr="00472A23">
        <w:t>D.</w:t>
      </w:r>
      <w:r w:rsidRPr="00472A23">
        <w:tab/>
        <w:t>arvestades, et Carlos Brenes, kes peeti 2018. aastal kinni kodanikuühiskonna meeleavalduse eest ja keda piinati, vahistati 2025. aasta augustis uuesti samaaegselt Salvadora Martínezega, neid peeti suhtlemisvõimaluseta kinni ja nad mõisteti ilma nõuetekohase menetluseta 15 aastaks „riigireetmise“ eest vangi; arvestades, et</w:t>
      </w:r>
      <w:r w:rsidRPr="00472A23" w:rsidR="0009103C">
        <w:t xml:space="preserve"> Carlos</w:t>
      </w:r>
      <w:r w:rsidRPr="00472A23">
        <w:t xml:space="preserve"> Brenesil on diabeet ja talle ei antud ravimeid;</w:t>
      </w:r>
    </w:p>
    <w:p w:rsidR="006828A8" w:rsidRPr="00472A23" w:rsidP="006828A8" w14:paraId="31C5D5C2" w14:textId="351A7B54">
      <w:pPr>
        <w:pStyle w:val="NormalHanging12a"/>
        <w:rPr>
          <w:bCs/>
        </w:rPr>
      </w:pPr>
      <w:r w:rsidRPr="00472A23">
        <w:t>E.</w:t>
      </w:r>
      <w:r w:rsidRPr="00472A23">
        <w:tab/>
        <w:t xml:space="preserve">arvestades, et miskitu põlisrahva juht ja laialisaadetud Yatama partei esimees Brooklyn Rivera peeti 2023. aasta septembris kinni, sunniti rohkem kui 32 kuuks kadunuks jääma ja </w:t>
      </w:r>
      <w:r w:rsidRPr="00472A23" w:rsidR="001D6F02">
        <w:t xml:space="preserve">ta </w:t>
      </w:r>
      <w:r w:rsidRPr="00472A23">
        <w:t>suri 30. mail 2026 vahi all; arvestades, et ametivõimud keeldusid tema surnukeha välja andmast ja tema säilmeid otsinud sugulased jäid samuti sunniviisiliselt kadunuks;</w:t>
      </w:r>
    </w:p>
    <w:p w:rsidR="006828A8" w:rsidRPr="00472A23" w:rsidP="006828A8" w14:paraId="0DA63DCF" w14:textId="77777777">
      <w:pPr>
        <w:pStyle w:val="NormalHanging12a"/>
      </w:pPr>
      <w:r w:rsidRPr="00472A23">
        <w:t>1.</w:t>
      </w:r>
      <w:r w:rsidRPr="00472A23">
        <w:tab/>
        <w:t>mõistab teravalt hukka Ortega-Murillo režiimi süstemaatilised repressioonid, meelevaldse kinnipidamise, kadunuks jääma sundimise, fiktiivsed kohtuprotsessid, pagendamise, kodakondsuse äravõtmise, konfiskeerimise ja inimsusvastased kuriteod;</w:t>
      </w:r>
    </w:p>
    <w:p w:rsidR="006828A8" w:rsidRPr="00472A23" w:rsidP="006828A8" w14:paraId="3D9DE8DE" w14:textId="77C9AF31">
      <w:pPr>
        <w:pStyle w:val="NormalHanging12a"/>
      </w:pPr>
      <w:r w:rsidRPr="00472A23">
        <w:t>2.</w:t>
      </w:r>
      <w:r w:rsidRPr="00472A23">
        <w:tab/>
        <w:t xml:space="preserve">nõuab </w:t>
      </w:r>
      <w:r w:rsidRPr="00472A23" w:rsidR="0009103C">
        <w:t xml:space="preserve">Carlos </w:t>
      </w:r>
      <w:r w:rsidRPr="00472A23">
        <w:t xml:space="preserve">Brenesi, </w:t>
      </w:r>
      <w:r w:rsidRPr="00472A23" w:rsidR="0009103C">
        <w:t xml:space="preserve">Salvadora </w:t>
      </w:r>
      <w:r w:rsidRPr="00472A23">
        <w:t>Martíneze ja kõigi teiste poliitvangide viivitamatut ja tingimusteta vabastamist, poliitiliselt motiveeritud süüdimõistvate kohtuotsuste tühistamist, teavet poliitvangide saatuse ja asukoha kohta ning viivitamatut elusoleku tõendamist;</w:t>
      </w:r>
    </w:p>
    <w:p w:rsidR="006828A8" w:rsidRPr="00472A23" w:rsidP="006828A8" w14:paraId="6DFB6F1A" w14:textId="77777777">
      <w:pPr>
        <w:pStyle w:val="NormalHanging12a"/>
      </w:pPr>
      <w:r w:rsidRPr="00472A23">
        <w:t>3.</w:t>
      </w:r>
      <w:r w:rsidRPr="00472A23">
        <w:tab/>
        <w:t>nõuab tungivalt, et ametivõimud tagaksid Nelson Mandela nõuete kohaselt kõigile kinnipeetutele perekonna ja advokaadi juurdepääsu, arstiabi ja rahvusvahelise järelevalve; nõuab, et taastataks ÜRO inimõiguste mehhanismide juurdepääs kinnipidamiskeskustele;</w:t>
      </w:r>
    </w:p>
    <w:p w:rsidR="006828A8" w:rsidRPr="00472A23" w:rsidP="006828A8" w14:paraId="61E22C35" w14:textId="77777777">
      <w:pPr>
        <w:pStyle w:val="NormalHanging12a"/>
      </w:pPr>
      <w:r w:rsidRPr="00472A23">
        <w:t>4.</w:t>
      </w:r>
      <w:r w:rsidRPr="00472A23">
        <w:tab/>
        <w:t>nõuab Brooklyn Rivera surma viivitamatut uurimist, tema säilmete tagastamist, kadunuks jääma sunnitud sugulaste vabastamist ja süüdlaste vastutusele võtmist;</w:t>
      </w:r>
    </w:p>
    <w:p w:rsidR="006828A8" w:rsidRPr="00472A23" w:rsidP="006828A8" w14:paraId="3CC6DF85" w14:textId="77777777">
      <w:pPr>
        <w:pStyle w:val="NormalHanging12a"/>
      </w:pPr>
      <w:r w:rsidRPr="00472A23">
        <w:t>5.</w:t>
      </w:r>
      <w:r w:rsidRPr="00472A23">
        <w:tab/>
        <w:t>mõistab hukka kristlike kirikute, põlisrahvaste, kodanikuühiskonna, opositsiooni esindajate ja nende sugulaste tagakiusamise; nõuab kõigi meelevaldselt laiali saadetud organisatsioonide tegevuse taastamist ning usu- ja veendumusvabaduse austamist;</w:t>
      </w:r>
    </w:p>
    <w:p w:rsidR="006828A8" w:rsidRPr="00472A23" w:rsidP="006828A8" w14:paraId="3479CB3B" w14:textId="7C67A209">
      <w:pPr>
        <w:pStyle w:val="NormalHanging12a"/>
      </w:pPr>
      <w:r w:rsidRPr="00472A23">
        <w:t>6.</w:t>
      </w:r>
      <w:r w:rsidRPr="00472A23">
        <w:tab/>
        <w:t xml:space="preserve">nõuab, et toetataks demokraatlikke osalejaid ja kodanikuühiskonda nii Nicaraguas kui ka eksiilis; nõuab, et EL tagaks, et ükski </w:t>
      </w:r>
      <w:r w:rsidRPr="00472A23" w:rsidR="0009103C">
        <w:t xml:space="preserve">ELi </w:t>
      </w:r>
      <w:r w:rsidRPr="00472A23">
        <w:t>ega mitmepoolne fond ei toeta Nicaragua režiimi, ning laiendaks sihipäraseid sanktsioone kuritegude toimepanijate, sealhulgas Daniel Ortega ja tema siseringi vastu;</w:t>
      </w:r>
    </w:p>
    <w:p w:rsidR="006828A8" w:rsidRPr="00472A23" w:rsidP="006828A8" w14:paraId="3F766F13" w14:textId="77777777">
      <w:pPr>
        <w:pStyle w:val="NormalHanging12a"/>
      </w:pPr>
      <w:r w:rsidRPr="00472A23">
        <w:t>7.</w:t>
      </w:r>
      <w:r w:rsidRPr="00472A23">
        <w:tab/>
        <w:t>nõuab tungivalt Ameerika Inimõiguste Kohtu otsuse täitmist; toetab vastutusele võtmist, sealhulgas üldise kohtualluvuse ja Rahvusvahelise Kriminaalkohtu poole pöördumise kaudu; tuletab meelde oma seisukohta seoses Alessio Casimirri väljaandmisega;</w:t>
      </w:r>
    </w:p>
    <w:p w:rsidR="006828A8" w:rsidRPr="00472A23" w:rsidP="006828A8" w14:paraId="3D90012C" w14:textId="2EC01F2B">
      <w:pPr>
        <w:pStyle w:val="NormalHanging12a"/>
      </w:pPr>
      <w:r w:rsidRPr="00472A23">
        <w:t>8.</w:t>
      </w:r>
      <w:r w:rsidRPr="00472A23">
        <w:tab/>
        <w:t xml:space="preserve">kutsub nõukogu ja komisjoni üles rakendama demokraatiaklauslit ja peatama Nicaragua suhtes assotsieerimislepingu kohaldamise, kuni repressioonid jätkuvad; rõhutab, et Euroopa Parlament ei tee režiimi esindajatega </w:t>
      </w:r>
      <w:r w:rsidRPr="00472A23" w:rsidR="001D6F02">
        <w:t xml:space="preserve">koostööd </w:t>
      </w:r>
      <w:r w:rsidRPr="00472A23">
        <w:t>vastloodud parlamentaarses assotsieerimiskomitees;</w:t>
      </w:r>
    </w:p>
    <w:p w:rsidR="00E365E1" w:rsidRPr="00472A23" w:rsidP="0034529E" w14:paraId="152B3191" w14:textId="609473E9">
      <w:pPr>
        <w:pStyle w:val="NormalHanging12a"/>
      </w:pPr>
      <w:r w:rsidRPr="00472A23">
        <w:t>9.</w:t>
      </w:r>
      <w:r w:rsidRPr="00472A23">
        <w:tab/>
        <w:t>teeb presidendile ülesandeks edastada käesolev resolutsioon nõukogule, komisjonile, komisjoni asepresidendile ning liidu välisasjade ja julgeolekupoliitika kõrgele esindajale, liikmesriikidele, ÜRO-le, Ameerika Riikide Assotsiatsioonile ja Nicaragua ametivõimudele.</w:t>
      </w:r>
    </w:p>
    <w:sectPr w:rsidSect="00D46CD4">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6CD4" w14:paraId="2ECAFBA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6CD4" w14:paraId="0A1DAA9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6CD4" w14:paraId="4D3091E0"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6CD4" w14:paraId="7316E9F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6CD4" w14:paraId="29C9B7C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6CD4" w14:paraId="47A869C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8987440">
    <w:abstractNumId w:val="9"/>
  </w:num>
  <w:num w:numId="2" w16cid:durableId="301929917">
    <w:abstractNumId w:val="9"/>
  </w:num>
  <w:num w:numId="3" w16cid:durableId="484400955">
    <w:abstractNumId w:val="7"/>
  </w:num>
  <w:num w:numId="4" w16cid:durableId="313997605">
    <w:abstractNumId w:val="7"/>
  </w:num>
  <w:num w:numId="5" w16cid:durableId="111676466">
    <w:abstractNumId w:val="6"/>
  </w:num>
  <w:num w:numId="6" w16cid:durableId="1140150463">
    <w:abstractNumId w:val="6"/>
  </w:num>
  <w:num w:numId="7" w16cid:durableId="1938828564">
    <w:abstractNumId w:val="5"/>
  </w:num>
  <w:num w:numId="8" w16cid:durableId="1848598180">
    <w:abstractNumId w:val="5"/>
  </w:num>
  <w:num w:numId="9" w16cid:durableId="1328703593">
    <w:abstractNumId w:val="4"/>
  </w:num>
  <w:num w:numId="10" w16cid:durableId="1075281196">
    <w:abstractNumId w:val="4"/>
  </w:num>
  <w:num w:numId="11" w16cid:durableId="1713729919">
    <w:abstractNumId w:val="8"/>
  </w:num>
  <w:num w:numId="12" w16cid:durableId="41440167">
    <w:abstractNumId w:val="8"/>
  </w:num>
  <w:num w:numId="13" w16cid:durableId="2087460103">
    <w:abstractNumId w:val="3"/>
  </w:num>
  <w:num w:numId="14" w16cid:durableId="1001856448">
    <w:abstractNumId w:val="3"/>
  </w:num>
  <w:num w:numId="15" w16cid:durableId="920213921">
    <w:abstractNumId w:val="2"/>
  </w:num>
  <w:num w:numId="16" w16cid:durableId="13501809">
    <w:abstractNumId w:val="2"/>
  </w:num>
  <w:num w:numId="17" w16cid:durableId="762410375">
    <w:abstractNumId w:val="1"/>
  </w:num>
  <w:num w:numId="18" w16cid:durableId="682243468">
    <w:abstractNumId w:val="1"/>
  </w:num>
  <w:num w:numId="19" w16cid:durableId="1533298341">
    <w:abstractNumId w:val="0"/>
  </w:num>
  <w:num w:numId="20" w16cid:durableId="1772774573">
    <w:abstractNumId w:val="0"/>
  </w:num>
  <w:num w:numId="21" w16cid:durableId="690302094">
    <w:abstractNumId w:val="9"/>
  </w:num>
  <w:num w:numId="22" w16cid:durableId="467479687">
    <w:abstractNumId w:val="7"/>
  </w:num>
  <w:num w:numId="23" w16cid:durableId="47846921">
    <w:abstractNumId w:val="6"/>
  </w:num>
  <w:num w:numId="24" w16cid:durableId="1009525258">
    <w:abstractNumId w:val="5"/>
  </w:num>
  <w:num w:numId="25" w16cid:durableId="811292715">
    <w:abstractNumId w:val="4"/>
  </w:num>
  <w:num w:numId="26" w16cid:durableId="646544717">
    <w:abstractNumId w:val="8"/>
  </w:num>
  <w:num w:numId="27" w16cid:durableId="505948369">
    <w:abstractNumId w:val="3"/>
  </w:num>
  <w:num w:numId="28" w16cid:durableId="729768966">
    <w:abstractNumId w:val="2"/>
  </w:num>
  <w:num w:numId="29" w16cid:durableId="421612615">
    <w:abstractNumId w:val="1"/>
  </w:num>
  <w:num w:numId="30" w16cid:durableId="1340349336">
    <w:abstractNumId w:val="0"/>
  </w:num>
  <w:num w:numId="31" w16cid:durableId="64963244">
    <w:abstractNumId w:val="9"/>
  </w:num>
  <w:num w:numId="32" w16cid:durableId="1634553402">
    <w:abstractNumId w:val="7"/>
  </w:num>
  <w:num w:numId="33" w16cid:durableId="728500342">
    <w:abstractNumId w:val="6"/>
  </w:num>
  <w:num w:numId="34" w16cid:durableId="1335961838">
    <w:abstractNumId w:val="5"/>
  </w:num>
  <w:num w:numId="35" w16cid:durableId="1539510256">
    <w:abstractNumId w:val="4"/>
  </w:num>
  <w:num w:numId="36" w16cid:durableId="356851671">
    <w:abstractNumId w:val="8"/>
  </w:num>
  <w:num w:numId="37" w16cid:durableId="1715958528">
    <w:abstractNumId w:val="3"/>
  </w:num>
  <w:num w:numId="38" w16cid:durableId="1325930865">
    <w:abstractNumId w:val="2"/>
  </w:num>
  <w:num w:numId="39" w16cid:durableId="1255168948">
    <w:abstractNumId w:val="1"/>
  </w:num>
  <w:num w:numId="40" w16cid:durableId="278531268">
    <w:abstractNumId w:val="0"/>
  </w:num>
  <w:num w:numId="41" w16cid:durableId="757410756">
    <w:abstractNumId w:val="10"/>
  </w:num>
  <w:num w:numId="42" w16cid:durableId="2134127430">
    <w:abstractNumId w:val="10"/>
  </w:num>
  <w:num w:numId="43" w16cid:durableId="1002392623">
    <w:abstractNumId w:val="10"/>
  </w:num>
  <w:num w:numId="44" w16cid:durableId="10461825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8B2"/>
    <w:rsid w:val="00002272"/>
    <w:rsid w:val="00064002"/>
    <w:rsid w:val="000677B9"/>
    <w:rsid w:val="000831BA"/>
    <w:rsid w:val="0009103C"/>
    <w:rsid w:val="000A42CC"/>
    <w:rsid w:val="000E7DD9"/>
    <w:rsid w:val="0010095E"/>
    <w:rsid w:val="00125B37"/>
    <w:rsid w:val="00187494"/>
    <w:rsid w:val="001D6F02"/>
    <w:rsid w:val="001F32AE"/>
    <w:rsid w:val="002767FF"/>
    <w:rsid w:val="002B18FE"/>
    <w:rsid w:val="002B5493"/>
    <w:rsid w:val="00343214"/>
    <w:rsid w:val="0034529E"/>
    <w:rsid w:val="00361C00"/>
    <w:rsid w:val="00395FA1"/>
    <w:rsid w:val="003E15D4"/>
    <w:rsid w:val="00411CCE"/>
    <w:rsid w:val="0041666E"/>
    <w:rsid w:val="00421060"/>
    <w:rsid w:val="00471C19"/>
    <w:rsid w:val="00472A23"/>
    <w:rsid w:val="004867E3"/>
    <w:rsid w:val="00494A28"/>
    <w:rsid w:val="004C0004"/>
    <w:rsid w:val="004C5D52"/>
    <w:rsid w:val="0050519A"/>
    <w:rsid w:val="005072A1"/>
    <w:rsid w:val="00514517"/>
    <w:rsid w:val="00545827"/>
    <w:rsid w:val="00560270"/>
    <w:rsid w:val="005C2568"/>
    <w:rsid w:val="005F1B17"/>
    <w:rsid w:val="006037C0"/>
    <w:rsid w:val="0061475D"/>
    <w:rsid w:val="006631B6"/>
    <w:rsid w:val="00680577"/>
    <w:rsid w:val="006828A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1391"/>
    <w:rsid w:val="00B558F0"/>
    <w:rsid w:val="00BD48FE"/>
    <w:rsid w:val="00BD7BD8"/>
    <w:rsid w:val="00BE6ADC"/>
    <w:rsid w:val="00C05BFE"/>
    <w:rsid w:val="00C23CD4"/>
    <w:rsid w:val="00C61C0C"/>
    <w:rsid w:val="00C941CB"/>
    <w:rsid w:val="00CC2357"/>
    <w:rsid w:val="00CF071A"/>
    <w:rsid w:val="00D058B8"/>
    <w:rsid w:val="00D46CD4"/>
    <w:rsid w:val="00D56C11"/>
    <w:rsid w:val="00D834A0"/>
    <w:rsid w:val="00D872DF"/>
    <w:rsid w:val="00D91E21"/>
    <w:rsid w:val="00DA7FCD"/>
    <w:rsid w:val="00E365E1"/>
    <w:rsid w:val="00E820A4"/>
    <w:rsid w:val="00EB006A"/>
    <w:rsid w:val="00EB4772"/>
    <w:rsid w:val="00EC0416"/>
    <w:rsid w:val="00ED169E"/>
    <w:rsid w:val="00ED4235"/>
    <w:rsid w:val="00F04346"/>
    <w:rsid w:val="00F075DC"/>
    <w:rsid w:val="00F149E9"/>
    <w:rsid w:val="00F5134D"/>
    <w:rsid w:val="00F74202"/>
    <w:rsid w:val="00F87713"/>
    <w:rsid w:val="00FB4360"/>
    <w:rsid w:val="00FC18B2"/>
    <w:rsid w:val="00FD0C70"/>
  </w:rsids>
  <w:docVars>
    <w:docVar w:name="dvdocse" w:val="B10-0292/2026"/>
    <w:docVar w:name="dvlangue" w:val="ET"/>
    <w:docVar w:name="dvnumam" w:val="0"/>
    <w:docVar w:name="dvpe" w:val="783.349"/>
    <w:docVar w:name="dvtitre" w:val="Euroopa Parlamendi .... 2026. aasta resolutsioon poliitvangide kohta Nicaraguas – Carlos Brenesi, Salvadora del Socorro Martínez Aburto ja Brooklyn Rivera juhtumid(2026/276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43DB0CF"/>
  <w15:chartTrackingRefBased/>
  <w15:docId w15:val="{A252C1CF-286C-4A5B-B425-964AB9400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828A8"/>
    <w:pPr>
      <w:spacing w:after="240"/>
      <w:ind w:left="567" w:hanging="567"/>
    </w:pPr>
  </w:style>
  <w:style w:type="paragraph" w:customStyle="1" w:styleId="EPComma">
    <w:name w:val="EPComma"/>
    <w:basedOn w:val="Normal"/>
    <w:link w:val="EPCommaChar"/>
    <w:rsid w:val="006828A8"/>
    <w:pPr>
      <w:spacing w:before="480" w:after="240"/>
    </w:pPr>
  </w:style>
  <w:style w:type="character" w:customStyle="1" w:styleId="NormalHanging12aChar">
    <w:name w:val="NormalHanging12a Char"/>
    <w:basedOn w:val="DefaultParagraphFont"/>
    <w:link w:val="NormalHanging12a"/>
    <w:locked/>
    <w:rsid w:val="006828A8"/>
    <w:rPr>
      <w:sz w:val="24"/>
      <w:lang w:val="et-EE"/>
    </w:rPr>
  </w:style>
  <w:style w:type="character" w:customStyle="1" w:styleId="EPCommaChar">
    <w:name w:val="EPComma Char"/>
    <w:basedOn w:val="DefaultParagraphFont"/>
    <w:link w:val="EPComma"/>
    <w:rsid w:val="006828A8"/>
    <w:rPr>
      <w:sz w:val="24"/>
      <w:lang w:val="et-EE"/>
    </w:rPr>
  </w:style>
  <w:style w:type="paragraph" w:styleId="Revision">
    <w:name w:val="Revision"/>
    <w:hidden/>
    <w:uiPriority w:val="99"/>
    <w:semiHidden/>
    <w:rsid w:val="0034529E"/>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4067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2026-06-18T12:02:00Z</dcterms:created>
  <dcterms:modified xsi:type="dcterms:W3CDTF">2026-06-18T12:02:00Z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B10-0292/2026</vt:lpwstr>
  </property>
  <property fmtid="{D5CDD505-2E9C-101B-9397-08002B2CF9AE}" pid="4" name="&lt;Type&gt;">
    <vt:lpwstr>RR</vt:lpwstr>
  </property>
</Properties>
</file>