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4B3F7F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6340" w:rsidP="0010095E" w14:paraId="2639A5DF" w14:textId="2E52C3C6">
            <w:pPr>
              <w:pStyle w:val="EPName"/>
            </w:pPr>
            <w:r w:rsidRPr="003E6340">
              <w:t>Parlamento europeo</w:t>
            </w:r>
          </w:p>
          <w:p w:rsidR="00751A4A" w:rsidRPr="003E6340" w:rsidP="005F1B17" w14:paraId="0C9D1C8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6340">
              <w:t>2024</w:t>
            </w:r>
            <w:r w:rsidRPr="003E6340" w:rsidR="00817416">
              <w:t>-202</w:t>
            </w:r>
            <w:r w:rsidRPr="003E634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6340" w:rsidP="0010095E" w14:paraId="025C2995" w14:textId="77777777">
            <w:pPr>
              <w:pStyle w:val="EPLogo"/>
            </w:pPr>
            <w:r w:rsidRPr="003E634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6340" w:rsidP="004C5D52" w14:paraId="273DB454" w14:textId="77777777">
      <w:pPr>
        <w:pStyle w:val="LineTop"/>
      </w:pPr>
    </w:p>
    <w:p w:rsidR="00680577" w:rsidRPr="003E6340" w:rsidP="00680577" w14:paraId="053BB7F6" w14:textId="3DB1B5BB">
      <w:pPr>
        <w:pStyle w:val="EPBodyTA1"/>
      </w:pPr>
      <w:r w:rsidRPr="003E6340">
        <w:t>TESTI APPROVATI</w:t>
      </w:r>
    </w:p>
    <w:p w:rsidR="00D058B8" w:rsidRPr="003E6340" w:rsidP="00D058B8" w14:paraId="5F0D09BE" w14:textId="77777777">
      <w:pPr>
        <w:pStyle w:val="LineBottom"/>
      </w:pPr>
    </w:p>
    <w:p w:rsidR="00CA63EE" w:rsidRPr="003E6340" w:rsidP="00CA63EE" w14:paraId="7CF800C3" w14:textId="08E04D2D">
      <w:pPr>
        <w:pStyle w:val="ATHeading1"/>
      </w:pPr>
      <w:bookmarkStart w:id="0" w:name="TANumber"/>
      <w:r w:rsidRPr="003E6340">
        <w:t>P10_TA(2026)</w:t>
      </w:r>
      <w:bookmarkEnd w:id="0"/>
      <w:r w:rsidRPr="003E6340" w:rsidR="00676686">
        <w:t>0</w:t>
      </w:r>
      <w:r w:rsidRPr="003E6340" w:rsidR="00676686">
        <w:t>223</w:t>
      </w:r>
    </w:p>
    <w:p w:rsidR="00CA63EE" w:rsidRPr="003E6340" w:rsidP="00CA63EE" w14:paraId="770ADC6E" w14:textId="5A64D663">
      <w:pPr>
        <w:pStyle w:val="ATHeading2"/>
      </w:pPr>
      <w:bookmarkStart w:id="1" w:name="title"/>
      <w:r w:rsidRPr="003E6340">
        <w:t>Prigionieri politici in Nicaragua: i cas</w:t>
      </w:r>
      <w:r w:rsidRPr="003E6340" w:rsidR="00CE4383">
        <w:t>i</w:t>
      </w:r>
      <w:r w:rsidRPr="003E6340">
        <w:t xml:space="preserve"> di Carlos </w:t>
      </w:r>
      <w:r w:rsidRPr="003E6340">
        <w:t>Brenes</w:t>
      </w:r>
      <w:r w:rsidRPr="003E6340">
        <w:t xml:space="preserve">, Salvadora del </w:t>
      </w:r>
      <w:r w:rsidRPr="003E6340">
        <w:t>Socorro</w:t>
      </w:r>
      <w:r w:rsidRPr="003E6340">
        <w:t xml:space="preserve"> Martínez </w:t>
      </w:r>
      <w:r w:rsidRPr="003E6340">
        <w:t>Aburto</w:t>
      </w:r>
      <w:r w:rsidRPr="003E6340">
        <w:t xml:space="preserve"> e Brooklyn Rivera</w:t>
      </w:r>
      <w:bookmarkEnd w:id="1"/>
    </w:p>
    <w:p w:rsidR="00CA63EE" w:rsidRPr="003E6340" w:rsidP="00CA63EE" w14:paraId="5FA5C1F5" w14:textId="1988FA00">
      <w:pPr>
        <w:rPr>
          <w:i/>
          <w:vanish/>
        </w:rPr>
      </w:pPr>
      <w:r>
        <w:rPr>
          <w:i/>
        </w:rPr>
        <w:fldChar w:fldCharType="begin"/>
      </w:r>
      <w:r w:rsidRPr="003E6340">
        <w:rPr>
          <w:i/>
        </w:rPr>
        <w:instrText xml:space="preserve"> TC"(</w:instrText>
      </w:r>
      <w:bookmarkStart w:id="2" w:name="DocNumber"/>
      <w:r w:rsidRPr="003E6340">
        <w:rPr>
          <w:i/>
        </w:rPr>
        <w:instrText>B10-0292</w:instrText>
      </w:r>
      <w:r w:rsidRPr="003E6340" w:rsidR="00CE4383">
        <w:rPr>
          <w:i/>
        </w:rPr>
        <w:instrText>, 0293, 0314, 0315 e 0317</w:instrText>
      </w:r>
      <w:r w:rsidRPr="003E6340">
        <w:rPr>
          <w:i/>
        </w:rPr>
        <w:instrText>/2026</w:instrText>
      </w:r>
      <w:bookmarkEnd w:id="2"/>
      <w:r w:rsidRPr="003E634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A63EE" w:rsidRPr="003E6340" w:rsidP="00CA63EE" w14:paraId="2F79CE02" w14:textId="77777777">
      <w:pPr>
        <w:rPr>
          <w:vanish/>
        </w:rPr>
      </w:pPr>
      <w:bookmarkStart w:id="3" w:name="PE"/>
      <w:r w:rsidRPr="003E6340">
        <w:rPr>
          <w:vanish/>
        </w:rPr>
        <w:t>PE783.349</w:t>
      </w:r>
      <w:bookmarkEnd w:id="3"/>
    </w:p>
    <w:p w:rsidR="00CA63EE" w:rsidRPr="003E6340" w:rsidP="00CE4383" w14:paraId="4BE46BE7" w14:textId="1D49DF75">
      <w:pPr>
        <w:pStyle w:val="ATHeading3"/>
      </w:pPr>
      <w:bookmarkStart w:id="4" w:name="Sujet"/>
      <w:r w:rsidRPr="003E6340">
        <w:t>Risoluzione del Parlamento europeo del 18 giugno 2026 sui prigionieri politici in Nicaragua: i cas</w:t>
      </w:r>
      <w:r w:rsidRPr="003E6340" w:rsidR="00CE4383">
        <w:t>i</w:t>
      </w:r>
      <w:r w:rsidRPr="003E6340">
        <w:t xml:space="preserve"> di Carlos </w:t>
      </w:r>
      <w:r w:rsidRPr="003E6340">
        <w:t>Brenes</w:t>
      </w:r>
      <w:r w:rsidRPr="003E6340">
        <w:t xml:space="preserve">, Salvadora del </w:t>
      </w:r>
      <w:r w:rsidRPr="003E6340">
        <w:t>Socorro</w:t>
      </w:r>
      <w:r w:rsidRPr="003E6340">
        <w:t xml:space="preserve"> Martínez </w:t>
      </w:r>
      <w:r w:rsidRPr="003E6340">
        <w:t>Aburto</w:t>
      </w:r>
      <w:r w:rsidRPr="003E6340">
        <w:t xml:space="preserve"> e Brooklyn Rivera</w:t>
      </w:r>
      <w:bookmarkEnd w:id="4"/>
      <w:r w:rsidRPr="003E6340">
        <w:t xml:space="preserve"> </w:t>
      </w:r>
      <w:bookmarkStart w:id="5" w:name="References"/>
      <w:r w:rsidRPr="003E6340">
        <w:t>(2026/2765(RSP))</w:t>
      </w:r>
      <w:bookmarkEnd w:id="5"/>
    </w:p>
    <w:p w:rsidR="00873F50" w:rsidRPr="003E6340" w:rsidP="00873F50" w14:paraId="248550FB" w14:textId="77777777">
      <w:pPr>
        <w:pStyle w:val="EPComma"/>
      </w:pPr>
      <w:bookmarkStart w:id="6" w:name="TextBodyBegin"/>
      <w:bookmarkEnd w:id="6"/>
      <w:r w:rsidRPr="003E6340">
        <w:rPr>
          <w:i/>
          <w:iCs/>
        </w:rPr>
        <w:t>Il Parlamento europeo</w:t>
      </w:r>
      <w:r w:rsidRPr="003E6340">
        <w:t>,</w:t>
      </w:r>
    </w:p>
    <w:p w:rsidR="00873F50" w:rsidRPr="003E6340" w:rsidP="00873F50" w14:paraId="298066F4" w14:textId="77777777">
      <w:pPr>
        <w:pStyle w:val="NormalHanging12a"/>
      </w:pPr>
      <w:r w:rsidRPr="003E6340">
        <w:t>–</w:t>
      </w:r>
      <w:r w:rsidRPr="003E6340">
        <w:tab/>
        <w:t>visti l'articolo 150, paragrafo 5, e l'articolo 136, paragrafo 4, del suo regolamento,</w:t>
      </w:r>
    </w:p>
    <w:p w:rsidR="00873F50" w:rsidRPr="003E6340" w:rsidP="00873F50" w14:paraId="3DFA7A34" w14:textId="77777777">
      <w:pPr>
        <w:pStyle w:val="NormalHanging12a"/>
      </w:pPr>
      <w:r w:rsidRPr="003E6340">
        <w:t>A.</w:t>
      </w:r>
      <w:r w:rsidRPr="003E6340">
        <w:tab/>
        <w:t>considerando che dal 2018 il regime Ortega-Murillo ha smantellato le istituzioni democratiche e lo Stato di diritto con una riforma costituzionale che ha abolito il pluralismo politico, perseguitando nel contempo gli oppositori, i giornalisti, il clero, i leader indigeni, i difensori dei diritti umani e la società civile;</w:t>
      </w:r>
    </w:p>
    <w:p w:rsidR="00873F50" w:rsidRPr="003E6340" w:rsidP="00873F50" w14:paraId="4D2EF561" w14:textId="77777777">
      <w:pPr>
        <w:pStyle w:val="NormalHanging12a"/>
      </w:pPr>
      <w:r w:rsidRPr="003E6340">
        <w:t>B.</w:t>
      </w:r>
      <w:r w:rsidRPr="003E6340">
        <w:tab/>
        <w:t>considerando che il gruppo di esperti delle Nazioni Unite in materia di diritti umani sul Nicaragua ha concluso che le violazioni commesse dal 2018 possono costituire crimini contro l'umanità; che lo spazio a disposizione della società civile è di fatto chiuso, che più di 5 600 ONG e l'80 % delle organizzazioni della società civile sono state chiuse e che centinaia di migliaia di persone sono state costrette all'esilio;</w:t>
      </w:r>
    </w:p>
    <w:p w:rsidR="00873F50" w:rsidRPr="003E6340" w:rsidP="00873F50" w14:paraId="1D8877F0" w14:textId="77777777">
      <w:pPr>
        <w:pStyle w:val="NormalHanging12a"/>
      </w:pPr>
      <w:r w:rsidRPr="003E6340">
        <w:t>C.</w:t>
      </w:r>
      <w:r w:rsidRPr="003E6340">
        <w:tab/>
        <w:t>considerando che le organizzazioni per i diritti umani documentano arresti arbitrari, detenzioni in isolamento e sparizioni forzate; che dall'agosto 2025 le Nazioni Unite hanno registrato tre decessi in stato di detenzione legati a condizioni e cure mediche inadeguate;</w:t>
      </w:r>
    </w:p>
    <w:p w:rsidR="00873F50" w:rsidRPr="003E6340" w:rsidP="00873F50" w14:paraId="176DE2AB" w14:textId="77777777">
      <w:pPr>
        <w:pStyle w:val="NormalHanging12a"/>
      </w:pPr>
      <w:r w:rsidRPr="003E6340">
        <w:t>D.</w:t>
      </w:r>
      <w:r w:rsidRPr="003E6340">
        <w:tab/>
        <w:t xml:space="preserve">considerando che Carlos </w:t>
      </w:r>
      <w:r w:rsidRPr="003E6340">
        <w:t>Brenes</w:t>
      </w:r>
      <w:r w:rsidRPr="003E6340">
        <w:t xml:space="preserve">, detenuto nel 2018 a causa di una protesta civile e torturato, e Salvadora Martínez sono stati nuovamente detenuti nell'agosto 2025, tenuti in isolamento e condannati senza un giusto processo a 15 anni per "tradimento"; che </w:t>
      </w:r>
      <w:r w:rsidRPr="003E6340">
        <w:t>Brenes</w:t>
      </w:r>
      <w:r w:rsidRPr="003E6340">
        <w:t xml:space="preserve"> soffre di diabete e gli sono stati negati i medicinali;</w:t>
      </w:r>
    </w:p>
    <w:p w:rsidR="00873F50" w:rsidRPr="003E6340" w:rsidP="00873F50" w14:paraId="6D9D819A" w14:textId="524C85E7">
      <w:pPr>
        <w:pStyle w:val="NormalHanging12a"/>
        <w:rPr>
          <w:bCs/>
        </w:rPr>
      </w:pPr>
      <w:r w:rsidRPr="003E6340">
        <w:t>E.</w:t>
      </w:r>
      <w:r w:rsidRPr="003E6340">
        <w:tab/>
        <w:t xml:space="preserve">considerando che Brooklyn Rivera, leader del popolo </w:t>
      </w:r>
      <w:r w:rsidRPr="003E6340" w:rsidR="00676686">
        <w:t xml:space="preserve">indigeno </w:t>
      </w:r>
      <w:r w:rsidRPr="003E6340">
        <w:t>Miskit</w:t>
      </w:r>
      <w:r w:rsidRPr="003E6340" w:rsidR="00676686">
        <w:t>u</w:t>
      </w:r>
      <w:r w:rsidRPr="003E6340">
        <w:t xml:space="preserve"> e presidente del partito sciolto </w:t>
      </w:r>
      <w:r w:rsidRPr="003E6340">
        <w:t>Yatama</w:t>
      </w:r>
      <w:r w:rsidRPr="003E6340">
        <w:t>, è stato arrestato nel settembre 2023, è stato vittima di sparizione forzata per oltre 32 mesi ed è deceduto durante la detenzione il 30 maggio 2026; che le autorità si sono rifiutate di restituire il suo corpo e che alcuni suoi familiari che reclamavano i suoi resti sono scomparsi;</w:t>
      </w:r>
    </w:p>
    <w:p w:rsidR="00873F50" w:rsidRPr="003E6340" w:rsidP="00873F50" w14:paraId="4E81D5B9" w14:textId="77777777">
      <w:pPr>
        <w:pStyle w:val="NormalHanging12a"/>
      </w:pPr>
      <w:r w:rsidRPr="003E6340">
        <w:t>1.</w:t>
      </w:r>
      <w:r w:rsidRPr="003E6340">
        <w:tab/>
        <w:t>condanna fermamente la repressione sistematica, le detenzioni arbitrarie, le sparizioni forzate, i processi farsa, gli esili, la denazionalizzazione, la confisca e i crimini contro l'umanità perpetrati dal regime Ortega-Murillo;</w:t>
      </w:r>
    </w:p>
    <w:p w:rsidR="00873F50" w:rsidRPr="003E6340" w:rsidP="00873F50" w14:paraId="65F0FFE2" w14:textId="77777777">
      <w:pPr>
        <w:pStyle w:val="NormalHanging12a"/>
      </w:pPr>
      <w:r w:rsidRPr="003E6340">
        <w:t>2.</w:t>
      </w:r>
      <w:r w:rsidRPr="003E6340">
        <w:tab/>
        <w:t xml:space="preserve">chiede il rilascio immediato e incondizionato di </w:t>
      </w:r>
      <w:r w:rsidRPr="003E6340">
        <w:t>Brenes</w:t>
      </w:r>
      <w:r w:rsidRPr="003E6340">
        <w:t>, Martínez e tutti i prigionieri politici, l'annullamento delle condanne di matrice politica, informazioni sul loro destino e sul luogo in cui si trovano e la prova immediata del fatto che sono vivi;</w:t>
      </w:r>
    </w:p>
    <w:p w:rsidR="00873F50" w:rsidRPr="003E6340" w:rsidP="00873F50" w14:paraId="69956D98" w14:textId="77777777">
      <w:pPr>
        <w:pStyle w:val="NormalHanging12a"/>
      </w:pPr>
      <w:r w:rsidRPr="003E6340">
        <w:t>3.</w:t>
      </w:r>
      <w:r w:rsidRPr="003E6340">
        <w:tab/>
        <w:t>esorta le autorità a concedere a tutti i detenuti l'accesso alle visite dei familiari e all'assistenza legale, nonché cure mediche e un monitoraggio internazionale, applicando le regole minime standard per il trattamento dei detenuti (regole di Nelson Mandela); chiede che sia ripristinato l'accesso ai centri di detenzione per i meccanismi delle Nazioni Unite per i diritti umani;</w:t>
      </w:r>
    </w:p>
    <w:p w:rsidR="00873F50" w:rsidRPr="003E6340" w:rsidP="00873F50" w14:paraId="249A6106" w14:textId="77777777">
      <w:pPr>
        <w:pStyle w:val="NormalHanging12a"/>
      </w:pPr>
      <w:r w:rsidRPr="003E6340">
        <w:t>4.</w:t>
      </w:r>
      <w:r w:rsidRPr="003E6340">
        <w:tab/>
        <w:t>chiede un'indagine tempestiva sul decesso di Brooklyn Rivera, la restituzione dei suoi resti, il rilascio dei familiari scomparsi e l'accertamento delle responsabilità per quanto accaduto;</w:t>
      </w:r>
    </w:p>
    <w:p w:rsidR="00873F50" w:rsidRPr="003E6340" w:rsidP="00873F50" w14:paraId="5188DFDF" w14:textId="77777777">
      <w:pPr>
        <w:pStyle w:val="NormalHanging12a"/>
      </w:pPr>
      <w:r w:rsidRPr="003E6340">
        <w:t>5.</w:t>
      </w:r>
      <w:r w:rsidRPr="003E6340">
        <w:tab/>
        <w:t>condanna la persecuzione nei confronti delle chiese cristiane, delle popolazioni indigene, della società civile, degli oppositori e dei loro familiari; chiede il ripristino di tutte le organizzazioni sciolte arbitrariamente e il rispetto della libertà di religione e di credo;</w:t>
      </w:r>
    </w:p>
    <w:p w:rsidR="00873F50" w:rsidRPr="003E6340" w:rsidP="00873F50" w14:paraId="0B014CCD" w14:textId="77777777">
      <w:pPr>
        <w:pStyle w:val="NormalHanging12a"/>
      </w:pPr>
      <w:r w:rsidRPr="003E6340">
        <w:t>6.</w:t>
      </w:r>
      <w:r w:rsidRPr="003E6340">
        <w:tab/>
        <w:t>chiede sostegno per gli attori democratici e la società civile in Nicaragua e in esilio; invita l'UE a garantire che nessun fondo dell'UE o multilaterale rafforzi il regime e ad ampliare le sanzioni mirate nei confronti degli autori dei reati, tra cui Daniel Ortega e la sua cerchia ristretta;</w:t>
      </w:r>
    </w:p>
    <w:p w:rsidR="00873F50" w:rsidRPr="003E6340" w:rsidP="00873F50" w14:paraId="4BEBFF55" w14:textId="77777777">
      <w:pPr>
        <w:pStyle w:val="NormalHanging12a"/>
      </w:pPr>
      <w:r w:rsidRPr="003E6340">
        <w:t>7.</w:t>
      </w:r>
      <w:r w:rsidRPr="003E6340">
        <w:tab/>
        <w:t>sollecita il rispetto della sentenza della Corte interamericana dei diritti umani; sostiene l'accertamento delle responsabilità, anche attraverso la giurisdizione universale e il deferimento alla Corte penale internazionale; ricorda la propria posizione in merito all'estradizione di Alessio Casimirri;</w:t>
      </w:r>
    </w:p>
    <w:p w:rsidR="00873F50" w:rsidRPr="003E6340" w:rsidP="00873F50" w14:paraId="37AF35D3" w14:textId="77777777">
      <w:pPr>
        <w:pStyle w:val="NormalHanging12a"/>
      </w:pPr>
      <w:r w:rsidRPr="003E6340">
        <w:t>8.</w:t>
      </w:r>
      <w:r w:rsidRPr="003E6340">
        <w:tab/>
        <w:t>invita il Consiglio e la Commissione ad attivare la clausola democratica e a sospendere l'applicazione dell'accordo di associazione nei confronti del Nicaragua fintanto che persiste la repressione; sottolinea che il Parlamento non dialogherà con i rappresentanti del regime in seno al comitato parlamentare di associazione di recente istituzione;</w:t>
      </w:r>
    </w:p>
    <w:p w:rsidR="00362B4C" w:rsidRPr="003E6340" w:rsidP="00362B4C" w14:paraId="57B0A03D" w14:textId="5DB01BB3">
      <w:pPr>
        <w:pStyle w:val="NormalHanging12a"/>
      </w:pPr>
      <w:r w:rsidRPr="003E6340">
        <w:t>9.</w:t>
      </w:r>
      <w:r w:rsidRPr="003E6340">
        <w:tab/>
        <w:t>incarica la sua Presidente di trasmettere la presente risoluzione al Consiglio, alla Commissione e alla VP/AR, nonché agli Stati membri, alle Nazioni Unite, all'Organizzazione degli Stati americani e alle autorità nicaraguensi.</w:t>
      </w:r>
    </w:p>
    <w:p w:rsidR="00E365E1" w:rsidRPr="003E6340" w:rsidP="00CA63EE" w14:paraId="135B19D1" w14:textId="5D41B44B"/>
    <w:sectPr w:rsidSect="00362B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1F58FA9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6AC376E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34D5F64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60BAF7B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161476C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2B4C" w14:paraId="19BA644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3514263">
    <w:abstractNumId w:val="9"/>
  </w:num>
  <w:num w:numId="2" w16cid:durableId="2034572153">
    <w:abstractNumId w:val="9"/>
  </w:num>
  <w:num w:numId="3" w16cid:durableId="69893783">
    <w:abstractNumId w:val="7"/>
  </w:num>
  <w:num w:numId="4" w16cid:durableId="332805995">
    <w:abstractNumId w:val="7"/>
  </w:num>
  <w:num w:numId="5" w16cid:durableId="859320150">
    <w:abstractNumId w:val="6"/>
  </w:num>
  <w:num w:numId="6" w16cid:durableId="1823541179">
    <w:abstractNumId w:val="6"/>
  </w:num>
  <w:num w:numId="7" w16cid:durableId="1176117494">
    <w:abstractNumId w:val="5"/>
  </w:num>
  <w:num w:numId="8" w16cid:durableId="847713691">
    <w:abstractNumId w:val="5"/>
  </w:num>
  <w:num w:numId="9" w16cid:durableId="1813984389">
    <w:abstractNumId w:val="4"/>
  </w:num>
  <w:num w:numId="10" w16cid:durableId="936403072">
    <w:abstractNumId w:val="4"/>
  </w:num>
  <w:num w:numId="11" w16cid:durableId="1305965603">
    <w:abstractNumId w:val="8"/>
  </w:num>
  <w:num w:numId="12" w16cid:durableId="1281956345">
    <w:abstractNumId w:val="8"/>
  </w:num>
  <w:num w:numId="13" w16cid:durableId="43912365">
    <w:abstractNumId w:val="3"/>
  </w:num>
  <w:num w:numId="14" w16cid:durableId="1445687373">
    <w:abstractNumId w:val="3"/>
  </w:num>
  <w:num w:numId="15" w16cid:durableId="1321427421">
    <w:abstractNumId w:val="2"/>
  </w:num>
  <w:num w:numId="16" w16cid:durableId="49499399">
    <w:abstractNumId w:val="2"/>
  </w:num>
  <w:num w:numId="17" w16cid:durableId="1876427568">
    <w:abstractNumId w:val="1"/>
  </w:num>
  <w:num w:numId="18" w16cid:durableId="1215897561">
    <w:abstractNumId w:val="1"/>
  </w:num>
  <w:num w:numId="19" w16cid:durableId="390933778">
    <w:abstractNumId w:val="0"/>
  </w:num>
  <w:num w:numId="20" w16cid:durableId="1557274884">
    <w:abstractNumId w:val="0"/>
  </w:num>
  <w:num w:numId="21" w16cid:durableId="419376249">
    <w:abstractNumId w:val="9"/>
  </w:num>
  <w:num w:numId="22" w16cid:durableId="1849713921">
    <w:abstractNumId w:val="7"/>
  </w:num>
  <w:num w:numId="23" w16cid:durableId="329606007">
    <w:abstractNumId w:val="6"/>
  </w:num>
  <w:num w:numId="24" w16cid:durableId="1541895445">
    <w:abstractNumId w:val="5"/>
  </w:num>
  <w:num w:numId="25" w16cid:durableId="678705009">
    <w:abstractNumId w:val="4"/>
  </w:num>
  <w:num w:numId="26" w16cid:durableId="1033920338">
    <w:abstractNumId w:val="8"/>
  </w:num>
  <w:num w:numId="27" w16cid:durableId="697662267">
    <w:abstractNumId w:val="3"/>
  </w:num>
  <w:num w:numId="28" w16cid:durableId="2004778030">
    <w:abstractNumId w:val="2"/>
  </w:num>
  <w:num w:numId="29" w16cid:durableId="1140925973">
    <w:abstractNumId w:val="1"/>
  </w:num>
  <w:num w:numId="30" w16cid:durableId="1285694937">
    <w:abstractNumId w:val="0"/>
  </w:num>
  <w:num w:numId="31" w16cid:durableId="399594701">
    <w:abstractNumId w:val="9"/>
  </w:num>
  <w:num w:numId="32" w16cid:durableId="1516924475">
    <w:abstractNumId w:val="7"/>
  </w:num>
  <w:num w:numId="33" w16cid:durableId="627013040">
    <w:abstractNumId w:val="6"/>
  </w:num>
  <w:num w:numId="34" w16cid:durableId="794523382">
    <w:abstractNumId w:val="5"/>
  </w:num>
  <w:num w:numId="35" w16cid:durableId="714546866">
    <w:abstractNumId w:val="4"/>
  </w:num>
  <w:num w:numId="36" w16cid:durableId="220943560">
    <w:abstractNumId w:val="8"/>
  </w:num>
  <w:num w:numId="37" w16cid:durableId="1386180623">
    <w:abstractNumId w:val="3"/>
  </w:num>
  <w:num w:numId="38" w16cid:durableId="414590839">
    <w:abstractNumId w:val="2"/>
  </w:num>
  <w:num w:numId="39" w16cid:durableId="1853110226">
    <w:abstractNumId w:val="1"/>
  </w:num>
  <w:num w:numId="40" w16cid:durableId="792402021">
    <w:abstractNumId w:val="0"/>
  </w:num>
  <w:num w:numId="41" w16cid:durableId="1534658044">
    <w:abstractNumId w:val="10"/>
  </w:num>
  <w:num w:numId="42" w16cid:durableId="1004823272">
    <w:abstractNumId w:val="10"/>
  </w:num>
  <w:num w:numId="43" w16cid:durableId="735513062">
    <w:abstractNumId w:val="10"/>
  </w:num>
  <w:num w:numId="44" w16cid:durableId="1407611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2B4C"/>
    <w:rsid w:val="00395FA1"/>
    <w:rsid w:val="003E024A"/>
    <w:rsid w:val="003E15D4"/>
    <w:rsid w:val="003E634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68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F5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3EE"/>
    <w:rsid w:val="00CB189C"/>
    <w:rsid w:val="00CC2357"/>
    <w:rsid w:val="00CE438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/2026"/>
    <w:docVar w:name="dvlangue" w:val="IT"/>
    <w:docVar w:name="dvnumam" w:val="0"/>
    <w:docVar w:name="dvpe" w:val="783.349"/>
    <w:docVar w:name="dvtitre" w:val="Risoluzione del Parlamento europeo del 18 giugno 2026 sui prigionieri politici in Nicaragua: il caso di Carlos Brenes, Salvadora del Socorro Martínez Aburto e Brooklyn Rivera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4A9C41"/>
  <w15:chartTrackingRefBased/>
  <w15:docId w15:val="{49376F80-5B4D-4B64-8F92-63E649D1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73F5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73F5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73F50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873F50"/>
    <w:rPr>
      <w:sz w:val="24"/>
      <w:lang w:val="it-IT"/>
    </w:rPr>
  </w:style>
  <w:style w:type="paragraph" w:styleId="Revision">
    <w:name w:val="Revision"/>
    <w:hidden/>
    <w:uiPriority w:val="99"/>
    <w:semiHidden/>
    <w:rsid w:val="00CE4383"/>
    <w:rPr>
      <w:sz w:val="24"/>
      <w:lang w:val="it-IT"/>
    </w:rPr>
  </w:style>
  <w:style w:type="character" w:styleId="CommentReference">
    <w:name w:val="annotation reference"/>
    <w:basedOn w:val="DefaultParagraphFont"/>
    <w:rsid w:val="00CE43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43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438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E43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4383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2026-06-18T11:14:00Z</dcterms:created>
  <dcterms:modified xsi:type="dcterms:W3CDTF">2026-06-18T11:14:00Z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