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BE7AD9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13505" w:rsidP="0010095E" w14:paraId="7169B965" w14:textId="77777777">
            <w:pPr>
              <w:pStyle w:val="EPName"/>
            </w:pPr>
            <w:r w:rsidRPr="00613505">
              <w:t>Európsky parlament</w:t>
            </w:r>
          </w:p>
          <w:p w:rsidR="00751A4A" w:rsidRPr="00613505" w:rsidP="005F1B17" w14:paraId="7FFA507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3505">
              <w:t>2024</w:t>
            </w:r>
            <w:r w:rsidRPr="00613505" w:rsidR="00817416">
              <w:t>-202</w:t>
            </w:r>
            <w:r w:rsidRPr="0061350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13505" w:rsidP="0010095E" w14:paraId="40EE2AAB" w14:textId="77777777">
            <w:pPr>
              <w:pStyle w:val="EPLogo"/>
            </w:pPr>
            <w:r w:rsidRPr="0061350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13505" w:rsidP="004C5D52" w14:paraId="51FAB6DE" w14:textId="77777777">
      <w:pPr>
        <w:pStyle w:val="LineTop"/>
      </w:pPr>
    </w:p>
    <w:p w:rsidR="00680577" w:rsidRPr="00613505" w:rsidP="00680577" w14:paraId="1A465404" w14:textId="77777777">
      <w:pPr>
        <w:pStyle w:val="EPBodyTA1"/>
      </w:pPr>
      <w:r w:rsidRPr="00613505">
        <w:t>PRIJATÉ TEXTY</w:t>
      </w:r>
    </w:p>
    <w:p w:rsidR="00D058B8" w:rsidRPr="00613505" w:rsidP="00D058B8" w14:paraId="1711F07A" w14:textId="77777777">
      <w:pPr>
        <w:pStyle w:val="LineBottom"/>
      </w:pPr>
    </w:p>
    <w:p w:rsidR="00296713" w:rsidRPr="00613505" w:rsidP="00296713" w14:paraId="264335B0" w14:textId="6A8A3816">
      <w:pPr>
        <w:pStyle w:val="ATHeading1"/>
      </w:pPr>
      <w:bookmarkStart w:id="0" w:name="TANumber"/>
      <w:r w:rsidRPr="00613505">
        <w:t>P10_TA(2026)0</w:t>
      </w:r>
      <w:r w:rsidRPr="00613505" w:rsidR="00613505">
        <w:t>223</w:t>
      </w:r>
      <w:bookmarkEnd w:id="0"/>
    </w:p>
    <w:p w:rsidR="00296713" w:rsidRPr="00613505" w:rsidP="00296713" w14:paraId="7B6F71B5" w14:textId="77777777">
      <w:pPr>
        <w:pStyle w:val="ATHeading2"/>
      </w:pPr>
      <w:bookmarkStart w:id="1" w:name="title"/>
      <w:r w:rsidRPr="00613505">
        <w:t xml:space="preserve">Politickí väzni v Nikarague – prípady Carlosa </w:t>
      </w:r>
      <w:r w:rsidRPr="00613505">
        <w:t>Brenesa</w:t>
      </w:r>
      <w:r w:rsidRPr="00613505">
        <w:t xml:space="preserve">, </w:t>
      </w:r>
      <w:r w:rsidRPr="00613505">
        <w:t>Salvadory</w:t>
      </w:r>
      <w:r w:rsidRPr="00613505">
        <w:t xml:space="preserve"> del </w:t>
      </w:r>
      <w:r w:rsidRPr="00613505">
        <w:t>Socorro</w:t>
      </w:r>
      <w:r w:rsidRPr="00613505">
        <w:t xml:space="preserve"> </w:t>
      </w:r>
      <w:r w:rsidRPr="00613505">
        <w:t>Martínezovej</w:t>
      </w:r>
      <w:r w:rsidRPr="00613505">
        <w:t xml:space="preserve"> </w:t>
      </w:r>
      <w:r w:rsidRPr="00613505">
        <w:t>Aburtovej</w:t>
      </w:r>
      <w:r w:rsidRPr="00613505">
        <w:t xml:space="preserve"> a Brooklyna </w:t>
      </w:r>
      <w:r w:rsidRPr="00613505">
        <w:t>Riveru</w:t>
      </w:r>
      <w:bookmarkEnd w:id="1"/>
    </w:p>
    <w:p w:rsidR="00296713" w:rsidRPr="00613505" w:rsidP="00296713" w14:paraId="7D6A259C" w14:textId="77777777">
      <w:pPr>
        <w:rPr>
          <w:i/>
          <w:vanish/>
        </w:rPr>
      </w:pPr>
      <w:r>
        <w:rPr>
          <w:i/>
        </w:rPr>
        <w:fldChar w:fldCharType="begin"/>
      </w:r>
      <w:r w:rsidRPr="00613505">
        <w:rPr>
          <w:i/>
        </w:rPr>
        <w:instrText xml:space="preserve"> TC"(</w:instrText>
      </w:r>
      <w:bookmarkStart w:id="2" w:name="DocNumber"/>
      <w:r w:rsidRPr="00613505">
        <w:rPr>
          <w:i/>
        </w:rPr>
        <w:instrText>B10-0292, 0293, 0314, 0315 a 0317/2026</w:instrText>
      </w:r>
      <w:bookmarkEnd w:id="2"/>
      <w:r w:rsidRPr="0061350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96713" w:rsidRPr="00613505" w:rsidP="00296713" w14:paraId="6C31D16C" w14:textId="77777777">
      <w:pPr>
        <w:rPr>
          <w:vanish/>
        </w:rPr>
      </w:pPr>
      <w:bookmarkStart w:id="3" w:name="PE"/>
      <w:r w:rsidRPr="00613505">
        <w:rPr>
          <w:vanish/>
        </w:rPr>
        <w:t>PE783.349</w:t>
      </w:r>
      <w:bookmarkEnd w:id="3"/>
    </w:p>
    <w:p w:rsidR="00296713" w:rsidRPr="00613505" w:rsidP="00296713" w14:paraId="4E3C10E6" w14:textId="4E6FDB2E">
      <w:pPr>
        <w:pStyle w:val="ATHeading3"/>
      </w:pPr>
      <w:bookmarkStart w:id="4" w:name="Sujet"/>
      <w:r w:rsidRPr="00613505">
        <w:t>Uznesenie Európskeho parlamentu z</w:t>
      </w:r>
      <w:r w:rsidRPr="00613505" w:rsidR="004048F0">
        <w:t> 18. júna</w:t>
      </w:r>
      <w:r w:rsidRPr="00613505">
        <w:t xml:space="preserve"> 2026 o politických väzňoch v Nikarague – prípady Carlosa </w:t>
      </w:r>
      <w:r w:rsidRPr="00613505">
        <w:t>Brenesa</w:t>
      </w:r>
      <w:r w:rsidRPr="00613505">
        <w:t xml:space="preserve">, </w:t>
      </w:r>
      <w:r w:rsidRPr="00613505">
        <w:t>Salvadory</w:t>
      </w:r>
      <w:r w:rsidRPr="00613505">
        <w:t xml:space="preserve"> del </w:t>
      </w:r>
      <w:r w:rsidRPr="00613505">
        <w:t>Socorro</w:t>
      </w:r>
      <w:r w:rsidRPr="00613505">
        <w:t xml:space="preserve"> </w:t>
      </w:r>
      <w:r w:rsidRPr="00613505">
        <w:t>Martínezovej</w:t>
      </w:r>
      <w:r w:rsidRPr="00613505">
        <w:t xml:space="preserve"> </w:t>
      </w:r>
      <w:r w:rsidRPr="00613505">
        <w:t>Aburtovej</w:t>
      </w:r>
      <w:r w:rsidRPr="00613505">
        <w:t xml:space="preserve"> a Brooklyna </w:t>
      </w:r>
      <w:r w:rsidRPr="00613505">
        <w:t>Riveru</w:t>
      </w:r>
      <w:bookmarkEnd w:id="4"/>
      <w:r w:rsidRPr="00613505">
        <w:t xml:space="preserve"> </w:t>
      </w:r>
      <w:bookmarkStart w:id="5" w:name="References"/>
      <w:r w:rsidRPr="00613505">
        <w:t>(2026/2765(RSP))</w:t>
      </w:r>
      <w:bookmarkEnd w:id="5"/>
    </w:p>
    <w:p w:rsidR="00C50D32" w:rsidRPr="00613505" w:rsidP="00C50D32" w14:paraId="102D8ED7" w14:textId="77777777">
      <w:pPr>
        <w:pStyle w:val="EPComma"/>
      </w:pPr>
      <w:bookmarkStart w:id="6" w:name="TextBodyBegin"/>
      <w:bookmarkEnd w:id="6"/>
      <w:r w:rsidRPr="00613505">
        <w:rPr>
          <w:i/>
          <w:iCs/>
        </w:rPr>
        <w:t>Európsky parlament</w:t>
      </w:r>
      <w:r w:rsidRPr="00613505">
        <w:t>,</w:t>
      </w:r>
    </w:p>
    <w:p w:rsidR="00C50D32" w:rsidRPr="00613505" w:rsidP="00C50D32" w14:paraId="3ECD9091" w14:textId="77777777">
      <w:pPr>
        <w:pStyle w:val="NormalHanging12a"/>
      </w:pPr>
      <w:r w:rsidRPr="00613505">
        <w:t>–</w:t>
      </w:r>
      <w:r w:rsidRPr="00613505">
        <w:tab/>
        <w:t>so zreteľom na článok 150 ods. 5 a článok 136 ods. 4 rokovacieho poriadku,</w:t>
      </w:r>
    </w:p>
    <w:p w:rsidR="00C50D32" w:rsidRPr="00613505" w:rsidP="00C50D32" w14:paraId="6F2FE8EF" w14:textId="77777777">
      <w:pPr>
        <w:pStyle w:val="NormalHanging12a"/>
      </w:pPr>
      <w:r w:rsidRPr="00613505">
        <w:t>A.</w:t>
      </w:r>
      <w:r w:rsidRPr="00613505">
        <w:tab/>
        <w:t xml:space="preserve">keďže režim </w:t>
      </w:r>
      <w:r w:rsidRPr="00613505">
        <w:t>Ortegu</w:t>
      </w:r>
      <w:r w:rsidRPr="00613505">
        <w:t xml:space="preserve"> a </w:t>
      </w:r>
      <w:r w:rsidRPr="00613505">
        <w:t>Murillovej</w:t>
      </w:r>
      <w:r w:rsidRPr="00613505">
        <w:t xml:space="preserve"> od roku 2018 rozkladá demokratické inštitúcie a právny štát, a to ústavnou reformou, ktorou sa zrušil politický pluralizmus, a zároveň prenasleduje oponentov, novinárov, duchovenstvo, domorodých lídrov, obhajcov ľudských práv a občiansku spoločnosť;</w:t>
      </w:r>
    </w:p>
    <w:p w:rsidR="00C50D32" w:rsidRPr="00613505" w:rsidP="00C50D32" w14:paraId="1C0805FF" w14:textId="77777777">
      <w:pPr>
        <w:pStyle w:val="NormalHanging12a"/>
      </w:pPr>
      <w:r w:rsidRPr="00613505">
        <w:t>B.</w:t>
      </w:r>
      <w:r w:rsidRPr="00613505">
        <w:tab/>
        <w:t>keďže skupina expertov pre ľudské práva v Nikarague dospela k záveru, že porušovanie práv od roku 2018 môže predstavovať zločiny proti ľudskosti; keďže občiansky priestor je prakticky uzavretý, pričom viac ako 5 600 mimovládnych organizácií a 80 % organizácií občianskej spoločnosti ukončilo svoju činnosť a státisíce osôb boli nútené odísť do exilu;</w:t>
      </w:r>
    </w:p>
    <w:p w:rsidR="00C50D32" w:rsidRPr="00613505" w:rsidP="00C50D32" w14:paraId="7ADAD423" w14:textId="77777777">
      <w:pPr>
        <w:pStyle w:val="NormalHanging12a"/>
      </w:pPr>
      <w:r w:rsidRPr="00613505">
        <w:t>C.</w:t>
      </w:r>
      <w:r w:rsidRPr="00613505">
        <w:tab/>
        <w:t>keďže organizácie pre ľudské práva dokumentujú svojvoľné zatýkanie, zadržiavanie v izolácii a nedobrovoľné zmiznutia; keďže od augusta 2025 zaznamenala OSN tri úmrtia vo väzbe, ktoré súviseli s neprimeranými podmienkami a lekárskou starostlivosťou;</w:t>
      </w:r>
    </w:p>
    <w:p w:rsidR="00C50D32" w:rsidRPr="00613505" w:rsidP="00C50D32" w14:paraId="38092E03" w14:textId="77777777">
      <w:pPr>
        <w:pStyle w:val="NormalHanging12a"/>
      </w:pPr>
      <w:r w:rsidRPr="00613505">
        <w:t>D.</w:t>
      </w:r>
      <w:r w:rsidRPr="00613505">
        <w:tab/>
        <w:t xml:space="preserve">keďže Carlos </w:t>
      </w:r>
      <w:r w:rsidRPr="00613505">
        <w:t>Brenes</w:t>
      </w:r>
      <w:r w:rsidRPr="00613505">
        <w:t xml:space="preserve">, ktorého zadržali v roku 2018 za občiansky protest a mučili, a Salvadora </w:t>
      </w:r>
      <w:r w:rsidRPr="00613505">
        <w:t>Martínez</w:t>
      </w:r>
      <w:r w:rsidRPr="00613505">
        <w:t xml:space="preserve"> boli v auguste 2025 opäť zadržaní, umiestnení do izolácie a odsúdení bez riadneho súdneho procesu na 15 rokov za „vlastizradu“; keďže </w:t>
      </w:r>
      <w:r w:rsidRPr="00613505">
        <w:t>Brenes</w:t>
      </w:r>
      <w:r w:rsidRPr="00613505">
        <w:t xml:space="preserve"> má cukrovku a bola mu odopretá liečba;</w:t>
      </w:r>
    </w:p>
    <w:p w:rsidR="00C50D32" w:rsidRPr="00613505" w:rsidP="00C50D32" w14:paraId="53370720" w14:textId="77777777">
      <w:pPr>
        <w:pStyle w:val="NormalHanging12a"/>
        <w:rPr>
          <w:bCs/>
        </w:rPr>
      </w:pPr>
      <w:r w:rsidRPr="00613505">
        <w:t>E.</w:t>
      </w:r>
      <w:r w:rsidRPr="00613505">
        <w:tab/>
        <w:t xml:space="preserve">keďže Brooklyn </w:t>
      </w:r>
      <w:r w:rsidRPr="00613505">
        <w:t>Rivera</w:t>
      </w:r>
      <w:r w:rsidRPr="00613505">
        <w:t xml:space="preserve">, vedúci predstaviteľ pôvodného obyvateľstva </w:t>
      </w:r>
      <w:r w:rsidRPr="00613505">
        <w:t>Miskitov</w:t>
      </w:r>
      <w:r w:rsidRPr="00613505">
        <w:t xml:space="preserve"> a predseda rozpustenej strany </w:t>
      </w:r>
      <w:r w:rsidRPr="00613505">
        <w:t>Yatama</w:t>
      </w:r>
      <w:r w:rsidRPr="00613505">
        <w:t>, bol v septembri 2023 zadržaný, na viac ako 32 mesiacov násilne zmizol a 30. mája 2026 vo väzbe zomrel; keďže orgány odmietli odovzdať jeho telo a príbuzní, ktorí hľadali jeho pozostatky, zmizli;</w:t>
      </w:r>
    </w:p>
    <w:p w:rsidR="00C50D32" w:rsidRPr="00613505" w:rsidP="00C50D32" w14:paraId="01192EE5" w14:textId="77777777">
      <w:pPr>
        <w:pStyle w:val="NormalHanging12a"/>
      </w:pPr>
      <w:r w:rsidRPr="00613505">
        <w:t>1.</w:t>
      </w:r>
      <w:r w:rsidRPr="00613505">
        <w:tab/>
        <w:t xml:space="preserve">dôrazne odsudzuje systematické represie režimu </w:t>
      </w:r>
      <w:r w:rsidRPr="00613505">
        <w:t>Ortegu</w:t>
      </w:r>
      <w:r w:rsidRPr="00613505">
        <w:t xml:space="preserve"> a </w:t>
      </w:r>
      <w:r w:rsidRPr="00613505">
        <w:t>Murillovej</w:t>
      </w:r>
      <w:r w:rsidRPr="00613505">
        <w:t xml:space="preserve">, svojvoľné </w:t>
      </w:r>
      <w:r w:rsidRPr="00613505">
        <w:t>zadržiavanie, nedobrovoľné zmiznutia, zinscenované súdne procesy, exil, odoberanie štátneho občianstva, konfiškácie a zločiny proti ľudskosti;</w:t>
      </w:r>
    </w:p>
    <w:p w:rsidR="00C50D32" w:rsidRPr="00613505" w:rsidP="00C50D32" w14:paraId="3E28B99E" w14:textId="77777777">
      <w:pPr>
        <w:pStyle w:val="NormalHanging12a"/>
      </w:pPr>
      <w:r w:rsidRPr="00613505">
        <w:t>2.</w:t>
      </w:r>
      <w:r w:rsidRPr="00613505">
        <w:tab/>
        <w:t xml:space="preserve">požaduje okamžité a bezpodmienečné prepustenie </w:t>
      </w:r>
      <w:r w:rsidRPr="00613505">
        <w:t>Brenesa</w:t>
      </w:r>
      <w:r w:rsidRPr="00613505">
        <w:t xml:space="preserve">, </w:t>
      </w:r>
      <w:r w:rsidRPr="00613505">
        <w:t>Martínezovej</w:t>
      </w:r>
      <w:r w:rsidRPr="00613505">
        <w:t xml:space="preserve"> a všetkých politických väzňov, zrušenie politicky motivovaných odsúdení, informácie o ich osude a mieste pobytu a okamžitý dôkaz o tom, že sú nažive;</w:t>
      </w:r>
    </w:p>
    <w:p w:rsidR="00C50D32" w:rsidRPr="00613505" w:rsidP="00C50D32" w14:paraId="3B65C59B" w14:textId="77777777">
      <w:pPr>
        <w:pStyle w:val="NormalHanging12a"/>
      </w:pPr>
      <w:r w:rsidRPr="00613505">
        <w:t>3.</w:t>
      </w:r>
      <w:r w:rsidRPr="00613505">
        <w:tab/>
        <w:t>naliehavo vyzýva orgány, aby všetkým zadržiavaným osobám umožnili prístup k rodine a právnikom, zdravotnej starostlivosti a medzinárodnému monitorovaniu v duchu Štandardných minimálnych pravidiel pre zaobchádzanie s väzňami; žiada, aby mechanizmy OSN v oblasti ľudských práv opätovne získali prístup do väzenských centier;</w:t>
      </w:r>
    </w:p>
    <w:p w:rsidR="00C50D32" w:rsidRPr="00613505" w:rsidP="00C50D32" w14:paraId="4A5A9D21" w14:textId="77777777">
      <w:pPr>
        <w:pStyle w:val="NormalHanging12a"/>
      </w:pPr>
      <w:r w:rsidRPr="00613505">
        <w:t>4.</w:t>
      </w:r>
      <w:r w:rsidRPr="00613505">
        <w:tab/>
        <w:t xml:space="preserve">vyzýva na urýchlené vyšetrenie smrti Brooklyna </w:t>
      </w:r>
      <w:r w:rsidRPr="00613505">
        <w:t>Riveru</w:t>
      </w:r>
      <w:r w:rsidRPr="00613505">
        <w:t>, vrátenie jeho pozostatkov, prepustenie zmiznutých príbuzných a vyvodenie zodpovednosti;</w:t>
      </w:r>
    </w:p>
    <w:p w:rsidR="00C50D32" w:rsidRPr="00613505" w:rsidP="00C50D32" w14:paraId="114AE251" w14:textId="77777777">
      <w:pPr>
        <w:pStyle w:val="NormalHanging12a"/>
      </w:pPr>
      <w:r w:rsidRPr="00613505">
        <w:t>5.</w:t>
      </w:r>
      <w:r w:rsidRPr="00613505">
        <w:tab/>
        <w:t>odsudzuje prenasledovanie kresťanských cirkví, pôvodného obyvateľstva, občianskej spoločnosti, oponentov a ich príbuzných; požaduje obnovenie všetkých svojvoľne rozpustených organizácií a dodržiavanie slobody náboženského vyznania a viery;</w:t>
      </w:r>
    </w:p>
    <w:p w:rsidR="00C50D32" w:rsidRPr="00613505" w:rsidP="00C50D32" w14:paraId="00D9036A" w14:textId="77777777">
      <w:pPr>
        <w:pStyle w:val="NormalHanging12a"/>
      </w:pPr>
      <w:r w:rsidRPr="00613505">
        <w:t>6.</w:t>
      </w:r>
      <w:r w:rsidRPr="00613505">
        <w:tab/>
        <w:t xml:space="preserve">vyzýva na podporu demokratických aktérov a občianskej spoločnosti v Nikarague a v exile; vyzýva EÚ, aby zabezpečila, že sa na upevňovanie režimu nebudú používať žiadne </w:t>
      </w:r>
      <w:r w:rsidRPr="00613505">
        <w:t>únijné</w:t>
      </w:r>
      <w:r w:rsidRPr="00613505">
        <w:t xml:space="preserve"> ani mnohostranné finančné prostriedky, a aby rozšírila sankcie zacielené na páchateľov vrátane Daniela </w:t>
      </w:r>
      <w:r w:rsidRPr="00613505">
        <w:t>Ortegu</w:t>
      </w:r>
      <w:r w:rsidRPr="00613505">
        <w:t xml:space="preserve"> a ľudí z jeho najbližšieho okolia;</w:t>
      </w:r>
    </w:p>
    <w:p w:rsidR="00C50D32" w:rsidRPr="00613505" w:rsidP="00C50D32" w14:paraId="20649FA6" w14:textId="77777777">
      <w:pPr>
        <w:pStyle w:val="NormalHanging12a"/>
      </w:pPr>
      <w:r w:rsidRPr="00613505">
        <w:t>7.</w:t>
      </w:r>
      <w:r w:rsidRPr="00613505">
        <w:tab/>
        <w:t xml:space="preserve">naliehavo vyzýva na dodržiavanie rozsudku </w:t>
      </w:r>
      <w:r w:rsidRPr="00613505">
        <w:t>Medziamerického</w:t>
      </w:r>
      <w:r w:rsidRPr="00613505">
        <w:t xml:space="preserve"> súdu pre ľudské práva; podporuje vyvodenie zodpovednosti, a to aj na základe univerzálnej jurisdikcie a postúpenia Medzinárodnému trestnému súdu; pripomína svoju pozíciu k vydaniu </w:t>
      </w:r>
      <w:r w:rsidRPr="00613505">
        <w:t>Alessia</w:t>
      </w:r>
      <w:r w:rsidRPr="00613505">
        <w:t xml:space="preserve"> </w:t>
      </w:r>
      <w:r w:rsidRPr="00613505">
        <w:t>Casimirriho</w:t>
      </w:r>
      <w:r w:rsidRPr="00613505">
        <w:t>;</w:t>
      </w:r>
    </w:p>
    <w:p w:rsidR="00C50D32" w:rsidRPr="00613505" w:rsidP="00C50D32" w14:paraId="4F4D683D" w14:textId="78B83795">
      <w:pPr>
        <w:pStyle w:val="NormalHanging12a"/>
      </w:pPr>
      <w:r w:rsidRPr="00613505">
        <w:t>8.</w:t>
      </w:r>
      <w:r w:rsidRPr="00613505">
        <w:tab/>
        <w:t xml:space="preserve">vyzýva Radu a Komisiu, aby uplatnili demokratickú doložku a pozastavili uplatňovanie dohody o pridružení vo vzťahu k Nikarague, kým represie pretrvávajú; zdôrazňuje, že </w:t>
      </w:r>
      <w:r w:rsidRPr="00613505" w:rsidR="004048F0">
        <w:t>Európsky p</w:t>
      </w:r>
      <w:r w:rsidRPr="00613505">
        <w:t>arlament nebude spolupracovať so zástupcami režimu v rámci novozriadeného Parlamentného výboru pre pridruženie;</w:t>
      </w:r>
    </w:p>
    <w:p w:rsidR="00E365E1" w:rsidRPr="00613505" w:rsidP="00613505" w14:paraId="763F7473" w14:textId="07753E4C">
      <w:pPr>
        <w:pStyle w:val="NormalHanging12a"/>
      </w:pPr>
      <w:r w:rsidRPr="00613505">
        <w:t>9.</w:t>
      </w:r>
      <w:r w:rsidRPr="00613505">
        <w:tab/>
        <w:t>poveruje svoju predsedníčku, aby postúpila toto uznesenie Rade, Komisii, PK/VP, členským štátom, OSN, Organizácii amerických štátov a nikaragujským orgánom.</w:t>
      </w:r>
    </w:p>
    <w:sectPr w:rsidSect="00412E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2EC7" w14:paraId="69B4F88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2EC7" w14:paraId="6E9943B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2EC7" w14:paraId="31486E5E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2EC7" w14:paraId="0D48769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2EC7" w14:paraId="3320AB3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12EC7" w14:paraId="1D1C797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3892927">
    <w:abstractNumId w:val="9"/>
  </w:num>
  <w:num w:numId="2" w16cid:durableId="47412653">
    <w:abstractNumId w:val="9"/>
  </w:num>
  <w:num w:numId="3" w16cid:durableId="1880126587">
    <w:abstractNumId w:val="7"/>
  </w:num>
  <w:num w:numId="4" w16cid:durableId="1193499747">
    <w:abstractNumId w:val="7"/>
  </w:num>
  <w:num w:numId="5" w16cid:durableId="2079940558">
    <w:abstractNumId w:val="6"/>
  </w:num>
  <w:num w:numId="6" w16cid:durableId="97868412">
    <w:abstractNumId w:val="6"/>
  </w:num>
  <w:num w:numId="7" w16cid:durableId="1915704149">
    <w:abstractNumId w:val="5"/>
  </w:num>
  <w:num w:numId="8" w16cid:durableId="2135324879">
    <w:abstractNumId w:val="5"/>
  </w:num>
  <w:num w:numId="9" w16cid:durableId="839731326">
    <w:abstractNumId w:val="4"/>
  </w:num>
  <w:num w:numId="10" w16cid:durableId="277029022">
    <w:abstractNumId w:val="4"/>
  </w:num>
  <w:num w:numId="11" w16cid:durableId="1107581423">
    <w:abstractNumId w:val="8"/>
  </w:num>
  <w:num w:numId="12" w16cid:durableId="1328169055">
    <w:abstractNumId w:val="8"/>
  </w:num>
  <w:num w:numId="13" w16cid:durableId="305010832">
    <w:abstractNumId w:val="3"/>
  </w:num>
  <w:num w:numId="14" w16cid:durableId="248465954">
    <w:abstractNumId w:val="3"/>
  </w:num>
  <w:num w:numId="15" w16cid:durableId="1473988670">
    <w:abstractNumId w:val="2"/>
  </w:num>
  <w:num w:numId="16" w16cid:durableId="1034886293">
    <w:abstractNumId w:val="2"/>
  </w:num>
  <w:num w:numId="17" w16cid:durableId="1944261022">
    <w:abstractNumId w:val="1"/>
  </w:num>
  <w:num w:numId="18" w16cid:durableId="839585948">
    <w:abstractNumId w:val="1"/>
  </w:num>
  <w:num w:numId="19" w16cid:durableId="1336687845">
    <w:abstractNumId w:val="0"/>
  </w:num>
  <w:num w:numId="20" w16cid:durableId="875973158">
    <w:abstractNumId w:val="0"/>
  </w:num>
  <w:num w:numId="21" w16cid:durableId="584723899">
    <w:abstractNumId w:val="9"/>
  </w:num>
  <w:num w:numId="22" w16cid:durableId="1103064269">
    <w:abstractNumId w:val="7"/>
  </w:num>
  <w:num w:numId="23" w16cid:durableId="185796254">
    <w:abstractNumId w:val="6"/>
  </w:num>
  <w:num w:numId="24" w16cid:durableId="2122265759">
    <w:abstractNumId w:val="5"/>
  </w:num>
  <w:num w:numId="25" w16cid:durableId="193469578">
    <w:abstractNumId w:val="4"/>
  </w:num>
  <w:num w:numId="26" w16cid:durableId="354041601">
    <w:abstractNumId w:val="8"/>
  </w:num>
  <w:num w:numId="27" w16cid:durableId="10687530">
    <w:abstractNumId w:val="3"/>
  </w:num>
  <w:num w:numId="28" w16cid:durableId="1836997435">
    <w:abstractNumId w:val="2"/>
  </w:num>
  <w:num w:numId="29" w16cid:durableId="624578918">
    <w:abstractNumId w:val="1"/>
  </w:num>
  <w:num w:numId="30" w16cid:durableId="1200127364">
    <w:abstractNumId w:val="0"/>
  </w:num>
  <w:num w:numId="31" w16cid:durableId="1819608096">
    <w:abstractNumId w:val="9"/>
  </w:num>
  <w:num w:numId="32" w16cid:durableId="1685743105">
    <w:abstractNumId w:val="7"/>
  </w:num>
  <w:num w:numId="33" w16cid:durableId="1667635741">
    <w:abstractNumId w:val="6"/>
  </w:num>
  <w:num w:numId="34" w16cid:durableId="1193416899">
    <w:abstractNumId w:val="5"/>
  </w:num>
  <w:num w:numId="35" w16cid:durableId="1327709000">
    <w:abstractNumId w:val="4"/>
  </w:num>
  <w:num w:numId="36" w16cid:durableId="141122284">
    <w:abstractNumId w:val="8"/>
  </w:num>
  <w:num w:numId="37" w16cid:durableId="643853968">
    <w:abstractNumId w:val="3"/>
  </w:num>
  <w:num w:numId="38" w16cid:durableId="218251408">
    <w:abstractNumId w:val="2"/>
  </w:num>
  <w:num w:numId="39" w16cid:durableId="1803500899">
    <w:abstractNumId w:val="1"/>
  </w:num>
  <w:num w:numId="40" w16cid:durableId="285165190">
    <w:abstractNumId w:val="0"/>
  </w:num>
  <w:num w:numId="41" w16cid:durableId="328218434">
    <w:abstractNumId w:val="10"/>
  </w:num>
  <w:num w:numId="42" w16cid:durableId="663363139">
    <w:abstractNumId w:val="10"/>
  </w:num>
  <w:num w:numId="43" w16cid:durableId="1851065386">
    <w:abstractNumId w:val="10"/>
  </w:num>
  <w:num w:numId="44" w16cid:durableId="1632663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7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6713"/>
    <w:rsid w:val="002B18FE"/>
    <w:rsid w:val="002B5493"/>
    <w:rsid w:val="00343214"/>
    <w:rsid w:val="00361C00"/>
    <w:rsid w:val="00395FA1"/>
    <w:rsid w:val="003E15D4"/>
    <w:rsid w:val="004048F0"/>
    <w:rsid w:val="00411CCE"/>
    <w:rsid w:val="00412EC7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350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D3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ACD"/>
    <w:rsid w:val="00ED169E"/>
    <w:rsid w:val="00ED4235"/>
    <w:rsid w:val="00F04346"/>
    <w:rsid w:val="00F075DC"/>
    <w:rsid w:val="00F149E9"/>
    <w:rsid w:val="00F506E0"/>
    <w:rsid w:val="00F5134D"/>
    <w:rsid w:val="00F74202"/>
    <w:rsid w:val="00F84A34"/>
    <w:rsid w:val="00F87713"/>
    <w:rsid w:val="00FB4360"/>
    <w:rsid w:val="00FD0C70"/>
  </w:rsids>
  <w:docVars>
    <w:docVar w:name="dvdocse" w:val="B10-0292, 0293, 0314, 0315 a 0317/2026"/>
    <w:docVar w:name="dvlangue" w:val="SK"/>
    <w:docVar w:name="dvnumam" w:val="0"/>
    <w:docVar w:name="dvpe" w:val="783.349"/>
    <w:docVar w:name="dvtitre" w:val="Uznesenie Európskeho parlamentu z/zo xx. xxx 2026 o politických väzňoch v Nikarague – prípady Carlosa Brenesa, Salvadory del Socorro Martínezovej Aburtovej a Brooklyna Riveru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0604633"/>
  <w15:chartTrackingRefBased/>
  <w15:docId w15:val="{7078B8B7-5F6C-4AA7-821A-208B9D2F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50D3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50D3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50D32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C50D32"/>
    <w:rPr>
      <w:sz w:val="24"/>
      <w:lang w:val="sk-SK"/>
    </w:rPr>
  </w:style>
  <w:style w:type="paragraph" w:styleId="Revision">
    <w:name w:val="Revision"/>
    <w:hidden/>
    <w:uiPriority w:val="99"/>
    <w:semiHidden/>
    <w:rsid w:val="004048F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3683</Characters>
  <Application>Microsoft Office Word</Application>
  <DocSecurity>0</DocSecurity>
  <Lines>69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2026-06-18T09:11:00Z</dcterms:created>
  <dcterms:modified xsi:type="dcterms:W3CDTF">2026-06-18T09:11:00Z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B10-0292, 0293, 0314, 0315 a 0317/2026</vt:lpwstr>
  </property>
  <property fmtid="{D5CDD505-2E9C-101B-9397-08002B2CF9AE}" pid="4" name="&lt;Type&gt;">
    <vt:lpwstr>RR</vt:lpwstr>
  </property>
</Properties>
</file>