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52F8348" w14:textId="77777777" w:rsidTr="0010095E">
        <w:tblPrEx>
          <w:tblW w:w="9072" w:type="dxa"/>
          <w:tblLook w:val="01E0"/>
        </w:tblPrEx>
        <w:trPr>
          <w:trHeight w:hRule="exact" w:val="1418"/>
        </w:trPr>
        <w:tc>
          <w:tcPr>
            <w:tcW w:w="6804" w:type="dxa"/>
            <w:shd w:val="clear" w:color="auto" w:fill="auto"/>
            <w:vAlign w:val="center"/>
          </w:tcPr>
          <w:p w:rsidR="00751A4A" w:rsidRPr="00C37304" w:rsidP="0010095E" w14:paraId="523D0293" w14:textId="38214B1A">
            <w:pPr>
              <w:pStyle w:val="EPName"/>
            </w:pPr>
            <w:r w:rsidRPr="00C37304">
              <w:t>E</w:t>
            </w:r>
            <w:r w:rsidR="00CB2D85">
              <w:t>v</w:t>
            </w:r>
            <w:r w:rsidRPr="00C37304">
              <w:t>ropski parlament</w:t>
            </w:r>
          </w:p>
          <w:p w:rsidR="00751A4A" w:rsidRPr="00C37304" w:rsidP="005F1B17" w14:paraId="0998B0AD" w14:textId="77777777">
            <w:pPr>
              <w:pStyle w:val="EPTerm"/>
              <w:rPr>
                <w:rStyle w:val="HideTWBExt"/>
                <w:noProof w:val="0"/>
                <w:vanish w:val="0"/>
                <w:color w:val="auto"/>
              </w:rPr>
            </w:pPr>
            <w:r w:rsidRPr="00C37304">
              <w:t>2024</w:t>
            </w:r>
            <w:r w:rsidRPr="00C37304" w:rsidR="00817416">
              <w:t>-202</w:t>
            </w:r>
            <w:r w:rsidRPr="00C37304">
              <w:t>9</w:t>
            </w:r>
          </w:p>
        </w:tc>
        <w:tc>
          <w:tcPr>
            <w:tcW w:w="2268" w:type="dxa"/>
            <w:shd w:val="clear" w:color="auto" w:fill="auto"/>
          </w:tcPr>
          <w:p w:rsidR="00751A4A" w:rsidRPr="00C37304" w:rsidP="0010095E" w14:paraId="41BE8635" w14:textId="77777777">
            <w:pPr>
              <w:pStyle w:val="EPLogo"/>
            </w:pPr>
            <w:r w:rsidRPr="00C3730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37304" w:rsidP="004C5D52" w14:paraId="4ACC4DCD" w14:textId="77777777">
      <w:pPr>
        <w:pStyle w:val="LineTop"/>
      </w:pPr>
    </w:p>
    <w:p w:rsidR="00680577" w:rsidRPr="00C37304" w:rsidP="00680577" w14:paraId="1AD199DA" w14:textId="77777777">
      <w:pPr>
        <w:pStyle w:val="EPBodyTA1"/>
      </w:pPr>
      <w:r w:rsidRPr="00C37304">
        <w:t>SPREJETA BESEDILA</w:t>
      </w:r>
    </w:p>
    <w:p w:rsidR="00D058B8" w:rsidRPr="00C37304" w:rsidP="00D058B8" w14:paraId="7607F4A4" w14:textId="77777777">
      <w:pPr>
        <w:pStyle w:val="LineBottom"/>
      </w:pPr>
    </w:p>
    <w:p w:rsidR="00FA4886" w:rsidRPr="00C37304" w:rsidP="00FA4886" w14:paraId="2A413D7A" w14:textId="043AAE81">
      <w:pPr>
        <w:pStyle w:val="ATHeading1"/>
      </w:pPr>
      <w:bookmarkStart w:id="0" w:name="TANumber"/>
      <w:r w:rsidRPr="00C37304">
        <w:t>P10_TA(2026)0</w:t>
      </w:r>
      <w:bookmarkEnd w:id="0"/>
      <w:r w:rsidRPr="00C37304" w:rsidR="00C37304">
        <w:t>223</w:t>
      </w:r>
    </w:p>
    <w:p w:rsidR="00FA4886" w:rsidRPr="00C37304" w:rsidP="00FA4886" w14:paraId="23E03B94" w14:textId="77777777">
      <w:pPr>
        <w:pStyle w:val="ATHeading2"/>
      </w:pPr>
      <w:bookmarkStart w:id="1" w:name="title"/>
      <w:r w:rsidRPr="00C37304">
        <w:t>Politični zaporniki v Nikaragvi – primeri Carlosa Brenesa, Salvadore del Socorro Martínez Aburto in Brooklyna Rivere</w:t>
      </w:r>
      <w:bookmarkEnd w:id="1"/>
    </w:p>
    <w:p w:rsidR="00FA4886" w:rsidRPr="00C37304" w:rsidP="00FA4886" w14:paraId="6C5A5077" w14:textId="27ADA120">
      <w:pPr>
        <w:rPr>
          <w:i/>
          <w:vanish/>
        </w:rPr>
      </w:pPr>
      <w:r>
        <w:rPr>
          <w:i/>
        </w:rPr>
        <w:fldChar w:fldCharType="begin"/>
      </w:r>
      <w:r w:rsidRPr="00C37304">
        <w:rPr>
          <w:i/>
        </w:rPr>
        <w:instrText xml:space="preserve"> TC"(</w:instrText>
      </w:r>
      <w:bookmarkStart w:id="2" w:name="DocNumber"/>
      <w:r w:rsidRPr="00C37304">
        <w:rPr>
          <w:i/>
        </w:rPr>
        <w:instrText>B10-0292</w:instrText>
      </w:r>
      <w:r w:rsidRPr="00C37304" w:rsidR="00EA464A">
        <w:rPr>
          <w:i/>
        </w:rPr>
        <w:instrText>, 0293, 0314, 0315 in 0317</w:instrText>
      </w:r>
      <w:r w:rsidRPr="00C37304">
        <w:rPr>
          <w:i/>
        </w:rPr>
        <w:instrText>/2026</w:instrText>
      </w:r>
      <w:bookmarkEnd w:id="2"/>
      <w:r w:rsidRPr="00C37304">
        <w:rPr>
          <w:i/>
        </w:rPr>
        <w:instrText xml:space="preserve">)"\l3 \n&gt; \* MERGEFORMAT </w:instrText>
      </w:r>
      <w:r>
        <w:rPr>
          <w:i/>
        </w:rPr>
        <w:fldChar w:fldCharType="end"/>
      </w:r>
    </w:p>
    <w:p w:rsidR="00FA4886" w:rsidRPr="00C37304" w:rsidP="00FA4886" w14:paraId="5FCDCBCE" w14:textId="77777777">
      <w:pPr>
        <w:rPr>
          <w:vanish/>
        </w:rPr>
      </w:pPr>
      <w:bookmarkStart w:id="3" w:name="PE"/>
      <w:r w:rsidRPr="00C37304">
        <w:rPr>
          <w:vanish/>
        </w:rPr>
        <w:t>PE783.349</w:t>
      </w:r>
      <w:bookmarkEnd w:id="3"/>
    </w:p>
    <w:p w:rsidR="00FA4886" w:rsidRPr="00C37304" w:rsidP="00FA4886" w14:paraId="7510914C" w14:textId="77777777">
      <w:pPr>
        <w:pStyle w:val="ATHeading3"/>
      </w:pPr>
      <w:bookmarkStart w:id="4" w:name="Sujet"/>
      <w:r w:rsidRPr="00C37304">
        <w:t>Resolucija Evropskega parlamenta z dne 18. junija 2026 o političnih zapornikih v Nikaragvi – primeri Carlosa Brenesa, Salvadore del Socorro Martínez Aburto in Brooklyna Rivere</w:t>
      </w:r>
      <w:bookmarkEnd w:id="4"/>
      <w:r w:rsidRPr="00C37304">
        <w:t xml:space="preserve"> </w:t>
      </w:r>
      <w:bookmarkStart w:id="5" w:name="References"/>
      <w:r w:rsidRPr="00C37304">
        <w:t>(2026/2765(RSP))</w:t>
      </w:r>
      <w:bookmarkEnd w:id="5"/>
    </w:p>
    <w:p w:rsidR="008C6733" w:rsidRPr="00C37304" w:rsidP="008C6733" w14:paraId="72BB7D5D" w14:textId="77777777">
      <w:pPr>
        <w:pStyle w:val="EPComma"/>
      </w:pPr>
      <w:bookmarkStart w:id="6" w:name="TextBodyBegin"/>
      <w:bookmarkEnd w:id="6"/>
      <w:r w:rsidRPr="00C37304">
        <w:rPr>
          <w:i/>
        </w:rPr>
        <w:t>Evropski parlament,</w:t>
      </w:r>
    </w:p>
    <w:p w:rsidR="008C6733" w:rsidRPr="00C37304" w:rsidP="008C6733" w14:paraId="1DC54CDA" w14:textId="77777777">
      <w:pPr>
        <w:pStyle w:val="NormalHanging12a"/>
      </w:pPr>
      <w:r w:rsidRPr="00C37304">
        <w:t>–</w:t>
      </w:r>
      <w:r w:rsidRPr="00C37304">
        <w:tab/>
        <w:t>ob upoštevanju členov 150(5) in 136(4) Poslovnika,</w:t>
      </w:r>
    </w:p>
    <w:p w:rsidR="008C6733" w:rsidRPr="00C37304" w:rsidP="008C6733" w14:paraId="3522089C" w14:textId="77777777">
      <w:pPr>
        <w:pStyle w:val="NormalHanging12a"/>
      </w:pPr>
      <w:r w:rsidRPr="00C37304">
        <w:t>A.</w:t>
      </w:r>
      <w:r w:rsidRPr="00C37304">
        <w:tab/>
        <w:t>ker od leta 2018 režim para Ortega-Murillo ukinja demokratične institucije in pravno državo, z ustavno reformo je odpravil politični pluralizem, poleg tega pa preganja nasprotnike, novinarje, duhovnike, vodje domorodnih ljudstev, zagovornike človekovih pravic in civilno družbo;</w:t>
      </w:r>
    </w:p>
    <w:p w:rsidR="008C6733" w:rsidRPr="00C37304" w:rsidP="008C6733" w14:paraId="75B11219" w14:textId="77777777">
      <w:pPr>
        <w:pStyle w:val="NormalHanging12a"/>
      </w:pPr>
      <w:r w:rsidRPr="00C37304">
        <w:t>B.</w:t>
      </w:r>
      <w:r w:rsidRPr="00C37304">
        <w:tab/>
        <w:t>ker je skupina strokovnjakov za človekove pravice za Nikaragvo ugotovila, da bi lahko kršitve, ki potekajo od leta 2018, pomenile hudodelstva zoper človečnost; ker je državljanski prostor dejansko ukinjen, saj je prenehalo delovati več kot 5 600 nevladnih organizacij in 80 % organizacij civilne družbe, na stotisoče ljudi pa je bilo prisilno izgnanih;</w:t>
      </w:r>
    </w:p>
    <w:p w:rsidR="008C6733" w:rsidRPr="00C37304" w:rsidP="008C6733" w14:paraId="25104996" w14:textId="77777777">
      <w:pPr>
        <w:pStyle w:val="NormalHanging12a"/>
      </w:pPr>
      <w:r w:rsidRPr="00C37304">
        <w:t>C.</w:t>
      </w:r>
      <w:r w:rsidRPr="00C37304">
        <w:tab/>
        <w:t>ker organizacije za človekove pravice dokumentirajo samovoljne aretacije, pridržanja brez možnosti stikov in prisilna izginotja; ker so po podatkih OZN od avgusta 2025 zaradi neustreznih pogojev in zdravstvene oskrbe v priporu umrle tri osebe;</w:t>
      </w:r>
    </w:p>
    <w:p w:rsidR="008C6733" w:rsidRPr="00C37304" w:rsidP="008C6733" w14:paraId="7CE3C6BF" w14:textId="77777777">
      <w:pPr>
        <w:pStyle w:val="NormalHanging12a"/>
      </w:pPr>
      <w:r w:rsidRPr="00C37304">
        <w:t>D.</w:t>
      </w:r>
      <w:r w:rsidRPr="00C37304">
        <w:tab/>
        <w:t>ker sta bila Carlos Brenes, ki je bil leta 2018 pridržan zaradi državljanskega protesta in so ga tudi mučili, in Salvadora Martínez avgusta 2025 znova pridržana brez možnosti stikov in zaradi „izdaje“ brez dolžnega postopanja obsojena na 15 let zapora; ker ima Carlos Brenes sladkorno bolezen in mu odrekajo zdravila;</w:t>
      </w:r>
    </w:p>
    <w:p w:rsidR="008C6733" w:rsidRPr="00C37304" w:rsidP="008C6733" w14:paraId="494C83A0" w14:textId="77777777">
      <w:pPr>
        <w:pStyle w:val="NormalHanging12a"/>
        <w:rPr>
          <w:bCs/>
        </w:rPr>
      </w:pPr>
      <w:r w:rsidRPr="00C37304">
        <w:t>E.</w:t>
      </w:r>
      <w:r w:rsidRPr="00C37304">
        <w:tab/>
        <w:t>ker je bil septembra 2023 pridržan vodja domorodnega ljudstva Miskito in predsednik razpuščene stranke Yatama Brooklyn Rivera, ki je za več kot 32 mesecev prisilno izginil in 30. maja 2026 umrl v priporu; ker oblasti niso želele predati njegovega trupla, izginili pa so tudi sorodniki, ki so iskali njegove posmrtne ostanke;</w:t>
      </w:r>
    </w:p>
    <w:p w:rsidR="008C6733" w:rsidRPr="00C37304" w:rsidP="008C6733" w14:paraId="17625CE1" w14:textId="77777777">
      <w:pPr>
        <w:pStyle w:val="NormalHanging12a"/>
      </w:pPr>
      <w:r w:rsidRPr="00C37304">
        <w:t>1.</w:t>
      </w:r>
      <w:r w:rsidRPr="00C37304">
        <w:tab/>
        <w:t xml:space="preserve">odločno obsoja sistematično represijo, samovoljna pridržanja, prisilna izginotja, </w:t>
      </w:r>
      <w:r w:rsidRPr="00C37304">
        <w:t>zrežirana sojenja, izgone, denacionalizacije, odvzeme premoženja in hudodelstva zoper človečnost, ki jih izvaja režim para Ortega-Murillo;</w:t>
      </w:r>
    </w:p>
    <w:p w:rsidR="008C6733" w:rsidRPr="00C37304" w:rsidP="008C6733" w14:paraId="3391EFB7" w14:textId="77777777">
      <w:pPr>
        <w:pStyle w:val="NormalHanging12a"/>
      </w:pPr>
      <w:r w:rsidRPr="00C37304">
        <w:t>2.</w:t>
      </w:r>
      <w:r w:rsidRPr="00C37304">
        <w:tab/>
        <w:t>zahteva takojšno in brezpogojno izpustitev Carlosa Brenesa, Salvadore Martínez in vseh političnih zapornikov, razveljavitev politično motiviranih obsodb, informacije o njihovi usodi in lokaciji ter takojšnje dokaze, da so še živi;</w:t>
      </w:r>
    </w:p>
    <w:p w:rsidR="008C6733" w:rsidRPr="00C37304" w:rsidP="008C6733" w14:paraId="00A6205E" w14:textId="77777777">
      <w:pPr>
        <w:pStyle w:val="NormalHanging12a"/>
      </w:pPr>
      <w:r w:rsidRPr="00C37304">
        <w:t>3.</w:t>
      </w:r>
      <w:r w:rsidRPr="00C37304">
        <w:tab/>
        <w:t>poziva oblasti, naj vsem pripornikom dovolijo, da jih obiščejo družina in odvetniki, jim omogočijo zdravstveno oskrbo in mednarodno spremljanje ter uporabljajo Standardna minimalna pravila o ravnanju z zaporniki; poziva, naj se mehanizmom OZN za človekove pravice znova dovoli dostop do centrov za pridržanje;</w:t>
      </w:r>
    </w:p>
    <w:p w:rsidR="008C6733" w:rsidRPr="00C37304" w:rsidP="008C6733" w14:paraId="0034644F" w14:textId="77777777">
      <w:pPr>
        <w:pStyle w:val="NormalHanging12a"/>
      </w:pPr>
      <w:r w:rsidRPr="00C37304">
        <w:t>4.</w:t>
      </w:r>
      <w:r w:rsidRPr="00C37304">
        <w:tab/>
        <w:t>poziva, naj se hitro preišče smrt Brooklyna Rivere, vrnejo njegovi posmrtni ostanki, izpustijo sorodniki, ki so izginili, in zagotovi prevzetje odgovornosti;</w:t>
      </w:r>
    </w:p>
    <w:p w:rsidR="008C6733" w:rsidRPr="00C37304" w:rsidP="008C6733" w14:paraId="74F8D9FA" w14:textId="77777777">
      <w:pPr>
        <w:pStyle w:val="NormalHanging12a"/>
      </w:pPr>
      <w:r w:rsidRPr="00C37304">
        <w:t>5.</w:t>
      </w:r>
      <w:r w:rsidRPr="00C37304">
        <w:tab/>
        <w:t>obsoja preganjanje krščanskih cerkva, domorodnih ljudstev, civilne družbe, nasprotnikov in njihovih sorodnikov; poziva, naj se znova ustanovijo vse samovoljno razpuščene organizacije ter zagotovi spoštovanje verske svobode in prepričanja;</w:t>
      </w:r>
    </w:p>
    <w:p w:rsidR="008C6733" w:rsidRPr="00C37304" w:rsidP="008C6733" w14:paraId="09CF48C4" w14:textId="77777777">
      <w:pPr>
        <w:pStyle w:val="NormalHanging12a"/>
      </w:pPr>
      <w:r w:rsidRPr="00C37304">
        <w:t>6.</w:t>
      </w:r>
      <w:r w:rsidRPr="00C37304">
        <w:tab/>
        <w:t>poziva, naj se podprejo demokratični akterji in civilna družba tako v Nikaragvi kot v izgnanstvu; poziva EU, naj poskrbi, da sredstva EU ali večstranski skladi ne bodo uporabljeni za utrjevanje režima, ter naj razširi ciljno usmerjene sankcije zoper storilce, tudi zoper Daniela Ortego in njegove najbližje sodelavce;</w:t>
      </w:r>
    </w:p>
    <w:p w:rsidR="008C6733" w:rsidRPr="00C37304" w:rsidP="008C6733" w14:paraId="7027356E" w14:textId="77777777">
      <w:pPr>
        <w:pStyle w:val="NormalHanging12a"/>
      </w:pPr>
      <w:r w:rsidRPr="00C37304">
        <w:t>7.</w:t>
      </w:r>
      <w:r w:rsidRPr="00C37304">
        <w:tab/>
        <w:t>poziva, naj se upošteva sodba Medameriškega sodišča za človekove pravice; podpira prevzemanje odgovornosti, tudi z univerzalno sodno pristojnostjo in predložitvijo zadeve Mednarodnemu kazenskemu sodišču; želi spomniti na svoje stališče o izročitvi Alessia Casimirrija;</w:t>
      </w:r>
    </w:p>
    <w:p w:rsidR="008C6733" w:rsidRPr="00C37304" w:rsidP="008C6733" w14:paraId="2B39BFF0" w14:textId="77777777">
      <w:pPr>
        <w:pStyle w:val="NormalHanging12a"/>
      </w:pPr>
      <w:r w:rsidRPr="00C37304">
        <w:t>8.</w:t>
      </w:r>
      <w:r w:rsidRPr="00C37304">
        <w:tab/>
        <w:t>poziva Svet in Komisijo, naj sprožita demokratično klavzulo in začasno zadržita uporabo pridružitvenega sporazuma v zvezi z Nikaragvo, dokler tam vlada represija; poudarja, da Parlament v novoustanovljenem pridružitvenem parlamentarnem odboru ne bo sodeloval s predstavniki režima;</w:t>
      </w:r>
    </w:p>
    <w:p w:rsidR="00E365E1" w:rsidRPr="00C37304" w:rsidP="00EA464A" w14:paraId="2488DF54" w14:textId="2D0B7ED9">
      <w:pPr>
        <w:ind w:left="567" w:hanging="567"/>
      </w:pPr>
      <w:r w:rsidRPr="00C37304">
        <w:t>9.</w:t>
      </w:r>
      <w:r w:rsidRPr="00C37304">
        <w:tab/>
        <w:t>naroči svoji predsednici, naj to resolucijo posreduje Svetu, Komisiji, podpredsednici Komisije/visoki predstavnici Unije za zunanje zadeve in varnostno politiko, državam članicam, OZN, Organizaciji ameriških držav in nikaragovskim oblastem.</w:t>
      </w:r>
    </w:p>
    <w:sectPr w:rsidSect="001D6EC7">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D6EC7" w14:paraId="56B83C0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D6EC7" w14:paraId="470C767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D6EC7" w14:paraId="227C1D07"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D6EC7" w14:paraId="66FB514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D6EC7" w14:paraId="5CE6BFD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D6EC7" w14:paraId="02E3049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58034157">
    <w:abstractNumId w:val="9"/>
  </w:num>
  <w:num w:numId="2" w16cid:durableId="908928052">
    <w:abstractNumId w:val="9"/>
  </w:num>
  <w:num w:numId="3" w16cid:durableId="1199463855">
    <w:abstractNumId w:val="7"/>
  </w:num>
  <w:num w:numId="4" w16cid:durableId="1984577793">
    <w:abstractNumId w:val="7"/>
  </w:num>
  <w:num w:numId="5" w16cid:durableId="1994797611">
    <w:abstractNumId w:val="6"/>
  </w:num>
  <w:num w:numId="6" w16cid:durableId="1592929406">
    <w:abstractNumId w:val="6"/>
  </w:num>
  <w:num w:numId="7" w16cid:durableId="1767726689">
    <w:abstractNumId w:val="5"/>
  </w:num>
  <w:num w:numId="8" w16cid:durableId="91782345">
    <w:abstractNumId w:val="5"/>
  </w:num>
  <w:num w:numId="9" w16cid:durableId="2102338134">
    <w:abstractNumId w:val="4"/>
  </w:num>
  <w:num w:numId="10" w16cid:durableId="1068386258">
    <w:abstractNumId w:val="4"/>
  </w:num>
  <w:num w:numId="11" w16cid:durableId="149639679">
    <w:abstractNumId w:val="8"/>
  </w:num>
  <w:num w:numId="12" w16cid:durableId="1255086613">
    <w:abstractNumId w:val="8"/>
  </w:num>
  <w:num w:numId="13" w16cid:durableId="1828395253">
    <w:abstractNumId w:val="3"/>
  </w:num>
  <w:num w:numId="14" w16cid:durableId="519198573">
    <w:abstractNumId w:val="3"/>
  </w:num>
  <w:num w:numId="15" w16cid:durableId="1093354680">
    <w:abstractNumId w:val="2"/>
  </w:num>
  <w:num w:numId="16" w16cid:durableId="1146320504">
    <w:abstractNumId w:val="2"/>
  </w:num>
  <w:num w:numId="17" w16cid:durableId="1209998646">
    <w:abstractNumId w:val="1"/>
  </w:num>
  <w:num w:numId="18" w16cid:durableId="934093773">
    <w:abstractNumId w:val="1"/>
  </w:num>
  <w:num w:numId="19" w16cid:durableId="2093894456">
    <w:abstractNumId w:val="0"/>
  </w:num>
  <w:num w:numId="20" w16cid:durableId="1309700871">
    <w:abstractNumId w:val="0"/>
  </w:num>
  <w:num w:numId="21" w16cid:durableId="1243224835">
    <w:abstractNumId w:val="9"/>
  </w:num>
  <w:num w:numId="22" w16cid:durableId="1634023730">
    <w:abstractNumId w:val="7"/>
  </w:num>
  <w:num w:numId="23" w16cid:durableId="1871607954">
    <w:abstractNumId w:val="6"/>
  </w:num>
  <w:num w:numId="24" w16cid:durableId="1445269752">
    <w:abstractNumId w:val="5"/>
  </w:num>
  <w:num w:numId="25" w16cid:durableId="1888562351">
    <w:abstractNumId w:val="4"/>
  </w:num>
  <w:num w:numId="26" w16cid:durableId="1863546030">
    <w:abstractNumId w:val="8"/>
  </w:num>
  <w:num w:numId="27" w16cid:durableId="1072849253">
    <w:abstractNumId w:val="3"/>
  </w:num>
  <w:num w:numId="28" w16cid:durableId="1630628315">
    <w:abstractNumId w:val="2"/>
  </w:num>
  <w:num w:numId="29" w16cid:durableId="236943377">
    <w:abstractNumId w:val="1"/>
  </w:num>
  <w:num w:numId="30" w16cid:durableId="180780253">
    <w:abstractNumId w:val="0"/>
  </w:num>
  <w:num w:numId="31" w16cid:durableId="2083286912">
    <w:abstractNumId w:val="9"/>
  </w:num>
  <w:num w:numId="32" w16cid:durableId="1182356582">
    <w:abstractNumId w:val="7"/>
  </w:num>
  <w:num w:numId="33" w16cid:durableId="1518351652">
    <w:abstractNumId w:val="6"/>
  </w:num>
  <w:num w:numId="34" w16cid:durableId="31614276">
    <w:abstractNumId w:val="5"/>
  </w:num>
  <w:num w:numId="35" w16cid:durableId="691347970">
    <w:abstractNumId w:val="4"/>
  </w:num>
  <w:num w:numId="36" w16cid:durableId="191846260">
    <w:abstractNumId w:val="8"/>
  </w:num>
  <w:num w:numId="37" w16cid:durableId="1176578045">
    <w:abstractNumId w:val="3"/>
  </w:num>
  <w:num w:numId="38" w16cid:durableId="1314869870">
    <w:abstractNumId w:val="2"/>
  </w:num>
  <w:num w:numId="39" w16cid:durableId="312680014">
    <w:abstractNumId w:val="1"/>
  </w:num>
  <w:num w:numId="40" w16cid:durableId="1168981996">
    <w:abstractNumId w:val="0"/>
  </w:num>
  <w:num w:numId="41" w16cid:durableId="962007328">
    <w:abstractNumId w:val="10"/>
  </w:num>
  <w:num w:numId="42" w16cid:durableId="1672640794">
    <w:abstractNumId w:val="10"/>
  </w:num>
  <w:num w:numId="43" w16cid:durableId="1706952899">
    <w:abstractNumId w:val="10"/>
  </w:num>
  <w:num w:numId="44" w16cid:durableId="21053004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886"/>
    <w:rsid w:val="00002272"/>
    <w:rsid w:val="00064002"/>
    <w:rsid w:val="000677B9"/>
    <w:rsid w:val="000831BA"/>
    <w:rsid w:val="000A42CC"/>
    <w:rsid w:val="000E7DD9"/>
    <w:rsid w:val="0010095E"/>
    <w:rsid w:val="00125B37"/>
    <w:rsid w:val="00187494"/>
    <w:rsid w:val="001D6EC7"/>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7A65"/>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673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62B3"/>
    <w:rsid w:val="00B558F0"/>
    <w:rsid w:val="00BD48FE"/>
    <w:rsid w:val="00BD7BD8"/>
    <w:rsid w:val="00BE6ADC"/>
    <w:rsid w:val="00C05BFE"/>
    <w:rsid w:val="00C23CD4"/>
    <w:rsid w:val="00C37304"/>
    <w:rsid w:val="00C61C0C"/>
    <w:rsid w:val="00C941CB"/>
    <w:rsid w:val="00CB2D85"/>
    <w:rsid w:val="00CC2357"/>
    <w:rsid w:val="00CF071A"/>
    <w:rsid w:val="00D058B8"/>
    <w:rsid w:val="00D56C11"/>
    <w:rsid w:val="00D834A0"/>
    <w:rsid w:val="00D872DF"/>
    <w:rsid w:val="00D91E21"/>
    <w:rsid w:val="00DA7FCD"/>
    <w:rsid w:val="00E365E1"/>
    <w:rsid w:val="00E820A4"/>
    <w:rsid w:val="00EA464A"/>
    <w:rsid w:val="00EB006A"/>
    <w:rsid w:val="00EB4772"/>
    <w:rsid w:val="00ED169E"/>
    <w:rsid w:val="00ED4235"/>
    <w:rsid w:val="00F04346"/>
    <w:rsid w:val="00F075DC"/>
    <w:rsid w:val="00F149E9"/>
    <w:rsid w:val="00F5134D"/>
    <w:rsid w:val="00F74202"/>
    <w:rsid w:val="00F87713"/>
    <w:rsid w:val="00FA4886"/>
    <w:rsid w:val="00FB4360"/>
    <w:rsid w:val="00FD0C70"/>
  </w:rsids>
  <w:docVars>
    <w:docVar w:name="dvdocse" w:val="B10-0292/2026"/>
    <w:docVar w:name="dvlangue" w:val="SL"/>
    <w:docVar w:name="dvnumam" w:val="0"/>
    <w:docVar w:name="dvpe" w:val="783.349"/>
    <w:docVar w:name="dvtitre" w:val="Resolucija Evropskega parlamenta z dne 18. junija 2026 o političnih zapornikih v Nikaragvi – primeri Carlosa Brenesa, Salvadore del Socorro Martínez Aburto in Brooklyna Rivere(2026/276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F08729F"/>
  <w15:chartTrackingRefBased/>
  <w15:docId w15:val="{BF646CAC-B249-4635-8693-7AFD52239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C6733"/>
    <w:pPr>
      <w:spacing w:after="240"/>
      <w:ind w:left="567" w:hanging="567"/>
    </w:pPr>
  </w:style>
  <w:style w:type="paragraph" w:customStyle="1" w:styleId="EPComma">
    <w:name w:val="EPComma"/>
    <w:basedOn w:val="Normal"/>
    <w:link w:val="EPCommaChar"/>
    <w:rsid w:val="008C6733"/>
    <w:pPr>
      <w:spacing w:before="480" w:after="240"/>
    </w:pPr>
  </w:style>
  <w:style w:type="character" w:customStyle="1" w:styleId="NormalHanging12aChar">
    <w:name w:val="NormalHanging12a Char"/>
    <w:basedOn w:val="DefaultParagraphFont"/>
    <w:link w:val="NormalHanging12a"/>
    <w:locked/>
    <w:rsid w:val="008C6733"/>
    <w:rPr>
      <w:sz w:val="24"/>
      <w:lang w:val="sl-SI"/>
    </w:rPr>
  </w:style>
  <w:style w:type="character" w:customStyle="1" w:styleId="EPCommaChar">
    <w:name w:val="EPComma Char"/>
    <w:basedOn w:val="DefaultParagraphFont"/>
    <w:link w:val="EPComma"/>
    <w:rsid w:val="008C6733"/>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583</Words>
  <Characters>3781</Characters>
  <Application>Microsoft Office Word</Application>
  <DocSecurity>0</DocSecurity>
  <Lines>114</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2026-07-14T10:22:00Z</dcterms:created>
  <dcterms:modified xsi:type="dcterms:W3CDTF">2026-07-14T10:22:00Z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B10-0292/2026</vt:lpwstr>
  </property>
  <property fmtid="{D5CDD505-2E9C-101B-9397-08002B2CF9AE}" pid="4" name="&lt;Type&gt;">
    <vt:lpwstr>RR</vt:lpwstr>
  </property>
</Properties>
</file>