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4D8CA9" w14:textId="77777777" w:rsidTr="0010095E">
        <w:tblPrEx>
          <w:tblW w:w="9072" w:type="dxa"/>
          <w:tblLook w:val="01E0"/>
        </w:tblPrEx>
        <w:trPr>
          <w:trHeight w:hRule="exact" w:val="1418"/>
        </w:trPr>
        <w:tc>
          <w:tcPr>
            <w:tcW w:w="6804" w:type="dxa"/>
            <w:shd w:val="clear" w:color="auto" w:fill="auto"/>
            <w:vAlign w:val="center"/>
          </w:tcPr>
          <w:p w:rsidR="00751A4A" w:rsidRPr="00E37D8D" w:rsidP="0010095E" w14:paraId="2804F997" w14:textId="77777777">
            <w:pPr>
              <w:pStyle w:val="EPName"/>
            </w:pPr>
            <w:r w:rsidRPr="00E37D8D">
              <w:t>Europaparlamentet</w:t>
            </w:r>
          </w:p>
          <w:p w:rsidR="00751A4A" w:rsidRPr="00E37D8D" w:rsidP="005F1B17" w14:paraId="61E7CB5A" w14:textId="77777777">
            <w:pPr>
              <w:pStyle w:val="EPTerm"/>
              <w:rPr>
                <w:rStyle w:val="HideTWBExt"/>
                <w:noProof w:val="0"/>
                <w:vanish w:val="0"/>
                <w:color w:val="auto"/>
              </w:rPr>
            </w:pPr>
            <w:r w:rsidRPr="00E37D8D">
              <w:t>2024</w:t>
            </w:r>
            <w:r w:rsidRPr="00E37D8D" w:rsidR="00817416">
              <w:t>-202</w:t>
            </w:r>
            <w:r w:rsidRPr="00E37D8D">
              <w:t>9</w:t>
            </w:r>
          </w:p>
        </w:tc>
        <w:tc>
          <w:tcPr>
            <w:tcW w:w="2268" w:type="dxa"/>
            <w:shd w:val="clear" w:color="auto" w:fill="auto"/>
          </w:tcPr>
          <w:p w:rsidR="00751A4A" w:rsidRPr="00E37D8D" w:rsidP="0010095E" w14:paraId="14713010" w14:textId="77777777">
            <w:pPr>
              <w:pStyle w:val="EPLogo"/>
            </w:pPr>
            <w:r w:rsidRPr="00E37D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37D8D" w:rsidP="004C5D52" w14:paraId="1B1A07BD" w14:textId="77777777">
      <w:pPr>
        <w:pStyle w:val="LineTop"/>
      </w:pPr>
    </w:p>
    <w:p w:rsidR="00680577" w:rsidRPr="00E37D8D" w:rsidP="00680577" w14:paraId="50A7970E" w14:textId="77777777">
      <w:pPr>
        <w:pStyle w:val="EPBodyTA1"/>
      </w:pPr>
      <w:r w:rsidRPr="00E37D8D">
        <w:t>ANTAGNA TEXTER</w:t>
      </w:r>
    </w:p>
    <w:p w:rsidR="00D058B8" w:rsidRPr="00E37D8D" w:rsidP="00D058B8" w14:paraId="485AD32B" w14:textId="77777777">
      <w:pPr>
        <w:pStyle w:val="LineBottom"/>
      </w:pPr>
    </w:p>
    <w:p w:rsidR="00BB6EA7" w:rsidRPr="00E37D8D" w:rsidP="00BB6EA7" w14:paraId="5F6405B7" w14:textId="31D88C2E">
      <w:pPr>
        <w:pStyle w:val="ATHeading1"/>
      </w:pPr>
      <w:bookmarkStart w:id="0" w:name="TANumber"/>
      <w:r w:rsidRPr="00E37D8D">
        <w:t>P10_TA(2026)0</w:t>
      </w:r>
      <w:bookmarkEnd w:id="0"/>
      <w:r w:rsidR="00D71A18">
        <w:t>223</w:t>
      </w:r>
    </w:p>
    <w:p w:rsidR="00BB6EA7" w:rsidRPr="00E37D8D" w:rsidP="00BB6EA7" w14:paraId="1B3C294E" w14:textId="77777777">
      <w:pPr>
        <w:pStyle w:val="ATHeading2"/>
      </w:pPr>
      <w:bookmarkStart w:id="1" w:name="title"/>
      <w:r w:rsidRPr="00E37D8D">
        <w:t xml:space="preserve">Politiska fångar i Nicaragua – fallen Carlos </w:t>
      </w:r>
      <w:r w:rsidRPr="00E37D8D">
        <w:t>Brenes</w:t>
      </w:r>
      <w:r w:rsidRPr="00E37D8D">
        <w:t xml:space="preserve">, </w:t>
      </w:r>
      <w:r w:rsidRPr="00E37D8D">
        <w:t>Salvadora</w:t>
      </w:r>
      <w:r w:rsidRPr="00E37D8D">
        <w:t xml:space="preserve"> del </w:t>
      </w:r>
      <w:r w:rsidRPr="00E37D8D">
        <w:t>Socorro</w:t>
      </w:r>
      <w:r w:rsidRPr="00E37D8D">
        <w:t xml:space="preserve"> </w:t>
      </w:r>
      <w:r w:rsidRPr="00E37D8D">
        <w:t>Martínez</w:t>
      </w:r>
      <w:r w:rsidRPr="00E37D8D">
        <w:t xml:space="preserve"> </w:t>
      </w:r>
      <w:r w:rsidRPr="00E37D8D">
        <w:t>Aburto</w:t>
      </w:r>
      <w:r w:rsidRPr="00E37D8D">
        <w:t xml:space="preserve"> och Brooklyn Rivera</w:t>
      </w:r>
      <w:bookmarkEnd w:id="1"/>
    </w:p>
    <w:p w:rsidR="00BB6EA7" w:rsidRPr="00E37D8D" w:rsidP="00BB6EA7" w14:paraId="6E09576C" w14:textId="4E408351">
      <w:pPr>
        <w:rPr>
          <w:i/>
          <w:vanish/>
        </w:rPr>
      </w:pPr>
      <w:r>
        <w:rPr>
          <w:i/>
        </w:rPr>
        <w:fldChar w:fldCharType="begin"/>
      </w:r>
      <w:r w:rsidRPr="00E37D8D">
        <w:rPr>
          <w:i/>
        </w:rPr>
        <w:instrText xml:space="preserve"> TC"(</w:instrText>
      </w:r>
      <w:bookmarkStart w:id="2" w:name="DocNumber"/>
      <w:r w:rsidRPr="00E37D8D">
        <w:rPr>
          <w:i/>
        </w:rPr>
        <w:instrText>B10-0292</w:instrText>
      </w:r>
      <w:r w:rsidR="00BF4024">
        <w:rPr>
          <w:i/>
        </w:rPr>
        <w:instrText>, 0293, 0314, 0315 och 0317</w:instrText>
      </w:r>
      <w:r w:rsidRPr="00E37D8D">
        <w:rPr>
          <w:i/>
        </w:rPr>
        <w:instrText>/2026</w:instrText>
      </w:r>
      <w:bookmarkEnd w:id="2"/>
      <w:r w:rsidRPr="00E37D8D">
        <w:rPr>
          <w:i/>
        </w:rPr>
        <w:instrText xml:space="preserve">)"\l3 \n&gt; \* MERGEFORMAT </w:instrText>
      </w:r>
      <w:r>
        <w:rPr>
          <w:i/>
        </w:rPr>
        <w:fldChar w:fldCharType="end"/>
      </w:r>
    </w:p>
    <w:p w:rsidR="00BB6EA7" w:rsidRPr="00E37D8D" w:rsidP="00BB6EA7" w14:paraId="776BAC03" w14:textId="77777777">
      <w:pPr>
        <w:rPr>
          <w:vanish/>
        </w:rPr>
      </w:pPr>
      <w:bookmarkStart w:id="3" w:name="PE"/>
      <w:r w:rsidRPr="00E37D8D">
        <w:rPr>
          <w:vanish/>
        </w:rPr>
        <w:t>PE783.349</w:t>
      </w:r>
      <w:bookmarkEnd w:id="3"/>
    </w:p>
    <w:p w:rsidR="00BB6EA7" w:rsidRPr="00E37D8D" w:rsidP="00BB6EA7" w14:paraId="78B2F0F0" w14:textId="356CD8E4">
      <w:pPr>
        <w:pStyle w:val="ATHeading3"/>
      </w:pPr>
      <w:bookmarkStart w:id="4" w:name="Sujet"/>
      <w:r w:rsidRPr="00E37D8D">
        <w:t xml:space="preserve">Europaparlamentets resolution av den </w:t>
      </w:r>
      <w:r w:rsidR="00BF4024">
        <w:t>18</w:t>
      </w:r>
      <w:r w:rsidRPr="00E37D8D" w:rsidR="00BF4024">
        <w:t xml:space="preserve"> </w:t>
      </w:r>
      <w:r w:rsidR="00BF4024">
        <w:t>juni</w:t>
      </w:r>
      <w:r w:rsidRPr="00E37D8D" w:rsidR="00BF4024">
        <w:t xml:space="preserve"> </w:t>
      </w:r>
      <w:r w:rsidRPr="00E37D8D">
        <w:t xml:space="preserve">2026 om politiska fångar i Nicaragua – fallen Carlos </w:t>
      </w:r>
      <w:r w:rsidRPr="00E37D8D">
        <w:t>Brenes</w:t>
      </w:r>
      <w:r w:rsidRPr="00E37D8D">
        <w:t xml:space="preserve">, </w:t>
      </w:r>
      <w:r w:rsidRPr="00E37D8D">
        <w:t>Salvadora</w:t>
      </w:r>
      <w:r w:rsidRPr="00E37D8D">
        <w:t xml:space="preserve"> del </w:t>
      </w:r>
      <w:r w:rsidRPr="00E37D8D">
        <w:t>Socorro</w:t>
      </w:r>
      <w:r w:rsidRPr="00E37D8D">
        <w:t xml:space="preserve"> </w:t>
      </w:r>
      <w:r w:rsidRPr="00E37D8D">
        <w:t>Martínez</w:t>
      </w:r>
      <w:r w:rsidRPr="00E37D8D">
        <w:t xml:space="preserve"> </w:t>
      </w:r>
      <w:r w:rsidRPr="00E37D8D">
        <w:t>Aburto</w:t>
      </w:r>
      <w:r w:rsidRPr="00E37D8D">
        <w:t xml:space="preserve"> och Brooklyn Rivera</w:t>
      </w:r>
      <w:bookmarkEnd w:id="4"/>
      <w:r w:rsidRPr="00E37D8D">
        <w:t xml:space="preserve"> </w:t>
      </w:r>
      <w:bookmarkStart w:id="5" w:name="References"/>
      <w:r w:rsidRPr="00E37D8D">
        <w:t>(2026/2765(RSP))</w:t>
      </w:r>
      <w:bookmarkEnd w:id="5"/>
    </w:p>
    <w:p w:rsidR="007F2BE3" w:rsidRPr="00E37D8D" w:rsidP="007F2BE3" w14:paraId="25D4EF71" w14:textId="77777777">
      <w:pPr>
        <w:pStyle w:val="EPComma"/>
      </w:pPr>
      <w:bookmarkStart w:id="6" w:name="TextBodyBegin"/>
      <w:bookmarkEnd w:id="6"/>
      <w:r w:rsidRPr="00E37D8D">
        <w:rPr>
          <w:i/>
          <w:iCs/>
        </w:rPr>
        <w:t>Europaparlamentet utfärdar denna resolution</w:t>
      </w:r>
    </w:p>
    <w:p w:rsidR="007F2BE3" w:rsidRPr="00E37D8D" w:rsidP="007F2BE3" w14:paraId="74F2990A" w14:textId="77777777">
      <w:pPr>
        <w:pStyle w:val="NormalHanging12a"/>
      </w:pPr>
      <w:r w:rsidRPr="00E37D8D">
        <w:t>–</w:t>
      </w:r>
      <w:r w:rsidRPr="00E37D8D">
        <w:tab/>
        <w:t>med beaktande av artiklarna 150.5 och 136.4 i arbetsordningen, och av följande skäl:</w:t>
      </w:r>
    </w:p>
    <w:p w:rsidR="007F2BE3" w:rsidRPr="00E37D8D" w:rsidP="007F2BE3" w14:paraId="19E6106B" w14:textId="77777777">
      <w:pPr>
        <w:pStyle w:val="NormalHanging12a"/>
      </w:pPr>
      <w:r w:rsidRPr="00E37D8D">
        <w:t>A.</w:t>
      </w:r>
      <w:r w:rsidRPr="00E37D8D">
        <w:tab/>
        <w:t>Sedan 2018 har Ortega-Murillo-regimen nedmonterat de demokratiska institutionerna och rättsstaten, med konstitutionella reformer som avskaffat den politiska pluralismen, och samtidigt förföljt motståndare, journalister, präster, ledare för urfolk, människorättsförsvarare och det civila samhället.</w:t>
      </w:r>
    </w:p>
    <w:p w:rsidR="007F2BE3" w:rsidRPr="00E37D8D" w:rsidP="007F2BE3" w14:paraId="2A108F0C" w14:textId="77777777">
      <w:pPr>
        <w:pStyle w:val="NormalHanging12a"/>
      </w:pPr>
      <w:r w:rsidRPr="00E37D8D">
        <w:t>B.</w:t>
      </w:r>
      <w:r w:rsidRPr="00E37D8D">
        <w:tab/>
        <w:t xml:space="preserve">Expertgruppen för mänskliga rättigheter i Nicaragua har konstaterat att kränkningarna sedan 2018 kan utgöra brott mot mänskligheten. Civilsamhällets demokratiska utrymme är i praktiken </w:t>
      </w:r>
      <w:r w:rsidRPr="00E37D8D">
        <w:t>nedstängt</w:t>
      </w:r>
      <w:r w:rsidRPr="00E37D8D">
        <w:t>, och över 5 600 icke-statliga organisationer och 80 % av det civila samhällets organisationer har stängts och hundratusentals har tvingats i exil.</w:t>
      </w:r>
    </w:p>
    <w:p w:rsidR="007F2BE3" w:rsidRPr="00E37D8D" w:rsidP="007F2BE3" w14:paraId="584C7F59" w14:textId="77777777">
      <w:pPr>
        <w:pStyle w:val="NormalHanging12a"/>
      </w:pPr>
      <w:r w:rsidRPr="00E37D8D">
        <w:t>C.</w:t>
      </w:r>
      <w:r w:rsidRPr="00E37D8D">
        <w:tab/>
        <w:t>Människorättsorganisationer dokumenterar godtyckliga gripanden, frihetsberövanden i isoleringscell och påtvingade försvinnanden. Sedan augusti 2025 har FN registrerat tre dödsfall i fängsligt förvar med koppling till inadekvata förhållanden och inadekvat läkarvård.</w:t>
      </w:r>
    </w:p>
    <w:p w:rsidR="007F2BE3" w:rsidRPr="00E37D8D" w:rsidP="007F2BE3" w14:paraId="09BE57D2" w14:textId="77777777">
      <w:pPr>
        <w:pStyle w:val="NormalHanging12a"/>
      </w:pPr>
      <w:r w:rsidRPr="00E37D8D">
        <w:t>D.</w:t>
      </w:r>
      <w:r w:rsidRPr="00E37D8D">
        <w:tab/>
        <w:t xml:space="preserve">Carlos </w:t>
      </w:r>
      <w:r w:rsidRPr="00E37D8D">
        <w:t>Brenes</w:t>
      </w:r>
      <w:r w:rsidRPr="00E37D8D">
        <w:t xml:space="preserve">, som frihetsberövades 2018 för medborgarprotester och som utsattes för tortyr, och </w:t>
      </w:r>
      <w:r w:rsidRPr="00E37D8D">
        <w:t>Salvadora</w:t>
      </w:r>
      <w:r w:rsidRPr="00E37D8D">
        <w:t xml:space="preserve"> </w:t>
      </w:r>
      <w:r w:rsidRPr="00E37D8D">
        <w:t>Martínez</w:t>
      </w:r>
      <w:r w:rsidRPr="00E37D8D">
        <w:t xml:space="preserve"> frihetsberövades åter 2025, placerades i isoleringscell och dömdes utan ett korrekt rättsförfarande till 15 års fängelse för ”förräderi”. </w:t>
      </w:r>
      <w:r w:rsidRPr="00E37D8D">
        <w:t>Brenes</w:t>
      </w:r>
      <w:r w:rsidRPr="00E37D8D">
        <w:t xml:space="preserve"> har diabetes och förvägrades medicinering.</w:t>
      </w:r>
    </w:p>
    <w:p w:rsidR="007F2BE3" w:rsidRPr="00E37D8D" w:rsidP="007F2BE3" w14:paraId="663BC8A3" w14:textId="77777777">
      <w:pPr>
        <w:pStyle w:val="NormalHanging12a"/>
        <w:rPr>
          <w:bCs/>
        </w:rPr>
      </w:pPr>
      <w:r w:rsidRPr="00E37D8D">
        <w:t>E.</w:t>
      </w:r>
      <w:r w:rsidRPr="00E37D8D">
        <w:tab/>
        <w:t xml:space="preserve">Brooklyn Rivera, en ledare tillhörande urfolket </w:t>
      </w:r>
      <w:r w:rsidRPr="00E37D8D">
        <w:t>Miskitu</w:t>
      </w:r>
      <w:r w:rsidRPr="00E37D8D">
        <w:t xml:space="preserve"> och ordförande för det upplösta </w:t>
      </w:r>
      <w:r w:rsidRPr="00E37D8D">
        <w:t>Yatama</w:t>
      </w:r>
      <w:r w:rsidRPr="00E37D8D">
        <w:t>-partiet, frihetsberövades i september 2023, var försvunnen under tvång i 32 månader och dog i fängsligt förvar den 30 maj 2026. Myndigheterna har vägrat att lämna ut hans kropp, och anhöriga som letat efter hans kvarlevor har försvunnit.</w:t>
      </w:r>
    </w:p>
    <w:p w:rsidR="007F2BE3" w:rsidRPr="00E37D8D" w:rsidP="007F2BE3" w14:paraId="1E8CFBA5" w14:textId="77777777">
      <w:pPr>
        <w:pStyle w:val="NormalHanging12a"/>
      </w:pPr>
      <w:r w:rsidRPr="00E37D8D">
        <w:t>1.</w:t>
      </w:r>
      <w:r w:rsidRPr="00E37D8D">
        <w:tab/>
        <w:t xml:space="preserve">Europaparlamentet fördömer skarpt Ortega-Murillo-regimens systematiska förtryck, godtyckliga frihetsberövanden, påtvingade försvinnanden, skenrättegångar, </w:t>
      </w:r>
      <w:r w:rsidRPr="00E37D8D">
        <w:t>avnationaliseringar</w:t>
      </w:r>
      <w:r w:rsidRPr="00E37D8D">
        <w:t>, konfiskeringar och brott mot mänskligheten.</w:t>
      </w:r>
    </w:p>
    <w:p w:rsidR="007F2BE3" w:rsidRPr="00E37D8D" w:rsidP="007F2BE3" w14:paraId="219EA809" w14:textId="77777777">
      <w:pPr>
        <w:pStyle w:val="NormalHanging12a"/>
      </w:pPr>
      <w:r w:rsidRPr="00E37D8D">
        <w:t>2.</w:t>
      </w:r>
      <w:r w:rsidRPr="00E37D8D">
        <w:tab/>
        <w:t xml:space="preserve">Europaparlamentet kräver ett omedelbart, villkorslöst frigivande av </w:t>
      </w:r>
      <w:r w:rsidRPr="00E37D8D">
        <w:t>Brenes</w:t>
      </w:r>
      <w:r w:rsidRPr="00E37D8D">
        <w:t xml:space="preserve">, </w:t>
      </w:r>
      <w:r w:rsidRPr="00E37D8D">
        <w:t>Martínez</w:t>
      </w:r>
      <w:r w:rsidRPr="00E37D8D">
        <w:t xml:space="preserve"> och alla politiska fångar, en ogiltigförklaring av politiskt motiverade domar, information om hur det gått för dem och var de befinner sig och omedelbara bevis på att de är i livet.</w:t>
      </w:r>
    </w:p>
    <w:p w:rsidR="007F2BE3" w:rsidRPr="00E37D8D" w:rsidP="007F2BE3" w14:paraId="5EA1127F" w14:textId="77777777">
      <w:pPr>
        <w:pStyle w:val="NormalHanging12a"/>
      </w:pPr>
      <w:r w:rsidRPr="00E37D8D">
        <w:t>3.</w:t>
      </w:r>
      <w:r w:rsidRPr="00E37D8D">
        <w:tab/>
        <w:t>Europaparlamentet uppmanar med kraft myndigheterna att bevilja alla frihetsberövade tillgång till familjer och advokater, läkarvård och internationell övervakning under tillämpning av Nelson Mandela-reglerna. Parlamentet begär förnyad tillgång till interneringsanläggningarna för FN:s människorättsmekanismer.</w:t>
      </w:r>
    </w:p>
    <w:p w:rsidR="007F2BE3" w:rsidRPr="00E37D8D" w:rsidP="007F2BE3" w14:paraId="644F78F0" w14:textId="77777777">
      <w:pPr>
        <w:pStyle w:val="NormalHanging12a"/>
      </w:pPr>
      <w:r w:rsidRPr="00E37D8D">
        <w:t>4.</w:t>
      </w:r>
      <w:r w:rsidRPr="00E37D8D">
        <w:tab/>
        <w:t>Europaparlamentet begär en snabb utredning av Brooklyn Riveras död, återlämnande av hans kvarlevor, frigivande av hans anhöriga samt ansvarsutkrävande.</w:t>
      </w:r>
    </w:p>
    <w:p w:rsidR="007F2BE3" w:rsidRPr="00E37D8D" w:rsidP="007F2BE3" w14:paraId="57DF711E" w14:textId="77777777">
      <w:pPr>
        <w:pStyle w:val="NormalHanging12a"/>
      </w:pPr>
      <w:r w:rsidRPr="00E37D8D">
        <w:t>5.</w:t>
      </w:r>
      <w:r w:rsidRPr="00E37D8D">
        <w:tab/>
        <w:t>Europaparlamentet fördömer förföljelsen av kristna kyrkor, urfolk, det civila samhället, motståndare och deras anhöriga. Parlamentet begär återinrättande av alla godtyckligt upplösta organisationer och respekt för religions- och trosfriheten.</w:t>
      </w:r>
    </w:p>
    <w:p w:rsidR="007F2BE3" w:rsidRPr="00E37D8D" w:rsidP="007F2BE3" w14:paraId="32037540" w14:textId="77777777">
      <w:pPr>
        <w:pStyle w:val="NormalHanging12a"/>
      </w:pPr>
      <w:r w:rsidRPr="00E37D8D">
        <w:t>6.</w:t>
      </w:r>
      <w:r w:rsidRPr="00E37D8D">
        <w:tab/>
        <w:t>Europaparlamentet manar till stöd för alla demokratiska aktörer och det civila samhället i Nicaragua och i exil. Parlamentet uppmanar EU att säkerställa att inga EU-medel eller multilaterala medel stärker regimen och att utvidga de riktade sanktionerna mot förövarna, däribland Daniel Ortega och hans inre krets.</w:t>
      </w:r>
    </w:p>
    <w:p w:rsidR="007F2BE3" w:rsidRPr="00E37D8D" w:rsidP="007F2BE3" w14:paraId="49B5DA90" w14:textId="77777777">
      <w:pPr>
        <w:pStyle w:val="NormalHanging12a"/>
      </w:pPr>
      <w:r w:rsidRPr="00E37D8D">
        <w:t>7.</w:t>
      </w:r>
      <w:r w:rsidRPr="00E37D8D">
        <w:tab/>
        <w:t xml:space="preserve">Europaparlamentet manar med kraft till efterlevnad av domen från den interamerikanska människorättsdomstolen. Parlamentet stöder ansvarsutkrävande, bland annat genom universell jurisdiktion och genom hänskjutande till Internationella brottmålsdomstolen. Parlamentet erinrar om sin ståndpunkt om utlämningen av Alessio </w:t>
      </w:r>
      <w:r w:rsidRPr="00E37D8D">
        <w:t>Casimirri</w:t>
      </w:r>
      <w:r w:rsidRPr="00E37D8D">
        <w:t>.</w:t>
      </w:r>
    </w:p>
    <w:p w:rsidR="007F2BE3" w:rsidRPr="00E37D8D" w:rsidP="007F2BE3" w14:paraId="608E96A2" w14:textId="77777777">
      <w:pPr>
        <w:pStyle w:val="NormalHanging12a"/>
      </w:pPr>
      <w:r w:rsidRPr="00E37D8D">
        <w:t>8.</w:t>
      </w:r>
      <w:r w:rsidRPr="00E37D8D">
        <w:tab/>
        <w:t xml:space="preserve">Europaparlamentet uppmanar rådet och kommissionen att utlösa demokratiklausulen och att upphäva tillämpningen av associeringsavtalet med avseende på Nicaragua så länge förtrycket fortsätter. Parlamentet betonar att det inte kommer att ha några kontakter med regimföreträdare i den nyinrättade parlamentariska associeringskommittén. </w:t>
      </w:r>
    </w:p>
    <w:p w:rsidR="00E37D8D" w:rsidRPr="00E37D8D" w:rsidP="00E37D8D" w14:paraId="5935BA43" w14:textId="0191E270">
      <w:pPr>
        <w:pStyle w:val="NormalHanging12a"/>
      </w:pPr>
      <w:r w:rsidRPr="00E37D8D">
        <w:t>9.</w:t>
      </w:r>
      <w:r w:rsidRPr="00E37D8D">
        <w:tab/>
        <w:t>Europaparlamentet uppdrar åt talmannen att översända denna resolution till rådet, kommissionen, vice ordföranden/den höga representanten, medlemsstaterna, FN, Amerikanska samarbetsorganisationen och de nicaraguanska myndigheterna.</w:t>
      </w:r>
    </w:p>
    <w:p w:rsidR="00E365E1" w:rsidRPr="00E37D8D" w:rsidP="00BB6EA7" w14:paraId="7247AE49" w14:textId="23633010"/>
    <w:sectPr w:rsidSect="00E37D8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D8D" w14:paraId="3B2092A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D8D" w14:paraId="5D28C35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D8D" w14:paraId="09A434F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D8D" w14:paraId="45A03FD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D8D" w14:paraId="21C763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37D8D" w14:paraId="1E4AD7E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722131">
    <w:abstractNumId w:val="9"/>
  </w:num>
  <w:num w:numId="2" w16cid:durableId="2098164180">
    <w:abstractNumId w:val="9"/>
  </w:num>
  <w:num w:numId="3" w16cid:durableId="2044162751">
    <w:abstractNumId w:val="7"/>
  </w:num>
  <w:num w:numId="4" w16cid:durableId="72288633">
    <w:abstractNumId w:val="7"/>
  </w:num>
  <w:num w:numId="5" w16cid:durableId="470948130">
    <w:abstractNumId w:val="6"/>
  </w:num>
  <w:num w:numId="6" w16cid:durableId="1283071607">
    <w:abstractNumId w:val="6"/>
  </w:num>
  <w:num w:numId="7" w16cid:durableId="297079646">
    <w:abstractNumId w:val="5"/>
  </w:num>
  <w:num w:numId="8" w16cid:durableId="1577285102">
    <w:abstractNumId w:val="5"/>
  </w:num>
  <w:num w:numId="9" w16cid:durableId="1701781885">
    <w:abstractNumId w:val="4"/>
  </w:num>
  <w:num w:numId="10" w16cid:durableId="1004864593">
    <w:abstractNumId w:val="4"/>
  </w:num>
  <w:num w:numId="11" w16cid:durableId="1876429551">
    <w:abstractNumId w:val="8"/>
  </w:num>
  <w:num w:numId="12" w16cid:durableId="944115971">
    <w:abstractNumId w:val="8"/>
  </w:num>
  <w:num w:numId="13" w16cid:durableId="429857627">
    <w:abstractNumId w:val="3"/>
  </w:num>
  <w:num w:numId="14" w16cid:durableId="714626375">
    <w:abstractNumId w:val="3"/>
  </w:num>
  <w:num w:numId="15" w16cid:durableId="332297341">
    <w:abstractNumId w:val="2"/>
  </w:num>
  <w:num w:numId="16" w16cid:durableId="36011565">
    <w:abstractNumId w:val="2"/>
  </w:num>
  <w:num w:numId="17" w16cid:durableId="1612662574">
    <w:abstractNumId w:val="1"/>
  </w:num>
  <w:num w:numId="18" w16cid:durableId="926620175">
    <w:abstractNumId w:val="1"/>
  </w:num>
  <w:num w:numId="19" w16cid:durableId="297806047">
    <w:abstractNumId w:val="0"/>
  </w:num>
  <w:num w:numId="20" w16cid:durableId="1907180133">
    <w:abstractNumId w:val="0"/>
  </w:num>
  <w:num w:numId="21" w16cid:durableId="1929851051">
    <w:abstractNumId w:val="9"/>
  </w:num>
  <w:num w:numId="22" w16cid:durableId="283468073">
    <w:abstractNumId w:val="7"/>
  </w:num>
  <w:num w:numId="23" w16cid:durableId="67191846">
    <w:abstractNumId w:val="6"/>
  </w:num>
  <w:num w:numId="24" w16cid:durableId="105856420">
    <w:abstractNumId w:val="5"/>
  </w:num>
  <w:num w:numId="25" w16cid:durableId="1851722053">
    <w:abstractNumId w:val="4"/>
  </w:num>
  <w:num w:numId="26" w16cid:durableId="80369526">
    <w:abstractNumId w:val="8"/>
  </w:num>
  <w:num w:numId="27" w16cid:durableId="191188048">
    <w:abstractNumId w:val="3"/>
  </w:num>
  <w:num w:numId="28" w16cid:durableId="166675643">
    <w:abstractNumId w:val="2"/>
  </w:num>
  <w:num w:numId="29" w16cid:durableId="1237516800">
    <w:abstractNumId w:val="1"/>
  </w:num>
  <w:num w:numId="30" w16cid:durableId="418212957">
    <w:abstractNumId w:val="0"/>
  </w:num>
  <w:num w:numId="31" w16cid:durableId="386875309">
    <w:abstractNumId w:val="9"/>
  </w:num>
  <w:num w:numId="32" w16cid:durableId="1195771157">
    <w:abstractNumId w:val="7"/>
  </w:num>
  <w:num w:numId="33" w16cid:durableId="991449367">
    <w:abstractNumId w:val="6"/>
  </w:num>
  <w:num w:numId="34" w16cid:durableId="684093520">
    <w:abstractNumId w:val="5"/>
  </w:num>
  <w:num w:numId="35" w16cid:durableId="1829054023">
    <w:abstractNumId w:val="4"/>
  </w:num>
  <w:num w:numId="36" w16cid:durableId="1123353185">
    <w:abstractNumId w:val="8"/>
  </w:num>
  <w:num w:numId="37" w16cid:durableId="1564373152">
    <w:abstractNumId w:val="3"/>
  </w:num>
  <w:num w:numId="38" w16cid:durableId="178545957">
    <w:abstractNumId w:val="2"/>
  </w:num>
  <w:num w:numId="39" w16cid:durableId="285043800">
    <w:abstractNumId w:val="1"/>
  </w:num>
  <w:num w:numId="40" w16cid:durableId="1388455745">
    <w:abstractNumId w:val="0"/>
  </w:num>
  <w:num w:numId="41" w16cid:durableId="936868903">
    <w:abstractNumId w:val="10"/>
  </w:num>
  <w:num w:numId="42" w16cid:durableId="1004287375">
    <w:abstractNumId w:val="10"/>
  </w:num>
  <w:num w:numId="43" w16cid:durableId="969898635">
    <w:abstractNumId w:val="10"/>
  </w:num>
  <w:num w:numId="44" w16cid:durableId="275064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A7"/>
    <w:rsid w:val="00002272"/>
    <w:rsid w:val="00064002"/>
    <w:rsid w:val="000677B9"/>
    <w:rsid w:val="000831BA"/>
    <w:rsid w:val="000A42CC"/>
    <w:rsid w:val="000E7DD9"/>
    <w:rsid w:val="0010095E"/>
    <w:rsid w:val="00125B37"/>
    <w:rsid w:val="00187494"/>
    <w:rsid w:val="001F32AE"/>
    <w:rsid w:val="002767FF"/>
    <w:rsid w:val="002817D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6B4"/>
    <w:rsid w:val="00731ADD"/>
    <w:rsid w:val="00734777"/>
    <w:rsid w:val="00747932"/>
    <w:rsid w:val="00751A4A"/>
    <w:rsid w:val="00756632"/>
    <w:rsid w:val="00762C74"/>
    <w:rsid w:val="00786EC0"/>
    <w:rsid w:val="007D1690"/>
    <w:rsid w:val="007E22AD"/>
    <w:rsid w:val="007F2BE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EA7"/>
    <w:rsid w:val="00BD48FE"/>
    <w:rsid w:val="00BD7BD8"/>
    <w:rsid w:val="00BE6ADC"/>
    <w:rsid w:val="00BF4024"/>
    <w:rsid w:val="00C05BFE"/>
    <w:rsid w:val="00C23CD4"/>
    <w:rsid w:val="00C61C0C"/>
    <w:rsid w:val="00C941CB"/>
    <w:rsid w:val="00CC2357"/>
    <w:rsid w:val="00CF071A"/>
    <w:rsid w:val="00D058B8"/>
    <w:rsid w:val="00D56C11"/>
    <w:rsid w:val="00D71A18"/>
    <w:rsid w:val="00D834A0"/>
    <w:rsid w:val="00D872DF"/>
    <w:rsid w:val="00D91E21"/>
    <w:rsid w:val="00DA7FCD"/>
    <w:rsid w:val="00E365E1"/>
    <w:rsid w:val="00E37D8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2/2026"/>
    <w:docVar w:name="dvlangue" w:val="SV"/>
    <w:docVar w:name="dvnumam" w:val="0"/>
    <w:docVar w:name="dvpe" w:val="783.349"/>
    <w:docVar w:name="dvtitre" w:val="Europaparlamentets resolution av den xx xx 2026 om politiska fångar i Nicaragua – fallen Carlos Brenes, Salvadora del Socorro Martínez Aburto och Brooklyn Rivera(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1FBA3E"/>
  <w15:chartTrackingRefBased/>
  <w15:docId w15:val="{B6F08EBD-2160-4273-8B44-95C7174B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2BE3"/>
    <w:pPr>
      <w:spacing w:after="240"/>
      <w:ind w:left="567" w:hanging="567"/>
    </w:pPr>
  </w:style>
  <w:style w:type="paragraph" w:customStyle="1" w:styleId="EPComma">
    <w:name w:val="EPComma"/>
    <w:basedOn w:val="Normal"/>
    <w:link w:val="EPCommaChar"/>
    <w:rsid w:val="007F2BE3"/>
    <w:pPr>
      <w:spacing w:before="480" w:after="240"/>
    </w:pPr>
  </w:style>
  <w:style w:type="character" w:customStyle="1" w:styleId="NormalHanging12aChar">
    <w:name w:val="NormalHanging12a Char"/>
    <w:basedOn w:val="DefaultParagraphFont"/>
    <w:link w:val="NormalHanging12a"/>
    <w:locked/>
    <w:rsid w:val="007F2BE3"/>
    <w:rPr>
      <w:sz w:val="24"/>
      <w:lang w:val="sv-SE"/>
    </w:rPr>
  </w:style>
  <w:style w:type="character" w:customStyle="1" w:styleId="EPCommaChar">
    <w:name w:val="EPComma Char"/>
    <w:basedOn w:val="DefaultParagraphFont"/>
    <w:link w:val="EPComma"/>
    <w:rsid w:val="007F2BE3"/>
    <w:rPr>
      <w:sz w:val="24"/>
      <w:lang w:val="sv-SE"/>
    </w:rPr>
  </w:style>
  <w:style w:type="paragraph" w:styleId="Revision">
    <w:name w:val="Revision"/>
    <w:hidden/>
    <w:uiPriority w:val="99"/>
    <w:semiHidden/>
    <w:rsid w:val="00BF402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2026-06-18T11:04:00Z</dcterms:created>
  <dcterms:modified xsi:type="dcterms:W3CDTF">2026-06-18T11:04:00Z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B10-0292/2026</vt:lpwstr>
  </property>
  <property fmtid="{D5CDD505-2E9C-101B-9397-08002B2CF9AE}" pid="4" name="&lt;Type&gt;">
    <vt:lpwstr>RR</vt:lpwstr>
  </property>
</Properties>
</file>