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9B6CC77" w14:textId="77777777" w:rsidTr="0010095E">
        <w:tblPrEx>
          <w:tblW w:w="9072" w:type="dxa"/>
          <w:tblLook w:val="01E0"/>
        </w:tblPrEx>
        <w:trPr>
          <w:trHeight w:hRule="exact" w:val="1418"/>
        </w:trPr>
        <w:tc>
          <w:tcPr>
            <w:tcW w:w="6804" w:type="dxa"/>
            <w:shd w:val="clear" w:color="auto" w:fill="auto"/>
            <w:vAlign w:val="center"/>
          </w:tcPr>
          <w:p w:rsidR="00751A4A" w:rsidRPr="00C46E3A" w:rsidP="0010095E" w14:paraId="5AE6AFD8" w14:textId="77777777">
            <w:pPr>
              <w:pStyle w:val="EPName"/>
            </w:pPr>
            <w:r w:rsidRPr="00C46E3A">
              <w:t>Ευρωπαϊκό Κοινοβούλιο</w:t>
            </w:r>
          </w:p>
          <w:p w:rsidR="00751A4A" w:rsidRPr="00C46E3A" w:rsidP="005F1B17" w14:paraId="5EF4E2E9" w14:textId="77777777">
            <w:pPr>
              <w:pStyle w:val="EPTerm"/>
              <w:rPr>
                <w:rStyle w:val="HideTWBExt"/>
                <w:noProof w:val="0"/>
                <w:vanish w:val="0"/>
                <w:color w:val="auto"/>
              </w:rPr>
            </w:pPr>
            <w:r w:rsidRPr="00C46E3A">
              <w:t>2024</w:t>
            </w:r>
            <w:r w:rsidRPr="00C46E3A" w:rsidR="00817416">
              <w:t>-202</w:t>
            </w:r>
            <w:r w:rsidRPr="00C46E3A">
              <w:t>9</w:t>
            </w:r>
          </w:p>
        </w:tc>
        <w:tc>
          <w:tcPr>
            <w:tcW w:w="2268" w:type="dxa"/>
            <w:shd w:val="clear" w:color="auto" w:fill="auto"/>
          </w:tcPr>
          <w:p w:rsidR="00751A4A" w:rsidRPr="00C46E3A" w:rsidP="0010095E" w14:paraId="73B1DEA1" w14:textId="77777777">
            <w:pPr>
              <w:pStyle w:val="EPLogo"/>
            </w:pPr>
            <w:r w:rsidRPr="00C46E3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6E3A" w:rsidP="004C5D52" w14:paraId="44CE9C04" w14:textId="77777777">
      <w:pPr>
        <w:pStyle w:val="LineTop"/>
      </w:pPr>
    </w:p>
    <w:p w:rsidR="00680577" w:rsidRPr="00C46E3A" w:rsidP="00680577" w14:paraId="4544146D" w14:textId="77777777">
      <w:pPr>
        <w:pStyle w:val="EPBodyTA1"/>
      </w:pPr>
      <w:r w:rsidRPr="00C46E3A">
        <w:t>ΚΕΙΜΕΝΑ ΠΟΥ ΕΓΚΡΙΘΗΚΑΝ</w:t>
      </w:r>
    </w:p>
    <w:p w:rsidR="00D058B8" w:rsidRPr="00C46E3A" w:rsidP="00D058B8" w14:paraId="5FD084AB" w14:textId="77777777">
      <w:pPr>
        <w:pStyle w:val="LineBottom"/>
      </w:pPr>
    </w:p>
    <w:p w:rsidR="00D12E5E" w:rsidRPr="00C46E3A" w:rsidP="00D12E5E" w14:paraId="5D7E839D" w14:textId="1B4D1730">
      <w:pPr>
        <w:pStyle w:val="ATHeading1"/>
      </w:pPr>
      <w:bookmarkStart w:id="0" w:name="TANumber"/>
      <w:r w:rsidRPr="00C46E3A">
        <w:t>P10_TA(2026)0</w:t>
      </w:r>
      <w:r w:rsidR="00F6457E">
        <w:t>225</w:t>
      </w:r>
      <w:bookmarkEnd w:id="0"/>
    </w:p>
    <w:p w:rsidR="00D12E5E" w:rsidRPr="00C46E3A" w:rsidP="00D12E5E" w14:paraId="598C02AA" w14:textId="77777777">
      <w:pPr>
        <w:pStyle w:val="ATHeading2"/>
      </w:pPr>
      <w:bookmarkStart w:id="1" w:name="title"/>
      <w:r w:rsidRPr="00C46E3A">
        <w:t>Συνεχιζόμενη καταστολή του χώρου της κοινωνίας των πολιτών και των θεμελιωδών ελευθεριών στη Μπουρκίνα Φάσο</w:t>
      </w:r>
      <w:bookmarkEnd w:id="1"/>
    </w:p>
    <w:p w:rsidR="00D12E5E" w:rsidRPr="00C46E3A" w:rsidP="00D12E5E" w14:paraId="6B4F0B6C" w14:textId="0EF6904C">
      <w:pPr>
        <w:rPr>
          <w:i/>
          <w:vanish/>
        </w:rPr>
      </w:pPr>
      <w:r>
        <w:rPr>
          <w:i/>
        </w:rPr>
        <w:fldChar w:fldCharType="begin"/>
      </w:r>
      <w:r w:rsidRPr="00C46E3A">
        <w:rPr>
          <w:i/>
        </w:rPr>
        <w:instrText xml:space="preserve"> TC"(</w:instrText>
      </w:r>
      <w:bookmarkStart w:id="2" w:name="DocNumber"/>
      <w:r w:rsidRPr="00C46E3A">
        <w:rPr>
          <w:i/>
        </w:rPr>
        <w:instrText>B10-0318</w:instrText>
      </w:r>
      <w:r w:rsidR="00611F15">
        <w:rPr>
          <w:i/>
        </w:rPr>
        <w:instrText>, 0320, 0321 και 0329</w:instrText>
      </w:r>
      <w:r w:rsidRPr="00C46E3A">
        <w:rPr>
          <w:i/>
        </w:rPr>
        <w:instrText>/2026</w:instrText>
      </w:r>
      <w:bookmarkEnd w:id="2"/>
      <w:r w:rsidRPr="00C46E3A">
        <w:rPr>
          <w:i/>
        </w:rPr>
        <w:instrText xml:space="preserve">)"\l3 \n&gt; \* MERGEFORMAT </w:instrText>
      </w:r>
      <w:r>
        <w:rPr>
          <w:i/>
        </w:rPr>
        <w:fldChar w:fldCharType="end"/>
      </w:r>
    </w:p>
    <w:p w:rsidR="00D12E5E" w:rsidRPr="00C46E3A" w:rsidP="00D12E5E" w14:paraId="52761C01" w14:textId="77777777">
      <w:pPr>
        <w:rPr>
          <w:vanish/>
        </w:rPr>
      </w:pPr>
      <w:bookmarkStart w:id="3" w:name="PE"/>
      <w:r w:rsidRPr="00C46E3A">
        <w:rPr>
          <w:vanish/>
        </w:rPr>
        <w:t>PE783.374</w:t>
      </w:r>
      <w:bookmarkEnd w:id="3"/>
    </w:p>
    <w:p w:rsidR="00D12E5E" w:rsidRPr="00C46E3A" w:rsidP="00D12E5E" w14:paraId="181D3040" w14:textId="572C7ADC">
      <w:pPr>
        <w:pStyle w:val="ATHeading3"/>
      </w:pPr>
      <w:bookmarkStart w:id="4" w:name="Sujet"/>
      <w:r w:rsidRPr="00C46E3A">
        <w:t xml:space="preserve">Ψήφισμα του Ευρωπαϊκού Κοινοβουλίου της </w:t>
      </w:r>
      <w:r w:rsidR="00611F15">
        <w:t>18ης Ιουνίου</w:t>
      </w:r>
      <w:r w:rsidRPr="00C46E3A" w:rsidR="00611F15">
        <w:t xml:space="preserve"> </w:t>
      </w:r>
      <w:r w:rsidRPr="00C46E3A">
        <w:t>2026 σχετικά με τη συνεχιζόμενη καταστολή του χώρου της κοινωνίας των πολιτών και των θεμελιωδών ελευθεριών στη Μπουρκίνα Φάσο</w:t>
      </w:r>
      <w:bookmarkEnd w:id="4"/>
      <w:r w:rsidRPr="00C46E3A">
        <w:t xml:space="preserve"> </w:t>
      </w:r>
      <w:bookmarkStart w:id="5" w:name="References"/>
      <w:r w:rsidRPr="00C46E3A">
        <w:t>(2026/2767(RSP))</w:t>
      </w:r>
      <w:bookmarkEnd w:id="5"/>
    </w:p>
    <w:p w:rsidR="008C17A3" w:rsidRPr="00C46E3A" w:rsidP="008C17A3" w14:paraId="1C08F5CF" w14:textId="77777777">
      <w:pPr>
        <w:pStyle w:val="EPComma"/>
      </w:pPr>
      <w:bookmarkStart w:id="6" w:name="TextBodyBegin"/>
      <w:bookmarkEnd w:id="6"/>
      <w:r w:rsidRPr="00C46E3A">
        <w:rPr>
          <w:i/>
          <w:iCs/>
        </w:rPr>
        <w:t>Το Ευρωπαϊκό Κοινοβούλιο,</w:t>
      </w:r>
    </w:p>
    <w:p w:rsidR="008C17A3" w:rsidRPr="00C46E3A" w:rsidP="008C17A3" w14:paraId="1ECAC750" w14:textId="77777777">
      <w:pPr>
        <w:pStyle w:val="NormalHanging12a"/>
      </w:pPr>
      <w:r w:rsidRPr="00C46E3A">
        <w:t>–</w:t>
      </w:r>
      <w:r w:rsidRPr="00C46E3A">
        <w:tab/>
        <w:t>έχοντας υπόψη το άρθρο 150 παράγραφος 5 και το άρθρο 136 παράγραφος 4 του Κανονισμού του,</w:t>
      </w:r>
    </w:p>
    <w:p w:rsidR="008C17A3" w:rsidRPr="00C46E3A" w:rsidP="008C17A3" w14:paraId="644D1BFB" w14:textId="77777777">
      <w:pPr>
        <w:pStyle w:val="NormalHanging12a"/>
        <w:rPr>
          <w:bCs/>
        </w:rPr>
      </w:pPr>
      <w:r w:rsidRPr="00C46E3A">
        <w:t>Α.</w:t>
      </w:r>
      <w:r w:rsidRPr="00C46E3A">
        <w:tab/>
        <w:t>λαμβάνοντας υπόψη ότι, μετά το στρατιωτικό πραξικόπημα του 2022, η πολιτική κατάσταση, η κατάσταση των ανθρωπίνων δικαιωμάτων και της ασφάλειας, ο χώρος της κοινωνίας των πολιτών και η δημοκρατία στην Μπουρκίνα Φάσο έχουν επιδεινωθεί σημαντικά·</w:t>
      </w:r>
    </w:p>
    <w:p w:rsidR="008C17A3" w:rsidRPr="00C46E3A" w:rsidP="008C17A3" w14:paraId="7D3756CE" w14:textId="77777777">
      <w:pPr>
        <w:pStyle w:val="NormalHanging12a"/>
      </w:pPr>
      <w:r w:rsidRPr="00C46E3A">
        <w:t>Β.</w:t>
      </w:r>
      <w:r w:rsidRPr="00C46E3A">
        <w:tab/>
        <w:t xml:space="preserve">λαμβάνοντας υπόψη ότι η κυβέρνηση της Μπουρκίνα Φάσο έχει εκφοβίσει, στρατολογήσει παράνομα, εξαφανίσει διά της βίας και θέσει αυθαίρετα υπό κράτηση δημοσιογράφους, αντιπάλους, μέλη της κοινωνίας των πολιτών και δικαστές· λαμβάνοντας υπόψη ότι οι κοινότητες των </w:t>
      </w:r>
      <w:r w:rsidRPr="00C46E3A">
        <w:t>Fulani</w:t>
      </w:r>
      <w:r w:rsidRPr="00C46E3A">
        <w:t xml:space="preserve"> έχουν υποστεί εθνοκάθαρση· λαμβάνοντας υπόψη ότι οι επιθέσεις στα μέσα ενημέρωσης έχουν οδηγήσει στην αναστολή της λειτουργίας τηλεοπτικών καναλιών, ραδιοφωνικών σταθμών και εφημερίδων, συμπεριλαμβανομένου, πιο πρόσφατα, του TV5Monde·</w:t>
      </w:r>
    </w:p>
    <w:p w:rsidR="008C17A3" w:rsidRPr="00C46E3A" w:rsidP="008C17A3" w14:paraId="4F0A08E2" w14:textId="77777777">
      <w:pPr>
        <w:pStyle w:val="NormalHanging12a"/>
      </w:pPr>
      <w:r w:rsidRPr="00C46E3A">
        <w:t>Γ.</w:t>
      </w:r>
      <w:r w:rsidRPr="00C46E3A">
        <w:tab/>
        <w:t xml:space="preserve">λαμβάνοντας υπόψη ότι η κυβέρνηση της Μπουρκίνα Φάσο έχει διαλύσει όλα τα πολιτικά κόμματα και 118 οργανώσεις της κοινωνίας των πολιτών, έχει αναστείλει τη λειτουργία εκατοντάδων ενώσεων, συμπεριλαμβανομένης της Γενικής Ένωσης Φοιτητών της Μπουρκίνα Φάσο, συρρικνώνοντας περαιτέρω τον χώρο της κοινωνίας των πολιτών, και έχει απαιτήσει από τις οργανώσεις της κοινωνίας των πολιτών να κλείσουν τους λογαριασμούς τους και να τους μεταφέρουν σε τράπεζα υπό κρατικό έλεγχο· λαμβάνοντας υπόψη ότι ο νόμος αριθ. 011-2025/ALT σχετικά με την ελευθερία του </w:t>
      </w:r>
      <w:r w:rsidRPr="00C46E3A">
        <w:t>συνεταιρίζεσθαι</w:t>
      </w:r>
      <w:r w:rsidRPr="00C46E3A">
        <w:t xml:space="preserve"> επιβάλλει περιορισμούς στις οργανώσεις της κοινωνίας των πολιτών· λαμβάνοντας υπόψη ότι το νέο αστικό και οικογενειακό δίκαιο </w:t>
      </w:r>
      <w:r w:rsidRPr="00C46E3A">
        <w:t>ποινικοποιεί</w:t>
      </w:r>
      <w:r w:rsidRPr="00C46E3A">
        <w:t xml:space="preserve"> την «προώθηση» των σχέσεων μεταξύ ατόμων του ιδίου φύλου· λαμβάνοντας υπόψη ότι ένα νομοσχέδιο θα επαναφέρει τη θανατική ποινή για ορισμένα αδικήματα·</w:t>
      </w:r>
    </w:p>
    <w:p w:rsidR="008C17A3" w:rsidRPr="00C46E3A" w:rsidP="008C17A3" w14:paraId="4F039D3E" w14:textId="77777777">
      <w:pPr>
        <w:pStyle w:val="NormalHanging12a"/>
      </w:pPr>
      <w:r w:rsidRPr="00C46E3A">
        <w:t>Δ.</w:t>
      </w:r>
      <w:r w:rsidRPr="00C46E3A">
        <w:tab/>
        <w:t xml:space="preserve">λαμβάνοντας υπόψη ότι η κατάσταση της ασφάλειας παραμένει δεινή εν μέσω βίαιων τρομοκρατικών επιθέσεων, με εκατομμύρια ανθρώπους να έχουν εκτοπιστεί και να εξαρτώνται από την ανθρωπιστική βοήθεια· λαμβάνοντας υπόψη ότι οι Ευρωπαίοι εταίροι έχουν στηρίξει ουσιαστικά τις αντιτρομοκρατικές προσπάθειες στο </w:t>
      </w:r>
      <w:r w:rsidRPr="00C46E3A">
        <w:t>Σαχέλ</w:t>
      </w:r>
      <w:r w:rsidRPr="00C46E3A">
        <w:t xml:space="preserve"> με μεγάλο ανθρώπινο κόστος·</w:t>
      </w:r>
    </w:p>
    <w:p w:rsidR="008C17A3" w:rsidRPr="00C46E3A" w:rsidP="00F6457E" w14:paraId="58B436E1" w14:textId="62A5DDA8">
      <w:pPr>
        <w:pStyle w:val="NormalHanging12a"/>
        <w:ind w:hanging="570"/>
        <w:rPr>
          <w:bCs/>
        </w:rPr>
      </w:pPr>
      <w:r w:rsidRPr="00C46E3A">
        <w:rPr>
          <w:bCs/>
        </w:rPr>
        <w:t>1.</w:t>
      </w:r>
      <w:r w:rsidRPr="00C46E3A">
        <w:rPr>
          <w:bCs/>
        </w:rPr>
        <w:tab/>
      </w:r>
      <w:r w:rsidRPr="00C46E3A">
        <w:t xml:space="preserve">καταδικάζει απερίφραστα τη διάλυση και την αναστολή της λειτουργίας των οργανώσεων της κοινωνίας των πολιτών· παροτρύνει τις αρχές της Μπουρκίνα Φάσο να ανακαλέσουν αμέσως τα μέτρα αυτά και να προασπίσουν την ελευθερία του </w:t>
      </w:r>
      <w:r w:rsidRPr="00C46E3A">
        <w:t>συνεταιρίζεσθαι</w:t>
      </w:r>
      <w:r w:rsidRPr="00C46E3A">
        <w:t xml:space="preserve">, του </w:t>
      </w:r>
      <w:r w:rsidRPr="00C46E3A">
        <w:t>συνέρχεσθαι</w:t>
      </w:r>
      <w:r w:rsidRPr="00C46E3A">
        <w:t xml:space="preserve"> και της έκφρασης, μεταξύ άλλων τροποποιώντας τον νόμο αριθ. 011-2025/ALT και άλλα συναφή μέτρα·</w:t>
      </w:r>
    </w:p>
    <w:p w:rsidR="008C17A3" w:rsidRPr="00C46E3A" w:rsidP="00F6457E" w14:paraId="14AA2A09" w14:textId="55BA2EE5">
      <w:pPr>
        <w:pStyle w:val="NormalHanging12a"/>
        <w:ind w:hanging="570"/>
      </w:pPr>
      <w:r w:rsidRPr="00C46E3A">
        <w:t>2.</w:t>
      </w:r>
      <w:r w:rsidRPr="00C46E3A">
        <w:tab/>
      </w:r>
      <w:r w:rsidRPr="00C46E3A">
        <w:t>ζητεί τον άμεσο τερματισμό του εκφοβισμού, της παράνομης στρατολόγησης, της παρενόχλησης, της αυθαίρετης κράτησης και της βίαιης εξαφάνισης παραγόντων της κοινωνίας των πολιτών, δημοσιογράφων, υπερασπιστών των ανθρωπίνων δικαιωμάτων, εργαζομένων στον ανθρωπιστικό τομέα και πολιτικών αντιπάλων· ζητεί τη διεξαγωγή ανεξάρτητων ερευνών για όλες τις καταγγελίες εγκλημάτων και παραβιάσεων των ανθρωπίνων δικαιωμάτων·</w:t>
      </w:r>
    </w:p>
    <w:p w:rsidR="008C17A3" w:rsidRPr="00C46E3A" w:rsidP="00F6457E" w14:paraId="5F1B5C02" w14:textId="6019B824">
      <w:pPr>
        <w:pStyle w:val="NormalHanging12a"/>
        <w:ind w:hanging="570"/>
      </w:pPr>
      <w:r w:rsidRPr="00C46E3A">
        <w:t>3.</w:t>
      </w:r>
      <w:r w:rsidRPr="00C46E3A">
        <w:tab/>
      </w:r>
      <w:r w:rsidRPr="00C46E3A">
        <w:t>καλεί τις αρχές της Μπουρκίνα Φάσο να διαφυλάξουν την ελευθερία του Τύπου, να άρουν τους περιορισμούς στα μέσα ενημέρωσης και να επιτρέψουν στους δημοσιογράφους να εργάζονται ελεύθερα και με ασφάλεια·</w:t>
      </w:r>
    </w:p>
    <w:p w:rsidR="008C17A3" w:rsidRPr="00C46E3A" w:rsidP="00F6457E" w14:paraId="37A5902B" w14:textId="772EF92A">
      <w:pPr>
        <w:pStyle w:val="NormalHanging12a"/>
        <w:ind w:hanging="570"/>
      </w:pPr>
      <w:r w:rsidRPr="00C46E3A">
        <w:t>4.</w:t>
      </w:r>
      <w:r w:rsidRPr="00C46E3A">
        <w:tab/>
      </w:r>
      <w:r w:rsidRPr="00C46E3A">
        <w:t>καλεί τις αρχές της Μπουρκίνα Φάσο να αποκαταστήσουν τα δικαιώματα οργάνωσης των φοιτητικών οργανώσεων και των πολιτικών κομμάτων και να παρουσιάσουν έναν αξιόπιστο χάρτη πορείας προς ελεύθερες και διαφανείς εκλογές και μη στρατιωτική διακυβέρνηση·</w:t>
      </w:r>
    </w:p>
    <w:p w:rsidR="008C17A3" w:rsidRPr="00C46E3A" w:rsidP="00F6457E" w14:paraId="65989A7C" w14:textId="20339D87">
      <w:pPr>
        <w:pStyle w:val="NormalHanging12a"/>
        <w:ind w:hanging="570"/>
      </w:pPr>
      <w:r w:rsidRPr="00C46E3A">
        <w:t>5.</w:t>
      </w:r>
      <w:r w:rsidRPr="00C46E3A">
        <w:tab/>
      </w:r>
      <w:r w:rsidRPr="00C46E3A">
        <w:t>καλεί τις αρχές της Μπουρκίνα Φάσο να μην επαναφέρουν τη θανατική ποινή, να ανακαλέσουν την απόφασή τους να αποσυρθούν από το Διεθνές Ποινικό Δικαστήριο και να αποποινικοποιήσουν τις προσπάθειες της κοινωνίας των πολιτών για την προάσπιση των ανθρωπίνων δικαιωμάτων, της ισότητας και της απαγόρευσης των διακρίσεων για κάθε λόγο·</w:t>
      </w:r>
    </w:p>
    <w:p w:rsidR="008C17A3" w:rsidRPr="00C46E3A" w:rsidP="00F6457E" w14:paraId="2A6B7139" w14:textId="7A22B2D5">
      <w:pPr>
        <w:pStyle w:val="NormalHanging12a"/>
        <w:ind w:hanging="570"/>
        <w:rPr>
          <w:bCs/>
        </w:rPr>
      </w:pPr>
      <w:r w:rsidRPr="00C46E3A">
        <w:rPr>
          <w:bCs/>
        </w:rPr>
        <w:t>6.</w:t>
      </w:r>
      <w:r w:rsidRPr="00C46E3A">
        <w:rPr>
          <w:bCs/>
        </w:rPr>
        <w:tab/>
      </w:r>
      <w:r w:rsidRPr="00C46E3A">
        <w:t>επαναλαμβάνει ότι οι προσπάθειες για την καταπολέμηση της τρομοκρατίας πρέπει να διεξάγονται με πλήρη σεβασμό των διεθνών ανθρωπίνων δικαιωμάτων και του ανθρωπιστικού δικαίου· σημειώνει ότι η εκδίωξη των ευρωπαϊκών δυνάμεων και η διάλυση των εταιρικών σχέσεων στον τομέα της ασφάλειας και η επιδίωξη εταιρικής σχέσης με τη Ρωσία δεν έχουν αποφέρει οφέλη στον τομέα της ασφάλειας· εκφράζει την ανησυχία του για την αυξανόμενη επιρροή της Ρωσίας στον τομέα της ασφάλειας και των πολιτικών υποθέσεων, η οποία συμβάλλει σε παραβιάσεις των ανθρωπίνων δικαιωμάτων και σε αυταρχικές εκτροπές· καλεί την ΕΕ να συντονιστεί με τους Αφρικανούς εταίρους της για την αντιμετώπιση των προκλήσεων στον τομέα της ασφάλειας και της διακυβέρνησης και την ενίσχυση της στήριξης της κοινωνίας των πολιτών και των ανθρωπιστικών φορέων·</w:t>
      </w:r>
    </w:p>
    <w:p w:rsidR="00C46E3A" w:rsidRPr="00C46E3A" w:rsidP="00F6457E" w14:paraId="76E359F1" w14:textId="499527BF">
      <w:pPr>
        <w:pStyle w:val="NormalHanging12a"/>
        <w:ind w:hanging="570"/>
      </w:pPr>
      <w:r w:rsidRPr="00C46E3A">
        <w:t>7.</w:t>
      </w:r>
      <w:r w:rsidRPr="00C46E3A">
        <w:tab/>
      </w:r>
      <w:r w:rsidRPr="00C46E3A" w:rsidR="008C17A3">
        <w:t xml:space="preserve">αναθέτει στην Πρόεδρό του να διαβιβάσει το παρόν ψήφισμα στο Συμβούλιο, στην Επιτροπή, στην </w:t>
      </w:r>
      <w:r w:rsidRPr="00770DE1" w:rsidR="00611F15">
        <w:t>Αντιπρόεδρο της Επιτροπής / Ύπατη Εκπρόσωπο της Ένωσης για θέματα εξωτερικής πολιτικής και πολιτικής ασφαλείας</w:t>
      </w:r>
      <w:r w:rsidRPr="00C46E3A" w:rsidR="008C17A3">
        <w:t>, στα κράτη μέλη, στις αρχές της Μπουρκίνα Φάσο, στην Αφρικανική Ένωση και στα Ηνωμένα Έθνη.</w:t>
      </w:r>
    </w:p>
    <w:p w:rsidR="00E365E1" w:rsidRPr="00C46E3A" w:rsidP="00D12E5E" w14:paraId="2A3CA391" w14:textId="2DE877F4"/>
    <w:sectPr w:rsidSect="00C46E3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16E2726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4EF4293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51BB49CE"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7CD3F1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0570EE5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46E3A" w14:paraId="7A10BF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FE3B77"/>
    <w:multiLevelType w:val="hybridMultilevel"/>
    <w:tmpl w:val="0F58EA5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CF529DE"/>
    <w:multiLevelType w:val="hybridMultilevel"/>
    <w:tmpl w:val="B84E1D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48747525">
    <w:abstractNumId w:val="9"/>
  </w:num>
  <w:num w:numId="2" w16cid:durableId="1281688584">
    <w:abstractNumId w:val="9"/>
  </w:num>
  <w:num w:numId="3" w16cid:durableId="1257445056">
    <w:abstractNumId w:val="7"/>
  </w:num>
  <w:num w:numId="4" w16cid:durableId="1011369739">
    <w:abstractNumId w:val="7"/>
  </w:num>
  <w:num w:numId="5" w16cid:durableId="784038435">
    <w:abstractNumId w:val="6"/>
  </w:num>
  <w:num w:numId="6" w16cid:durableId="841822377">
    <w:abstractNumId w:val="6"/>
  </w:num>
  <w:num w:numId="7" w16cid:durableId="88819867">
    <w:abstractNumId w:val="5"/>
  </w:num>
  <w:num w:numId="8" w16cid:durableId="632103272">
    <w:abstractNumId w:val="5"/>
  </w:num>
  <w:num w:numId="9" w16cid:durableId="2017223796">
    <w:abstractNumId w:val="4"/>
  </w:num>
  <w:num w:numId="10" w16cid:durableId="1647707164">
    <w:abstractNumId w:val="4"/>
  </w:num>
  <w:num w:numId="11" w16cid:durableId="2030717752">
    <w:abstractNumId w:val="8"/>
  </w:num>
  <w:num w:numId="12" w16cid:durableId="1988394849">
    <w:abstractNumId w:val="8"/>
  </w:num>
  <w:num w:numId="13" w16cid:durableId="1486166964">
    <w:abstractNumId w:val="3"/>
  </w:num>
  <w:num w:numId="14" w16cid:durableId="887061168">
    <w:abstractNumId w:val="3"/>
  </w:num>
  <w:num w:numId="15" w16cid:durableId="86849184">
    <w:abstractNumId w:val="2"/>
  </w:num>
  <w:num w:numId="16" w16cid:durableId="1266965059">
    <w:abstractNumId w:val="2"/>
  </w:num>
  <w:num w:numId="17" w16cid:durableId="2112703405">
    <w:abstractNumId w:val="1"/>
  </w:num>
  <w:num w:numId="18" w16cid:durableId="2138329061">
    <w:abstractNumId w:val="1"/>
  </w:num>
  <w:num w:numId="19" w16cid:durableId="1349286836">
    <w:abstractNumId w:val="0"/>
  </w:num>
  <w:num w:numId="20" w16cid:durableId="1979218449">
    <w:abstractNumId w:val="0"/>
  </w:num>
  <w:num w:numId="21" w16cid:durableId="2000183411">
    <w:abstractNumId w:val="9"/>
  </w:num>
  <w:num w:numId="22" w16cid:durableId="1110055065">
    <w:abstractNumId w:val="7"/>
  </w:num>
  <w:num w:numId="23" w16cid:durableId="226651407">
    <w:abstractNumId w:val="6"/>
  </w:num>
  <w:num w:numId="24" w16cid:durableId="2129928516">
    <w:abstractNumId w:val="5"/>
  </w:num>
  <w:num w:numId="25" w16cid:durableId="1890412366">
    <w:abstractNumId w:val="4"/>
  </w:num>
  <w:num w:numId="26" w16cid:durableId="1676305079">
    <w:abstractNumId w:val="8"/>
  </w:num>
  <w:num w:numId="27" w16cid:durableId="593248460">
    <w:abstractNumId w:val="3"/>
  </w:num>
  <w:num w:numId="28" w16cid:durableId="2000038373">
    <w:abstractNumId w:val="2"/>
  </w:num>
  <w:num w:numId="29" w16cid:durableId="1420951941">
    <w:abstractNumId w:val="1"/>
  </w:num>
  <w:num w:numId="30" w16cid:durableId="1441490466">
    <w:abstractNumId w:val="0"/>
  </w:num>
  <w:num w:numId="31" w16cid:durableId="1433086484">
    <w:abstractNumId w:val="9"/>
  </w:num>
  <w:num w:numId="32" w16cid:durableId="1019356171">
    <w:abstractNumId w:val="7"/>
  </w:num>
  <w:num w:numId="33" w16cid:durableId="1557660422">
    <w:abstractNumId w:val="6"/>
  </w:num>
  <w:num w:numId="34" w16cid:durableId="2006854488">
    <w:abstractNumId w:val="5"/>
  </w:num>
  <w:num w:numId="35" w16cid:durableId="575407191">
    <w:abstractNumId w:val="4"/>
  </w:num>
  <w:num w:numId="36" w16cid:durableId="621182763">
    <w:abstractNumId w:val="8"/>
  </w:num>
  <w:num w:numId="37" w16cid:durableId="797187024">
    <w:abstractNumId w:val="3"/>
  </w:num>
  <w:num w:numId="38" w16cid:durableId="1148983466">
    <w:abstractNumId w:val="2"/>
  </w:num>
  <w:num w:numId="39" w16cid:durableId="881788683">
    <w:abstractNumId w:val="1"/>
  </w:num>
  <w:num w:numId="40" w16cid:durableId="2103868320">
    <w:abstractNumId w:val="0"/>
  </w:num>
  <w:num w:numId="41" w16cid:durableId="716778523">
    <w:abstractNumId w:val="11"/>
  </w:num>
  <w:num w:numId="42" w16cid:durableId="1735929905">
    <w:abstractNumId w:val="11"/>
  </w:num>
  <w:num w:numId="43" w16cid:durableId="1365716952">
    <w:abstractNumId w:val="11"/>
  </w:num>
  <w:num w:numId="44" w16cid:durableId="1375429391">
    <w:abstractNumId w:val="12"/>
  </w:num>
  <w:num w:numId="45" w16cid:durableId="364332248">
    <w:abstractNumId w:val="13"/>
  </w:num>
  <w:num w:numId="46" w16cid:durableId="2531320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E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F15"/>
    <w:rsid w:val="006631B6"/>
    <w:rsid w:val="00680577"/>
    <w:rsid w:val="006F74FA"/>
    <w:rsid w:val="00731ADD"/>
    <w:rsid w:val="00734777"/>
    <w:rsid w:val="00747932"/>
    <w:rsid w:val="00751A4A"/>
    <w:rsid w:val="00756632"/>
    <w:rsid w:val="00762C74"/>
    <w:rsid w:val="00770DE1"/>
    <w:rsid w:val="00786EC0"/>
    <w:rsid w:val="007D1690"/>
    <w:rsid w:val="007E22AD"/>
    <w:rsid w:val="00817416"/>
    <w:rsid w:val="00842779"/>
    <w:rsid w:val="00865F67"/>
    <w:rsid w:val="00881A7B"/>
    <w:rsid w:val="008840E5"/>
    <w:rsid w:val="00887B3E"/>
    <w:rsid w:val="008C17A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E3A"/>
    <w:rsid w:val="00C61C0C"/>
    <w:rsid w:val="00C941CB"/>
    <w:rsid w:val="00CC2357"/>
    <w:rsid w:val="00CF071A"/>
    <w:rsid w:val="00D058B8"/>
    <w:rsid w:val="00D12E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1C2"/>
    <w:rsid w:val="00F5134D"/>
    <w:rsid w:val="00F6457E"/>
    <w:rsid w:val="00F74202"/>
    <w:rsid w:val="00F87713"/>
    <w:rsid w:val="00FB4360"/>
    <w:rsid w:val="00FD0C70"/>
  </w:rsids>
  <w:docVars>
    <w:docVar w:name="dvdocse" w:val="B10-0318/2026"/>
    <w:docVar w:name="dvlangue" w:val="EL"/>
    <w:docVar w:name="dvnumam" w:val="0"/>
    <w:docVar w:name="dvpe" w:val="783.374"/>
    <w:docVar w:name="dvtitre" w:val="Ψήφισμα του Ευρωπαϊκού Κοινοβουλίου της ... 2026 σχετικά με τη συνεχιζόμενη καταστολή του χώρου της κοινωνίας των πολιτών και των θεμελιωδών ελευθεριών στη Μπουρκίνα Φάσο(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A16099"/>
  <w15:chartTrackingRefBased/>
  <w15:docId w15:val="{2EC96623-DEC2-433F-B9B4-97AD9A75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17A3"/>
    <w:pPr>
      <w:spacing w:after="240"/>
      <w:ind w:left="567" w:hanging="567"/>
    </w:pPr>
  </w:style>
  <w:style w:type="paragraph" w:customStyle="1" w:styleId="EPComma">
    <w:name w:val="EPComma"/>
    <w:basedOn w:val="Normal"/>
    <w:rsid w:val="008C17A3"/>
    <w:pPr>
      <w:spacing w:before="480" w:after="240"/>
    </w:pPr>
  </w:style>
  <w:style w:type="character" w:customStyle="1" w:styleId="NormalHanging12aChar">
    <w:name w:val="NormalHanging12a Char"/>
    <w:basedOn w:val="DefaultParagraphFont"/>
    <w:link w:val="NormalHanging12a"/>
    <w:locked/>
    <w:rsid w:val="008C17A3"/>
    <w:rPr>
      <w:sz w:val="24"/>
      <w:lang w:val="el-GR"/>
    </w:rPr>
  </w:style>
  <w:style w:type="paragraph" w:styleId="Revision">
    <w:name w:val="Revision"/>
    <w:hidden/>
    <w:uiPriority w:val="99"/>
    <w:semiHidden/>
    <w:rsid w:val="00611F1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2026-06-18T10:34:00Z</dcterms:created>
  <dcterms:modified xsi:type="dcterms:W3CDTF">2026-06-18T10:34:00Z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B10-0318/2026</vt:lpwstr>
  </property>
  <property fmtid="{D5CDD505-2E9C-101B-9397-08002B2CF9AE}" pid="4" name="&lt;Type&gt;">
    <vt:lpwstr>RR</vt:lpwstr>
  </property>
</Properties>
</file>