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070F3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5F01" w:rsidP="0010095E" w14:paraId="47F02DE2" w14:textId="77777777">
            <w:pPr>
              <w:pStyle w:val="EPName"/>
            </w:pPr>
            <w:r w:rsidRPr="000F5F01">
              <w:t>Európai Parlament</w:t>
            </w:r>
          </w:p>
          <w:p w:rsidR="00751A4A" w:rsidRPr="000F5F01" w:rsidP="005F1B17" w14:paraId="641D1E9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5F01">
              <w:t>2024</w:t>
            </w:r>
            <w:r w:rsidRPr="000F5F01" w:rsidR="00817416">
              <w:t>-202</w:t>
            </w:r>
            <w:r w:rsidRPr="000F5F0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5F01" w:rsidP="0010095E" w14:paraId="4C2AE7AF" w14:textId="77777777">
            <w:pPr>
              <w:pStyle w:val="EPLogo"/>
            </w:pPr>
            <w:r w:rsidRPr="000F5F0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5F01" w:rsidP="004C5D52" w14:paraId="1ADEDD37" w14:textId="77777777">
      <w:pPr>
        <w:pStyle w:val="LineTop"/>
      </w:pPr>
    </w:p>
    <w:p w:rsidR="00680577" w:rsidRPr="000F5F01" w:rsidP="00680577" w14:paraId="72D9379B" w14:textId="77777777">
      <w:pPr>
        <w:pStyle w:val="EPBodyTA1"/>
      </w:pPr>
      <w:r w:rsidRPr="000F5F01">
        <w:t>ELFOGADOTT SZÖVEGEK</w:t>
      </w:r>
    </w:p>
    <w:p w:rsidR="00D058B8" w:rsidRPr="000F5F01" w:rsidP="00D058B8" w14:paraId="12373118" w14:textId="77777777">
      <w:pPr>
        <w:pStyle w:val="LineBottom"/>
      </w:pPr>
    </w:p>
    <w:p w:rsidR="00985D82" w:rsidRPr="000F5F01" w:rsidP="00985D82" w14:paraId="6A631BE4" w14:textId="685CD0C7">
      <w:pPr>
        <w:pStyle w:val="ATHeading1"/>
      </w:pPr>
      <w:bookmarkStart w:id="0" w:name="TANumber"/>
      <w:r w:rsidRPr="000F5F01">
        <w:t>P10_</w:t>
      </w:r>
      <w:r w:rsidRPr="000F5F01">
        <w:t>TA(</w:t>
      </w:r>
      <w:r w:rsidRPr="000F5F01">
        <w:t>2026)0</w:t>
      </w:r>
      <w:r w:rsidRPr="000F5F01" w:rsidR="000F5F01">
        <w:t>225</w:t>
      </w:r>
      <w:bookmarkEnd w:id="0"/>
    </w:p>
    <w:p w:rsidR="00985D82" w:rsidRPr="000F5F01" w:rsidP="00985D82" w14:paraId="7731E02D" w14:textId="0CED5061">
      <w:pPr>
        <w:pStyle w:val="ATHeading2"/>
      </w:pPr>
      <w:bookmarkStart w:id="1" w:name="title"/>
      <w:r w:rsidRPr="000F5F01">
        <w:t>A civil társadalmi tér és az alapvető szabadságjogok elleni folyamatos fellépés Burkina Fasóban</w:t>
      </w:r>
      <w:bookmarkEnd w:id="1"/>
    </w:p>
    <w:p w:rsidR="00985D82" w:rsidRPr="000F5F01" w:rsidP="00985D82" w14:paraId="4F722332" w14:textId="77777777">
      <w:pPr>
        <w:rPr>
          <w:i/>
          <w:vanish/>
        </w:rPr>
      </w:pPr>
      <w:r>
        <w:rPr>
          <w:i/>
        </w:rPr>
        <w:fldChar w:fldCharType="begin"/>
      </w:r>
      <w:r w:rsidRPr="000F5F01">
        <w:rPr>
          <w:i/>
        </w:rPr>
        <w:instrText xml:space="preserve"> TC"(</w:instrText>
      </w:r>
      <w:bookmarkStart w:id="2" w:name="DocNumber"/>
      <w:r w:rsidRPr="000F5F01">
        <w:rPr>
          <w:i/>
        </w:rPr>
        <w:instrText>B10-0318, 0320, 0321 és 0329/2026</w:instrText>
      </w:r>
      <w:bookmarkEnd w:id="2"/>
      <w:r w:rsidRPr="000F5F0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85D82" w:rsidRPr="000F5F01" w:rsidP="00985D82" w14:paraId="68BD10F3" w14:textId="77777777">
      <w:pPr>
        <w:rPr>
          <w:vanish/>
        </w:rPr>
      </w:pPr>
      <w:bookmarkStart w:id="3" w:name="PE"/>
      <w:r w:rsidRPr="000F5F01">
        <w:rPr>
          <w:vanish/>
        </w:rPr>
        <w:t>PE783.374</w:t>
      </w:r>
      <w:bookmarkEnd w:id="3"/>
    </w:p>
    <w:p w:rsidR="00985D82" w:rsidRPr="000F5F01" w:rsidP="00985D82" w14:paraId="384027AC" w14:textId="77777777">
      <w:pPr>
        <w:pStyle w:val="ATHeading3"/>
      </w:pPr>
      <w:bookmarkStart w:id="4" w:name="Sujet"/>
      <w:r w:rsidRPr="000F5F01">
        <w:t>Az Európai Parlament 2026. június 18-i állásfoglalása Burkina Fasóban a civil társadalmi tér és az alapvető szabadságjogok elleni folyamatos fellépésről</w:t>
      </w:r>
      <w:bookmarkEnd w:id="4"/>
      <w:r w:rsidRPr="000F5F01">
        <w:t xml:space="preserve"> </w:t>
      </w:r>
      <w:bookmarkStart w:id="5" w:name="References"/>
      <w:r w:rsidRPr="000F5F01">
        <w:t>(2026/2767(RSP))</w:t>
      </w:r>
      <w:bookmarkEnd w:id="5"/>
    </w:p>
    <w:p w:rsidR="00C843C6" w:rsidRPr="000F5F01" w:rsidP="00C843C6" w14:paraId="6C9EC207" w14:textId="77777777">
      <w:pPr>
        <w:pStyle w:val="EPComma"/>
      </w:pPr>
      <w:bookmarkStart w:id="6" w:name="TextBodyBegin"/>
      <w:bookmarkEnd w:id="6"/>
      <w:r w:rsidRPr="000F5F01">
        <w:rPr>
          <w:i/>
        </w:rPr>
        <w:t>Az Európai Parlament</w:t>
      </w:r>
      <w:r w:rsidRPr="000F5F01">
        <w:t>,</w:t>
      </w:r>
    </w:p>
    <w:p w:rsidR="00C843C6" w:rsidRPr="000F5F01" w:rsidP="00341ECD" w14:paraId="21867AAF" w14:textId="77777777">
      <w:pPr>
        <w:pStyle w:val="NormalHanging12a"/>
        <w:widowControl/>
      </w:pPr>
      <w:r w:rsidRPr="000F5F01">
        <w:t>–</w:t>
      </w:r>
      <w:r w:rsidRPr="000F5F01">
        <w:tab/>
        <w:t>tekintettel eljárási szabályzata 150. cikkének (5) bekezdésére és 136. cikkének (4) bekezdésére,</w:t>
      </w:r>
    </w:p>
    <w:p w:rsidR="00C843C6" w:rsidRPr="000F5F01" w:rsidP="00341ECD" w14:paraId="3F1D5408" w14:textId="77777777">
      <w:pPr>
        <w:pStyle w:val="NormalHanging12a"/>
        <w:widowControl/>
        <w:rPr>
          <w:bCs/>
        </w:rPr>
      </w:pPr>
      <w:r w:rsidRPr="000F5F01">
        <w:t>A.</w:t>
      </w:r>
      <w:r w:rsidRPr="000F5F01">
        <w:tab/>
        <w:t>mivel a 2022. évi katonai puccs óta Burkina Fasóban a politikai, emberi jogi és biztonsági helyzet, valamint a polgári és demokratikus tér jelentősen romlott;</w:t>
      </w:r>
    </w:p>
    <w:p w:rsidR="00C843C6" w:rsidRPr="000F5F01" w:rsidP="00341ECD" w14:paraId="632D832E" w14:textId="77777777">
      <w:pPr>
        <w:pStyle w:val="NormalHanging12a"/>
        <w:widowControl/>
      </w:pPr>
      <w:r w:rsidRPr="000F5F01">
        <w:t>B.</w:t>
      </w:r>
      <w:r w:rsidRPr="000F5F01">
        <w:tab/>
        <w:t xml:space="preserve">mivel a Burkina Fasó-i kormány megfélemlített, jogellenesen behívott, erőszakkal eltüntetett és önkényesen fogva tartott újságírókat, ellenzékieket, civil társadalmi tagokat és </w:t>
      </w:r>
      <w:r w:rsidRPr="000F5F01">
        <w:t>bírákat</w:t>
      </w:r>
      <w:r w:rsidRPr="000F5F01">
        <w:t xml:space="preserve">; mivel a </w:t>
      </w:r>
      <w:r w:rsidRPr="000F5F01">
        <w:t>fulani</w:t>
      </w:r>
      <w:r w:rsidRPr="000F5F01">
        <w:t xml:space="preserve"> közösségeket etnikai tisztogatásnak vetették alá; mivel a média elleni támadások a televíziós csatornák, rádióállomások és újságok, köztük legutóbb a TV5Monde felfüggesztéséhez vezettek;</w:t>
      </w:r>
    </w:p>
    <w:p w:rsidR="00C843C6" w:rsidRPr="000F5F01" w:rsidP="00341ECD" w14:paraId="640E7877" w14:textId="77777777">
      <w:pPr>
        <w:pStyle w:val="NormalHanging12a"/>
        <w:widowControl/>
      </w:pPr>
      <w:r w:rsidRPr="000F5F01">
        <w:t>C.</w:t>
      </w:r>
      <w:r w:rsidRPr="000F5F01">
        <w:tab/>
        <w:t>mivel a Burkina Fasó-i kormány feloszlatta az összes politikai pártot és 118 civil társadalmi szervezetet, felfüggesztett több száz egyesületet, köztük a Burkina Fasó-i Diákszövetséget, tovább szűkítette a civil társadalmi teret, és arra kötelezte a civil társadalmi szervezeteket, hogy számláikat zárják be, és azokat egy állami ellenőrzés alatt álló bankba helyezzék át; mivel az egyesülési szabadságról szóló 011-2025/ALT sz. törvény korlátozó követelményeket támaszt a civil társadalmi szervezetekkel szemben; mivel az új személy- és családjogi törvény bűncselekménnyé nyilvánítja az azonos neműek közötti kapcsolatok „előmozdítását”; mivel egy törvénytervezet egyes bűncselekmények esetében visszaállítaná a halálbüntetést;</w:t>
      </w:r>
    </w:p>
    <w:p w:rsidR="00C843C6" w:rsidRPr="000F5F01" w:rsidP="00341ECD" w14:paraId="1A3057A2" w14:textId="77777777">
      <w:pPr>
        <w:pStyle w:val="NormalHanging12a"/>
        <w:widowControl/>
      </w:pPr>
      <w:r w:rsidRPr="000F5F01">
        <w:t>D.</w:t>
      </w:r>
      <w:r w:rsidRPr="000F5F01">
        <w:tab/>
        <w:t xml:space="preserve">mivel a biztonsági helyzet továbbra is aggasztó az erőszakos terrortámadások közepette, mivel emberek milliói kényszerültek lakóhelyük elhagyására és </w:t>
      </w:r>
      <w:r w:rsidRPr="000F5F01">
        <w:t>függnek</w:t>
      </w:r>
      <w:r w:rsidRPr="000F5F01">
        <w:t xml:space="preserve"> a humanitárius segítségnyújtástól; mivel az európai partnerek jelentős emberi áldozatok árán jelentős mértékben támogatták a Száhel-övezetben a terrorizmus elleni küzdelemre irányuló erőfeszítéseket;</w:t>
      </w:r>
    </w:p>
    <w:p w:rsidR="00C843C6" w:rsidRPr="000F5F01" w:rsidP="00341ECD" w14:paraId="4B9E92A1" w14:textId="77777777">
      <w:pPr>
        <w:pStyle w:val="NormalHanging12a"/>
        <w:widowControl/>
        <w:rPr>
          <w:bCs/>
        </w:rPr>
      </w:pPr>
      <w:r w:rsidRPr="000F5F01">
        <w:t>1.</w:t>
      </w:r>
      <w:r w:rsidRPr="000F5F01">
        <w:tab/>
        <w:t>határozottan elítéli a civil társadalmi szervezetek feloszlatását és felfüggesztését; sürgeti a Burkina Fasó-i hatóságokat, hogy haladéktalanul vonják vissza ezeket az intézkedéseket, és tartsák fenn az egyesülés, a gyülekezés és a véleménynyilvánítás szabadságát, többek között a 011–2025/ALT sz. törvény és más kapcsolódó intézkedések módosítása révén;</w:t>
      </w:r>
    </w:p>
    <w:p w:rsidR="00C843C6" w:rsidRPr="000F5F01" w:rsidP="00341ECD" w14:paraId="1D6C0DD8" w14:textId="77777777">
      <w:pPr>
        <w:pStyle w:val="NormalHanging12a"/>
        <w:widowControl/>
      </w:pPr>
      <w:r w:rsidRPr="000F5F01">
        <w:t>2.</w:t>
      </w:r>
      <w:r w:rsidRPr="000F5F01">
        <w:tab/>
        <w:t>felszólít a civil társadalmi szereplők, újságírók, emberi jogi jogvédők, humanitárius dolgozók és politikai ellenfelek megfélemlítésének, jogellenes besorozásának, zaklatásának, önkényes fogva tartásának és erőszakos eltüntetésének azonnali beszüntetésére; felszólít minden bűncselekményre és emberi jogi jogsértésre vonatkozó állítás független kivizsgálására;</w:t>
      </w:r>
    </w:p>
    <w:p w:rsidR="00C843C6" w:rsidRPr="000F5F01" w:rsidP="00341ECD" w14:paraId="555BEBC3" w14:textId="77777777">
      <w:pPr>
        <w:pStyle w:val="NormalHanging12a"/>
        <w:widowControl/>
      </w:pPr>
      <w:r w:rsidRPr="000F5F01">
        <w:t>3.</w:t>
      </w:r>
      <w:r w:rsidRPr="000F5F01">
        <w:tab/>
        <w:t>felhívja a Burkina Fasó-i hatóságokat, hogy tartsák tiszteletben a sajtószabadságot, szüntessék meg a médiára vonatkozó korlátozásokat, és tegyék lehetővé az újságírók számára, hogy szabadon és biztonságban végezhessék munkájukat;</w:t>
      </w:r>
    </w:p>
    <w:p w:rsidR="00C843C6" w:rsidRPr="000F5F01" w:rsidP="00341ECD" w14:paraId="42707EF1" w14:textId="77777777">
      <w:pPr>
        <w:pStyle w:val="NormalHanging12a"/>
        <w:widowControl/>
      </w:pPr>
      <w:r w:rsidRPr="000F5F01">
        <w:t>4.</w:t>
      </w:r>
      <w:r w:rsidRPr="000F5F01">
        <w:tab/>
        <w:t>felhívja a Burkina Fasó-i hatóságokat, hogy állítsák vissza a diákszervezetek és a politikai pártok szervezkedési jogait, és mutassanak be egy hiteles ütemtervet a szabad és átlátható választások, valamint a polgári kormányzás megvalósítása érdekében;</w:t>
      </w:r>
    </w:p>
    <w:p w:rsidR="00C843C6" w:rsidRPr="000F5F01" w:rsidP="00341ECD" w14:paraId="70C2BAFD" w14:textId="77777777">
      <w:pPr>
        <w:pStyle w:val="NormalHanging12a"/>
        <w:widowControl/>
      </w:pPr>
      <w:r w:rsidRPr="000F5F01">
        <w:t>5.</w:t>
      </w:r>
      <w:r w:rsidRPr="000F5F01">
        <w:tab/>
        <w:t xml:space="preserve">felhívja a Burkina Fasó-i hatóságokat, hogy tartózkodjanak a halálbüntetés visszaállításától, vonják vissza a Nemzetközi Büntetőbíróságból való kilépésre vonatkozó döntésüket, és </w:t>
      </w:r>
      <w:r w:rsidRPr="000F5F01">
        <w:t>dekriminalizálják</w:t>
      </w:r>
      <w:r w:rsidRPr="000F5F01">
        <w:t xml:space="preserve"> az emberi jogok, az egyenlőség és a bármilyen alapon történő megkülönböztetésmentesség érvényesítésére irányuló civil társadalmi erőfeszítéseket;</w:t>
      </w:r>
    </w:p>
    <w:p w:rsidR="00C843C6" w:rsidRPr="000F5F01" w:rsidP="00341ECD" w14:paraId="798C7B23" w14:textId="77777777">
      <w:pPr>
        <w:pStyle w:val="NormalHanging12a"/>
        <w:widowControl/>
        <w:rPr>
          <w:bCs/>
        </w:rPr>
      </w:pPr>
      <w:r w:rsidRPr="000F5F01">
        <w:t>6.</w:t>
      </w:r>
      <w:r w:rsidRPr="000F5F01">
        <w:tab/>
        <w:t xml:space="preserve">megerősíti, hogy a terrorizmus elleni erőfeszítéseket a nemzetközi emberi jogok és a humanitárius jog teljes körű tiszteletben tartása mellett kell végrehajtani; megjegyzi, hogy az európai erők kiutasítása, a biztonsági partnerségek felszámolása, valamint az Oroszországgal való partnerség kialakítására irányuló törekvés nem eredményezett semmilyen biztonsági előnyt; aggodalmát fejezi ki Oroszország biztonsági és politikai ügyekben gyakorolt növekvő befolyása miatt, amely hozzájárul az emberi jogi jogsértésekhez és az autoriter irányba való elmozduláshoz; felhívja az EU-t, hogy </w:t>
      </w:r>
      <w:r w:rsidRPr="000F5F01">
        <w:t>működjön</w:t>
      </w:r>
      <w:r w:rsidRPr="000F5F01">
        <w:t xml:space="preserve"> együtt az afrikai partnerekkel a biztonsági és kormányzási kihívások kezelése, valamint a civil társadalom és a humanitárius szereplők támogatásának megerősítése érdekében;</w:t>
      </w:r>
    </w:p>
    <w:p w:rsidR="00E365E1" w:rsidRPr="007D2BAC" w:rsidP="000F5F01" w14:paraId="58ACD51B" w14:textId="518B96FB">
      <w:pPr>
        <w:pStyle w:val="NormalHanging12a"/>
        <w:widowControl/>
      </w:pPr>
      <w:r w:rsidRPr="000F5F01">
        <w:t>7.</w:t>
      </w:r>
      <w:r w:rsidRPr="000F5F01">
        <w:tab/>
        <w:t>utasítja elnökét, hogy továbbítsa ezt az állásfoglalást a Tanácsnak, a Bizottságnak, az alelnöknek/főképviselőnek, a tagállamoknak, a Burkina Fasó-i hatóságoknak, az Afrikai Uniónak és az ENSZ-nek.</w:t>
      </w:r>
    </w:p>
    <w:sectPr w:rsidSect="007D2B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2BAC" w14:paraId="581931C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2BAC" w14:paraId="1755E60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2BAC" w14:paraId="419F372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2BAC" w14:paraId="4990B6C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2BAC" w14:paraId="486F8AA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2BAC" w14:paraId="6894159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6237715">
    <w:abstractNumId w:val="9"/>
  </w:num>
  <w:num w:numId="2" w16cid:durableId="1931620775">
    <w:abstractNumId w:val="9"/>
  </w:num>
  <w:num w:numId="3" w16cid:durableId="1746754729">
    <w:abstractNumId w:val="7"/>
  </w:num>
  <w:num w:numId="4" w16cid:durableId="1222055382">
    <w:abstractNumId w:val="7"/>
  </w:num>
  <w:num w:numId="5" w16cid:durableId="260529291">
    <w:abstractNumId w:val="6"/>
  </w:num>
  <w:num w:numId="6" w16cid:durableId="1852523812">
    <w:abstractNumId w:val="6"/>
  </w:num>
  <w:num w:numId="7" w16cid:durableId="376391653">
    <w:abstractNumId w:val="5"/>
  </w:num>
  <w:num w:numId="8" w16cid:durableId="1525750860">
    <w:abstractNumId w:val="5"/>
  </w:num>
  <w:num w:numId="9" w16cid:durableId="1120219026">
    <w:abstractNumId w:val="4"/>
  </w:num>
  <w:num w:numId="10" w16cid:durableId="33239995">
    <w:abstractNumId w:val="4"/>
  </w:num>
  <w:num w:numId="11" w16cid:durableId="849369853">
    <w:abstractNumId w:val="8"/>
  </w:num>
  <w:num w:numId="12" w16cid:durableId="216858820">
    <w:abstractNumId w:val="8"/>
  </w:num>
  <w:num w:numId="13" w16cid:durableId="1180772382">
    <w:abstractNumId w:val="3"/>
  </w:num>
  <w:num w:numId="14" w16cid:durableId="1648391608">
    <w:abstractNumId w:val="3"/>
  </w:num>
  <w:num w:numId="15" w16cid:durableId="643700350">
    <w:abstractNumId w:val="2"/>
  </w:num>
  <w:num w:numId="16" w16cid:durableId="1983347781">
    <w:abstractNumId w:val="2"/>
  </w:num>
  <w:num w:numId="17" w16cid:durableId="1501584513">
    <w:abstractNumId w:val="1"/>
  </w:num>
  <w:num w:numId="18" w16cid:durableId="1789659344">
    <w:abstractNumId w:val="1"/>
  </w:num>
  <w:num w:numId="19" w16cid:durableId="1729837109">
    <w:abstractNumId w:val="0"/>
  </w:num>
  <w:num w:numId="20" w16cid:durableId="332418710">
    <w:abstractNumId w:val="0"/>
  </w:num>
  <w:num w:numId="21" w16cid:durableId="190536770">
    <w:abstractNumId w:val="9"/>
  </w:num>
  <w:num w:numId="22" w16cid:durableId="2016876781">
    <w:abstractNumId w:val="7"/>
  </w:num>
  <w:num w:numId="23" w16cid:durableId="1803571904">
    <w:abstractNumId w:val="6"/>
  </w:num>
  <w:num w:numId="24" w16cid:durableId="944727165">
    <w:abstractNumId w:val="5"/>
  </w:num>
  <w:num w:numId="25" w16cid:durableId="1299382813">
    <w:abstractNumId w:val="4"/>
  </w:num>
  <w:num w:numId="26" w16cid:durableId="127668645">
    <w:abstractNumId w:val="8"/>
  </w:num>
  <w:num w:numId="27" w16cid:durableId="1149175658">
    <w:abstractNumId w:val="3"/>
  </w:num>
  <w:num w:numId="28" w16cid:durableId="932398557">
    <w:abstractNumId w:val="2"/>
  </w:num>
  <w:num w:numId="29" w16cid:durableId="1360273572">
    <w:abstractNumId w:val="1"/>
  </w:num>
  <w:num w:numId="30" w16cid:durableId="977148272">
    <w:abstractNumId w:val="0"/>
  </w:num>
  <w:num w:numId="31" w16cid:durableId="344526596">
    <w:abstractNumId w:val="9"/>
  </w:num>
  <w:num w:numId="32" w16cid:durableId="983588111">
    <w:abstractNumId w:val="7"/>
  </w:num>
  <w:num w:numId="33" w16cid:durableId="1900246830">
    <w:abstractNumId w:val="6"/>
  </w:num>
  <w:num w:numId="34" w16cid:durableId="1423141645">
    <w:abstractNumId w:val="5"/>
  </w:num>
  <w:num w:numId="35" w16cid:durableId="1059480994">
    <w:abstractNumId w:val="4"/>
  </w:num>
  <w:num w:numId="36" w16cid:durableId="1400470812">
    <w:abstractNumId w:val="8"/>
  </w:num>
  <w:num w:numId="37" w16cid:durableId="431318629">
    <w:abstractNumId w:val="3"/>
  </w:num>
  <w:num w:numId="38" w16cid:durableId="593243549">
    <w:abstractNumId w:val="2"/>
  </w:num>
  <w:num w:numId="39" w16cid:durableId="828054176">
    <w:abstractNumId w:val="1"/>
  </w:num>
  <w:num w:numId="40" w16cid:durableId="4018320">
    <w:abstractNumId w:val="0"/>
  </w:num>
  <w:num w:numId="41" w16cid:durableId="850067569">
    <w:abstractNumId w:val="10"/>
  </w:num>
  <w:num w:numId="42" w16cid:durableId="1558664171">
    <w:abstractNumId w:val="10"/>
  </w:num>
  <w:num w:numId="43" w16cid:durableId="1383748703">
    <w:abstractNumId w:val="10"/>
  </w:num>
  <w:num w:numId="44" w16cid:durableId="17354217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82"/>
    <w:rsid w:val="00002272"/>
    <w:rsid w:val="00064002"/>
    <w:rsid w:val="000677B9"/>
    <w:rsid w:val="000831BA"/>
    <w:rsid w:val="000A42CC"/>
    <w:rsid w:val="000E7DD9"/>
    <w:rsid w:val="000F5F01"/>
    <w:rsid w:val="0010095E"/>
    <w:rsid w:val="00125B37"/>
    <w:rsid w:val="00187494"/>
    <w:rsid w:val="001F32AE"/>
    <w:rsid w:val="002767FF"/>
    <w:rsid w:val="002B18FE"/>
    <w:rsid w:val="002B5493"/>
    <w:rsid w:val="00341EC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95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BA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D8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3C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18, 0320, 0321 és 0329/2026"/>
    <w:docVar w:name="dvlangue" w:val="HU"/>
    <w:docVar w:name="dvnumam" w:val="0"/>
    <w:docVar w:name="dvpe" w:val="783.374"/>
    <w:docVar w:name="dvtitre" w:val="Az Európai Parlament 2026. június 18-i állásfoglalása Burkina Fasóban a civil társadalmi tér és az alapvető szabadságjogok elleni folyamatos fellépésről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884585"/>
  <w15:chartTrackingRefBased/>
  <w15:docId w15:val="{0C3C6ED6-952A-4211-91E3-12DA5902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843C6"/>
    <w:pPr>
      <w:spacing w:after="240"/>
      <w:ind w:left="567" w:hanging="567"/>
    </w:pPr>
  </w:style>
  <w:style w:type="paragraph" w:customStyle="1" w:styleId="EPComma">
    <w:name w:val="EPComma"/>
    <w:basedOn w:val="Normal"/>
    <w:rsid w:val="00C843C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843C6"/>
    <w:rPr>
      <w:sz w:val="24"/>
      <w:lang w:val="hu-HU"/>
    </w:rPr>
  </w:style>
  <w:style w:type="paragraph" w:styleId="Revision">
    <w:name w:val="Revision"/>
    <w:hidden/>
    <w:uiPriority w:val="99"/>
    <w:semiHidden/>
    <w:rsid w:val="00341EC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2026-06-18T10:40:00Z</dcterms:created>
  <dcterms:modified xsi:type="dcterms:W3CDTF">2026-06-18T10:40:00Z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B10-0318, 0320, 0321 és 0329/2026</vt:lpwstr>
  </property>
  <property fmtid="{D5CDD505-2E9C-101B-9397-08002B2CF9AE}" pid="4" name="&lt;Type&gt;">
    <vt:lpwstr>RR</vt:lpwstr>
  </property>
</Properties>
</file>