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66B7D5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048C0" w:rsidP="0010095E" w14:paraId="6F75E3FF" w14:textId="77777777">
            <w:pPr>
              <w:pStyle w:val="EPName"/>
            </w:pPr>
            <w:r w:rsidRPr="00B048C0">
              <w:t>Európsky parlament</w:t>
            </w:r>
          </w:p>
          <w:p w:rsidR="00751A4A" w:rsidRPr="00B048C0" w:rsidP="005F1B17" w14:paraId="18B89C1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048C0">
              <w:t>2024</w:t>
            </w:r>
            <w:r w:rsidRPr="00B048C0" w:rsidR="00817416">
              <w:t>-202</w:t>
            </w:r>
            <w:r w:rsidRPr="00B048C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048C0" w:rsidP="0010095E" w14:paraId="7D48A193" w14:textId="77777777">
            <w:pPr>
              <w:pStyle w:val="EPLogo"/>
            </w:pPr>
            <w:r w:rsidRPr="00B048C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048C0" w:rsidP="004C5D52" w14:paraId="44B42CAD" w14:textId="77777777">
      <w:pPr>
        <w:pStyle w:val="LineTop"/>
      </w:pPr>
    </w:p>
    <w:p w:rsidR="00680577" w:rsidRPr="00B048C0" w:rsidP="00680577" w14:paraId="4F22B9EB" w14:textId="77777777">
      <w:pPr>
        <w:pStyle w:val="EPBodyTA1"/>
      </w:pPr>
      <w:r w:rsidRPr="00B048C0">
        <w:t>PRIJATÉ TEXTY</w:t>
      </w:r>
    </w:p>
    <w:p w:rsidR="00D058B8" w:rsidRPr="00B048C0" w:rsidP="00D058B8" w14:paraId="02435ABF" w14:textId="77777777">
      <w:pPr>
        <w:pStyle w:val="LineBottom"/>
      </w:pPr>
    </w:p>
    <w:p w:rsidR="00882E3F" w:rsidRPr="00B048C0" w:rsidP="00882E3F" w14:paraId="6CFCF3DA" w14:textId="2205D908">
      <w:pPr>
        <w:pStyle w:val="ATHeading1"/>
      </w:pPr>
      <w:bookmarkStart w:id="0" w:name="TANumber"/>
      <w:r w:rsidRPr="00B048C0">
        <w:t>P10_TA(2026)0</w:t>
      </w:r>
      <w:r w:rsidRPr="00B048C0" w:rsidR="00B048C0">
        <w:t>225</w:t>
      </w:r>
      <w:bookmarkEnd w:id="0"/>
    </w:p>
    <w:p w:rsidR="00882E3F" w:rsidRPr="00B048C0" w:rsidP="00882E3F" w14:paraId="3F23E151" w14:textId="792E8636">
      <w:pPr>
        <w:pStyle w:val="ATHeading2"/>
      </w:pPr>
      <w:r w:rsidRPr="00B048C0">
        <w:t>Pokračujúce zásahy proti občianskemu priestoru a základným slobodám v Burkine Faso</w:t>
      </w:r>
    </w:p>
    <w:p w:rsidR="00882E3F" w:rsidRPr="00B048C0" w:rsidP="00882E3F" w14:paraId="5E87B937" w14:textId="77777777">
      <w:pPr>
        <w:rPr>
          <w:i/>
          <w:vanish/>
        </w:rPr>
      </w:pPr>
      <w:r>
        <w:rPr>
          <w:i/>
        </w:rPr>
        <w:fldChar w:fldCharType="begin"/>
      </w:r>
      <w:r w:rsidRPr="00B048C0">
        <w:rPr>
          <w:i/>
        </w:rPr>
        <w:instrText xml:space="preserve"> TC"(</w:instrText>
      </w:r>
      <w:bookmarkStart w:id="1" w:name="DocNumber"/>
      <w:r w:rsidRPr="00B048C0">
        <w:rPr>
          <w:i/>
        </w:rPr>
        <w:instrText>B10-0318, 0320, 0321 a 0329/2026</w:instrText>
      </w:r>
      <w:bookmarkEnd w:id="1"/>
      <w:r w:rsidRPr="00B048C0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882E3F" w:rsidRPr="00B048C0" w:rsidP="00882E3F" w14:paraId="17D95630" w14:textId="77777777">
      <w:pPr>
        <w:rPr>
          <w:vanish/>
        </w:rPr>
      </w:pPr>
      <w:bookmarkStart w:id="2" w:name="PE"/>
      <w:r w:rsidRPr="00B048C0">
        <w:rPr>
          <w:vanish/>
        </w:rPr>
        <w:t>PE783.374</w:t>
      </w:r>
      <w:bookmarkEnd w:id="2"/>
    </w:p>
    <w:p w:rsidR="00B974F6" w:rsidRPr="00B048C0" w:rsidP="00B974F6" w14:paraId="07CC35CD" w14:textId="65784BC0">
      <w:pPr>
        <w:pStyle w:val="ATHeading3"/>
      </w:pPr>
      <w:bookmarkStart w:id="3" w:name="Sujet"/>
      <w:r w:rsidRPr="00B048C0">
        <w:t>Uznesenie Európskeho parlamentu z</w:t>
      </w:r>
      <w:r w:rsidRPr="00B048C0" w:rsidR="0057788E">
        <w:t> 18. júna</w:t>
      </w:r>
      <w:r w:rsidRPr="00B048C0">
        <w:t xml:space="preserve"> 2026 o pokračujúcich zásahoch proti občianskemu priestoru a základným slobodám v Burkine Faso</w:t>
      </w:r>
      <w:bookmarkEnd w:id="3"/>
      <w:r w:rsidRPr="00B048C0">
        <w:t xml:space="preserve"> </w:t>
      </w:r>
      <w:bookmarkStart w:id="4" w:name="References"/>
      <w:r w:rsidRPr="00B048C0">
        <w:t>(2026/2767(RSP))</w:t>
      </w:r>
      <w:bookmarkEnd w:id="4"/>
    </w:p>
    <w:p w:rsidR="00F03790" w:rsidRPr="00B048C0" w:rsidP="00F03790" w14:paraId="2E8148FD" w14:textId="77777777">
      <w:pPr>
        <w:pStyle w:val="EPComma"/>
      </w:pPr>
      <w:r w:rsidRPr="00B048C0">
        <w:rPr>
          <w:i/>
          <w:iCs/>
        </w:rPr>
        <w:t>Európsky parlament</w:t>
      </w:r>
      <w:r w:rsidRPr="00B048C0">
        <w:t>,</w:t>
      </w:r>
    </w:p>
    <w:p w:rsidR="00F03790" w:rsidRPr="00B048C0" w:rsidP="00F03790" w14:paraId="30D9EC46" w14:textId="77777777">
      <w:pPr>
        <w:pStyle w:val="NormalHanging12a"/>
      </w:pPr>
      <w:r w:rsidRPr="00B048C0">
        <w:t>–</w:t>
      </w:r>
      <w:r w:rsidRPr="00B048C0">
        <w:tab/>
        <w:t>so zreteľom na článok 150 ods. 5 a článok 136 ods. 4 rokovacieho poriadku,</w:t>
      </w:r>
    </w:p>
    <w:p w:rsidR="00F03790" w:rsidRPr="00B048C0" w:rsidP="00F03790" w14:paraId="334A1585" w14:textId="77777777">
      <w:pPr>
        <w:pStyle w:val="NormalHanging12a"/>
        <w:rPr>
          <w:bCs/>
        </w:rPr>
      </w:pPr>
      <w:r w:rsidRPr="00B048C0">
        <w:t>A.</w:t>
      </w:r>
      <w:r w:rsidRPr="00B048C0">
        <w:tab/>
        <w:t xml:space="preserve">keďže od vojenského prevratu v roku 2022 sa politická, </w:t>
      </w:r>
      <w:r w:rsidRPr="00B048C0">
        <w:t>ľudskoprávna</w:t>
      </w:r>
      <w:r w:rsidRPr="00B048C0">
        <w:t xml:space="preserve"> a bezpečnostná situácia a občiansky a demokratický priestor v Burkine Faso výrazne zhoršili;</w:t>
      </w:r>
    </w:p>
    <w:p w:rsidR="00F03790" w:rsidRPr="00B048C0" w:rsidP="00F03790" w14:paraId="3C284BDC" w14:textId="77777777">
      <w:pPr>
        <w:pStyle w:val="NormalHanging12a"/>
      </w:pPr>
      <w:r w:rsidRPr="00B048C0">
        <w:t>B.</w:t>
      </w:r>
      <w:r w:rsidRPr="00B048C0">
        <w:tab/>
        <w:t xml:space="preserve">keďže burkinská vláda zastrašuje, nezákonne povoláva, necháva násilne zmiznúť a svojvoľne zadržiava novinárov, odporcov, členov občianskej spoločnosti a sudcov; keďže v komunitách vo </w:t>
      </w:r>
      <w:r w:rsidRPr="00B048C0">
        <w:t>Fulani</w:t>
      </w:r>
      <w:r w:rsidRPr="00B048C0">
        <w:t xml:space="preserve"> prebiehajú etnické čistky; keďže útoky na médiá viedli k pozastaveniu činnosti televíznych kanálov, rozhlasových staníc a novín, najnovšie aj kanála TV5Monde;</w:t>
      </w:r>
    </w:p>
    <w:p w:rsidR="00F03790" w:rsidRPr="00B048C0" w:rsidP="00F03790" w14:paraId="70F307C4" w14:textId="77777777">
      <w:pPr>
        <w:pStyle w:val="NormalHanging12a"/>
      </w:pPr>
      <w:r w:rsidRPr="00B048C0">
        <w:t>C.</w:t>
      </w:r>
      <w:r w:rsidRPr="00B048C0">
        <w:tab/>
        <w:t>keďže burkinská vláda rozpustila všetky politické strany a 118 organizácií občianskej spoločnosti, pozastavila činnosť stoviek združení vrátane Všeobecnej únie študentov Burkiny, ďalej zmenšuje občiansky priestor a požaduje, aby organizácie občianskej spoločnosti zrušili svoje účty a previedli ich do štátom kontrolovanej banky; keďže zákon č. 011 – 2025/ALT o slobode združovania ukladá organizáciám občianskej spoločnosti reštriktívne požiadavky; keďže nový zákonník o osobách a rodine kriminalizuje „podporu“ vzťahov medzi osobami rovnakého pohlavia; keďže bol navrhnutý zákon, ktorým by sa obnovil trest smrti za určité trestné činy;</w:t>
      </w:r>
    </w:p>
    <w:p w:rsidR="00F03790" w:rsidRPr="00B048C0" w:rsidP="00F03790" w14:paraId="367DEA08" w14:textId="77777777">
      <w:pPr>
        <w:pStyle w:val="NormalHanging12a"/>
      </w:pPr>
      <w:r w:rsidRPr="00B048C0">
        <w:t>D.</w:t>
      </w:r>
      <w:r w:rsidRPr="00B048C0">
        <w:tab/>
        <w:t>keďže bezpečnostná situácia je naďalej zúfalá vzhľadom na násilné teroristické útoky, pričom milióny ľudí sú vysídlené a odkázané na humanitárnu pomoc; keďže európski partneri výrazne podporili úsilie v rámci boja proti terorizmu v regióne Sahel, s ktorým sú spojené obrovské ľudské straty;</w:t>
      </w:r>
    </w:p>
    <w:p w:rsidR="00F03790" w:rsidRPr="00B048C0" w:rsidP="00F03790" w14:paraId="17880A41" w14:textId="77777777">
      <w:pPr>
        <w:pStyle w:val="NormalHanging12a"/>
        <w:rPr>
          <w:bCs/>
        </w:rPr>
      </w:pPr>
      <w:r w:rsidRPr="00B048C0">
        <w:t>1.</w:t>
      </w:r>
      <w:r w:rsidRPr="00B048C0">
        <w:tab/>
        <w:t>dôrazne odsudzuje rozpustenie a pozastavenie činnosti organizácií občianskej spoločnosti; naliehavo vyzýva burkinské orgány, aby okamžite zrušili tieto opatrenia a dodržiavali slobodu združovania, zhromažďovania a prejavu, a to aj zmenou zákona č. 011 – 2025/ALT a ďalších súvisiacich opatrení;</w:t>
      </w:r>
    </w:p>
    <w:p w:rsidR="00F03790" w:rsidRPr="00B048C0" w:rsidP="00F03790" w14:paraId="58FE0ED1" w14:textId="77777777">
      <w:pPr>
        <w:pStyle w:val="NormalHanging12a"/>
      </w:pPr>
      <w:r w:rsidRPr="00B048C0">
        <w:t>2.</w:t>
      </w:r>
      <w:r w:rsidRPr="00B048C0">
        <w:tab/>
        <w:t>vyzýva na okamžité ukončenie zastrašovania, nezákonného povolávania, obťažovania, svojvoľného zadržiavania a nedobrovoľného zmiznutia aktérov občianskej spoločnosti, novinárov, obhajcov ľudských práv, humanitárnych pracovníkov a politických oponentov; vyzýva na nezávislé vyšetrenie všetkých obvinení z trestných činov a porušovania ľudských práv;</w:t>
      </w:r>
    </w:p>
    <w:p w:rsidR="00F03790" w:rsidRPr="00B048C0" w:rsidP="00F03790" w14:paraId="258B5267" w14:textId="77777777">
      <w:pPr>
        <w:pStyle w:val="NormalHanging12a"/>
      </w:pPr>
      <w:r w:rsidRPr="00B048C0">
        <w:t>3.</w:t>
      </w:r>
      <w:r w:rsidRPr="00B048C0">
        <w:tab/>
        <w:t>vyzýva burkinské orgány, aby dodržiavali slobodu tlače, zrušili obmedzenia voči médiám a umožnili novinárom slobodne a bezpečne pracovať;</w:t>
      </w:r>
    </w:p>
    <w:p w:rsidR="00F03790" w:rsidRPr="00B048C0" w:rsidP="00F03790" w14:paraId="6CE4F12A" w14:textId="77777777">
      <w:pPr>
        <w:pStyle w:val="NormalHanging12a"/>
      </w:pPr>
      <w:r w:rsidRPr="00B048C0">
        <w:t>4.</w:t>
      </w:r>
      <w:r w:rsidRPr="00B048C0">
        <w:tab/>
        <w:t>vyzýva burkinské orgány, aby obnovili práva študentských organizácií a politických strán organizovať sa a aby predložili dôveryhodný plán na usporiadanie slobodných a transparentných volieb a civilnú správu vecí verejných;</w:t>
      </w:r>
    </w:p>
    <w:p w:rsidR="00F03790" w:rsidRPr="00B048C0" w:rsidP="00F03790" w14:paraId="2604B77E" w14:textId="77777777">
      <w:pPr>
        <w:pStyle w:val="NormalHanging12a"/>
      </w:pPr>
      <w:r w:rsidRPr="00B048C0">
        <w:t>5.</w:t>
      </w:r>
      <w:r w:rsidRPr="00B048C0">
        <w:tab/>
        <w:t xml:space="preserve">vyzýva burkinské orgány, aby upustili od opätovného zavedenia trestu smrti, zrušili svoje rozhodnutie vystúpiť z Medzinárodného trestného súdu a </w:t>
      </w:r>
      <w:r w:rsidRPr="00B048C0">
        <w:t>dekriminalizovali</w:t>
      </w:r>
      <w:r w:rsidRPr="00B048C0">
        <w:t xml:space="preserve"> úsilie občianskej spoločnosti o dodržiavanie ľudských práv, rovnosti a nediskriminácie zo všetkých dôvodov;</w:t>
      </w:r>
    </w:p>
    <w:p w:rsidR="00F03790" w:rsidRPr="00B048C0" w:rsidP="00F03790" w14:paraId="1E003185" w14:textId="77777777">
      <w:pPr>
        <w:pStyle w:val="NormalHanging12a"/>
        <w:rPr>
          <w:bCs/>
        </w:rPr>
      </w:pPr>
      <w:r w:rsidRPr="00B048C0">
        <w:t>6.</w:t>
      </w:r>
      <w:r w:rsidRPr="00B048C0">
        <w:tab/>
        <w:t>opätovne potvrdzuje, že úsilie v rámci boja proti terorizmu sa musí vykonávať v plnom súlade s medzinárodným právom v oblasti ľudských práv a humanitárnym právom; konštatuje, že vyhostenie európskych síl a rozpustenie bezpečnostných partnerstiev a pokračovanie v partnerstve s Ruskom neprinieslo žiadne bezpečnostné výhody; vyjadruje znepokojenie nad rastúcim vplyvom Ruska v oblasti bezpečnosti a politických záležitostí, ktorý prispieva k porušovaniu ľudských práv a autoritárskym tendenciám; vyzýva EÚ, aby koordinovala svoju činnosť s africkými partnermi s cieľom riešiť výzvy v oblasti bezpečnosti a správy vecí verejných a posilniť podporu občianskej spoločnosti a humanitárnych aktérov;</w:t>
      </w:r>
    </w:p>
    <w:p w:rsidR="00E365E1" w:rsidRPr="00B048C0" w:rsidP="001E0115" w14:paraId="766DAD44" w14:textId="523406B3">
      <w:pPr>
        <w:pStyle w:val="NormalHanging12a"/>
      </w:pPr>
      <w:r w:rsidRPr="00B048C0">
        <w:t>7.</w:t>
      </w:r>
      <w:r w:rsidRPr="00B048C0">
        <w:tab/>
        <w:t>poveruje svoju predsedníčku, aby postúpila toto uznesenie Rade, Komisii, PK/VP, členským štátom, burkinským orgánom, Africkej únii a Organizácii Spojených národov.</w:t>
      </w:r>
    </w:p>
    <w:sectPr w:rsidSect="00B974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974F6" w14:paraId="475B41F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974F6" w14:paraId="6100213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974F6" w14:paraId="2A93BD5D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974F6" w14:paraId="18EBDFA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974F6" w14:paraId="055D6C0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974F6" w14:paraId="6D27D97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42384192">
    <w:abstractNumId w:val="9"/>
  </w:num>
  <w:num w:numId="2" w16cid:durableId="527915309">
    <w:abstractNumId w:val="9"/>
  </w:num>
  <w:num w:numId="3" w16cid:durableId="584149230">
    <w:abstractNumId w:val="7"/>
  </w:num>
  <w:num w:numId="4" w16cid:durableId="648099036">
    <w:abstractNumId w:val="7"/>
  </w:num>
  <w:num w:numId="5" w16cid:durableId="46032062">
    <w:abstractNumId w:val="6"/>
  </w:num>
  <w:num w:numId="6" w16cid:durableId="1114639208">
    <w:abstractNumId w:val="6"/>
  </w:num>
  <w:num w:numId="7" w16cid:durableId="1981761847">
    <w:abstractNumId w:val="5"/>
  </w:num>
  <w:num w:numId="8" w16cid:durableId="947738509">
    <w:abstractNumId w:val="5"/>
  </w:num>
  <w:num w:numId="9" w16cid:durableId="1843547489">
    <w:abstractNumId w:val="4"/>
  </w:num>
  <w:num w:numId="10" w16cid:durableId="728308023">
    <w:abstractNumId w:val="4"/>
  </w:num>
  <w:num w:numId="11" w16cid:durableId="1893733943">
    <w:abstractNumId w:val="8"/>
  </w:num>
  <w:num w:numId="12" w16cid:durableId="1987320888">
    <w:abstractNumId w:val="8"/>
  </w:num>
  <w:num w:numId="13" w16cid:durableId="1876917316">
    <w:abstractNumId w:val="3"/>
  </w:num>
  <w:num w:numId="14" w16cid:durableId="1851023465">
    <w:abstractNumId w:val="3"/>
  </w:num>
  <w:num w:numId="15" w16cid:durableId="346181138">
    <w:abstractNumId w:val="2"/>
  </w:num>
  <w:num w:numId="16" w16cid:durableId="1869443530">
    <w:abstractNumId w:val="2"/>
  </w:num>
  <w:num w:numId="17" w16cid:durableId="335621418">
    <w:abstractNumId w:val="1"/>
  </w:num>
  <w:num w:numId="18" w16cid:durableId="1510218572">
    <w:abstractNumId w:val="1"/>
  </w:num>
  <w:num w:numId="19" w16cid:durableId="1533960421">
    <w:abstractNumId w:val="0"/>
  </w:num>
  <w:num w:numId="20" w16cid:durableId="849028016">
    <w:abstractNumId w:val="0"/>
  </w:num>
  <w:num w:numId="21" w16cid:durableId="1473250036">
    <w:abstractNumId w:val="9"/>
  </w:num>
  <w:num w:numId="22" w16cid:durableId="331225017">
    <w:abstractNumId w:val="7"/>
  </w:num>
  <w:num w:numId="23" w16cid:durableId="1136802164">
    <w:abstractNumId w:val="6"/>
  </w:num>
  <w:num w:numId="24" w16cid:durableId="2113435273">
    <w:abstractNumId w:val="5"/>
  </w:num>
  <w:num w:numId="25" w16cid:durableId="90206872">
    <w:abstractNumId w:val="4"/>
  </w:num>
  <w:num w:numId="26" w16cid:durableId="1892693401">
    <w:abstractNumId w:val="8"/>
  </w:num>
  <w:num w:numId="27" w16cid:durableId="1194537454">
    <w:abstractNumId w:val="3"/>
  </w:num>
  <w:num w:numId="28" w16cid:durableId="485753277">
    <w:abstractNumId w:val="2"/>
  </w:num>
  <w:num w:numId="29" w16cid:durableId="811870636">
    <w:abstractNumId w:val="1"/>
  </w:num>
  <w:num w:numId="30" w16cid:durableId="1260747863">
    <w:abstractNumId w:val="0"/>
  </w:num>
  <w:num w:numId="31" w16cid:durableId="962610533">
    <w:abstractNumId w:val="9"/>
  </w:num>
  <w:num w:numId="32" w16cid:durableId="563763640">
    <w:abstractNumId w:val="7"/>
  </w:num>
  <w:num w:numId="33" w16cid:durableId="474878109">
    <w:abstractNumId w:val="6"/>
  </w:num>
  <w:num w:numId="34" w16cid:durableId="1857579222">
    <w:abstractNumId w:val="5"/>
  </w:num>
  <w:num w:numId="35" w16cid:durableId="121504837">
    <w:abstractNumId w:val="4"/>
  </w:num>
  <w:num w:numId="36" w16cid:durableId="1956867649">
    <w:abstractNumId w:val="8"/>
  </w:num>
  <w:num w:numId="37" w16cid:durableId="1838884376">
    <w:abstractNumId w:val="3"/>
  </w:num>
  <w:num w:numId="38" w16cid:durableId="1266771126">
    <w:abstractNumId w:val="2"/>
  </w:num>
  <w:num w:numId="39" w16cid:durableId="341278241">
    <w:abstractNumId w:val="1"/>
  </w:num>
  <w:num w:numId="40" w16cid:durableId="509024250">
    <w:abstractNumId w:val="0"/>
  </w:num>
  <w:num w:numId="41" w16cid:durableId="381288592">
    <w:abstractNumId w:val="10"/>
  </w:num>
  <w:num w:numId="42" w16cid:durableId="1957055365">
    <w:abstractNumId w:val="10"/>
  </w:num>
  <w:num w:numId="43" w16cid:durableId="985814457">
    <w:abstractNumId w:val="10"/>
  </w:num>
  <w:num w:numId="44" w16cid:durableId="3913462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E3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011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788E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2E3F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48C0"/>
    <w:rsid w:val="00B12E95"/>
    <w:rsid w:val="00B22876"/>
    <w:rsid w:val="00B558F0"/>
    <w:rsid w:val="00B974F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3790"/>
    <w:rsid w:val="00F04346"/>
    <w:rsid w:val="00F075DC"/>
    <w:rsid w:val="00F149E9"/>
    <w:rsid w:val="00F506E0"/>
    <w:rsid w:val="00F5134D"/>
    <w:rsid w:val="00F67874"/>
    <w:rsid w:val="00F74202"/>
    <w:rsid w:val="00F84A34"/>
    <w:rsid w:val="00F87713"/>
    <w:rsid w:val="00FB4360"/>
    <w:rsid w:val="00FD0C70"/>
  </w:rsids>
  <w:docVars>
    <w:docVar w:name="dvdocse" w:val="B10-0318, 0320, 0321 a 0329/2026"/>
    <w:docVar w:name="dvlangue" w:val="SK"/>
    <w:docVar w:name="dvnumam" w:val="0"/>
    <w:docVar w:name="dvpe" w:val="783.374"/>
    <w:docVar w:name="dvtitre" w:val="Uznesenie Európskeho parlamentu z/zo xx. xxx 2026 o pokračujúcich zásahoch proti občianskemu priestoru a základným slobodám v Burkine Faso(2026/2767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A46C18D"/>
  <w15:chartTrackingRefBased/>
  <w15:docId w15:val="{B1DB6512-F44A-4522-8D87-2A50D65A6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03790"/>
    <w:pPr>
      <w:spacing w:after="240"/>
      <w:ind w:left="567" w:hanging="567"/>
    </w:pPr>
  </w:style>
  <w:style w:type="paragraph" w:customStyle="1" w:styleId="EPComma">
    <w:name w:val="EPComma"/>
    <w:basedOn w:val="Normal"/>
    <w:rsid w:val="00F0379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03790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3555</Characters>
  <Application>Microsoft Office Word</Application>
  <DocSecurity>0</DocSecurity>
  <Lines>67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2026-06-18T09:13:00Z</dcterms:created>
  <dcterms:modified xsi:type="dcterms:W3CDTF">2026-06-18T09:13:00Z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B10-0318, 0320, 0321 a 0329/2026</vt:lpwstr>
  </property>
  <property fmtid="{D5CDD505-2E9C-101B-9397-08002B2CF9AE}" pid="4" name="&lt;Type&gt;">
    <vt:lpwstr>RR</vt:lpwstr>
  </property>
</Properties>
</file>