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B662F50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F1693" w:rsidP="00425111" w14:paraId="6E42744D" w14:textId="77777777">
            <w:pPr>
              <w:pStyle w:val="EPName"/>
              <w:rPr>
                <w:lang w:val="et-EE"/>
              </w:rPr>
            </w:pPr>
            <w:r w:rsidRPr="006F1693">
              <w:rPr>
                <w:lang w:val="et-EE"/>
              </w:rPr>
              <w:t>Euroopa Parlament</w:t>
            </w:r>
          </w:p>
          <w:p w:rsidR="00757DD5" w:rsidRPr="006F1693" w:rsidP="00425111" w14:paraId="0674929B" w14:textId="77777777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6F1693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F1693" w:rsidP="00425111" w14:paraId="4128F5B0" w14:textId="77777777">
            <w:pPr>
              <w:pStyle w:val="EPLogo"/>
              <w:rPr>
                <w:lang w:val="et-EE"/>
              </w:rPr>
            </w:pPr>
            <w:r w:rsidRPr="006F1693">
              <w:rPr>
                <w:noProof/>
                <w:lang w:val="et-EE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6F1693" w:rsidP="008E7632" w14:paraId="7A31E9C0" w14:textId="77777777">
      <w:pPr>
        <w:pStyle w:val="LineTop"/>
        <w:rPr>
          <w:lang w:val="et-EE"/>
        </w:rPr>
      </w:pPr>
    </w:p>
    <w:p w:rsidR="008E7632" w:rsidRPr="006F1693" w:rsidP="008E7632" w14:paraId="67E154D9" w14:textId="77777777">
      <w:pPr>
        <w:pStyle w:val="ZSessionDoc"/>
        <w:rPr>
          <w:b/>
          <w:i w:val="0"/>
          <w:lang w:val="et-EE"/>
        </w:rPr>
      </w:pPr>
      <w:r w:rsidRPr="006F1693">
        <w:rPr>
          <w:b/>
          <w:i w:val="0"/>
          <w:lang w:val="et-EE"/>
        </w:rPr>
        <w:t>VASTUVÕETUD TEKSTID</w:t>
      </w:r>
    </w:p>
    <w:p w:rsidR="008E7632" w:rsidRPr="006F1693" w:rsidP="008E7632" w14:paraId="4A80EA77" w14:textId="77777777">
      <w:pPr>
        <w:pStyle w:val="LineBottom"/>
        <w:rPr>
          <w:lang w:val="et-EE"/>
        </w:rPr>
      </w:pPr>
      <w:r w:rsidRPr="006F1693">
        <w:rPr>
          <w:rFonts w:cs="Arial"/>
          <w:i/>
          <w:sz w:val="20"/>
          <w:szCs w:val="22"/>
          <w:lang w:val="et-EE"/>
        </w:rPr>
        <w:t xml:space="preserve"> </w:t>
      </w:r>
    </w:p>
    <w:p w:rsidR="009C4014" w:rsidRPr="006F1693" w:rsidP="008E7632" w14:paraId="4EAFA4B5" w14:textId="4B3CA7E0">
      <w:pPr>
        <w:pStyle w:val="ATHeading1"/>
        <w:spacing w:before="480"/>
        <w:rPr>
          <w:lang w:val="et-EE"/>
        </w:rPr>
      </w:pPr>
      <w:bookmarkStart w:id="0" w:name="TA_Heading"/>
      <w:r w:rsidRPr="006F1693">
        <w:rPr>
          <w:lang w:val="et-EE"/>
        </w:rPr>
        <w:t>P10_TA(2026)</w:t>
      </w:r>
      <w:bookmarkStart w:id="1" w:name="TANumber"/>
      <w:bookmarkEnd w:id="0"/>
      <w:r w:rsidRPr="006F1693">
        <w:rPr>
          <w:lang w:val="et-EE"/>
        </w:rPr>
        <w:t>0</w:t>
      </w:r>
      <w:r w:rsidRPr="006F1693" w:rsidR="00030864">
        <w:rPr>
          <w:lang w:val="et-EE"/>
        </w:rPr>
        <w:t>226</w:t>
      </w:r>
      <w:bookmarkEnd w:id="1"/>
    </w:p>
    <w:p w:rsidR="009C4014" w:rsidRPr="006F1693" w:rsidP="00260D5B" w14:paraId="434E868D" w14:textId="6638B1B2">
      <w:pPr>
        <w:pStyle w:val="ATHeading2"/>
        <w:rPr>
          <w:lang w:val="et-EE"/>
        </w:rPr>
      </w:pPr>
      <w:bookmarkStart w:id="2" w:name="title"/>
      <w:r w:rsidRPr="006F1693">
        <w:rPr>
          <w:lang w:val="et-EE"/>
        </w:rPr>
        <w:t>Jäätmesaadetiste vedu: taaskasutamiseks ettenähtud segaolmejäätmete eksport Šveitsi</w:t>
      </w:r>
      <w:bookmarkStart w:id="3" w:name="Etoiles"/>
      <w:bookmarkEnd w:id="2"/>
      <w:bookmarkEnd w:id="3"/>
    </w:p>
    <w:p w:rsidR="009C4014" w:rsidRPr="006F1693" w:rsidP="009C4014" w14:paraId="368C9E0C" w14:textId="77777777">
      <w:pPr>
        <w:rPr>
          <w:i/>
          <w:vanish/>
          <w:lang w:val="et-EE"/>
        </w:rPr>
      </w:pPr>
      <w:r>
        <w:rPr>
          <w:i/>
          <w:lang w:val="et-EE"/>
        </w:rPr>
        <w:fldChar w:fldCharType="begin"/>
      </w:r>
      <w:r w:rsidRPr="006F1693">
        <w:rPr>
          <w:i/>
          <w:lang w:val="et-EE"/>
        </w:rPr>
        <w:instrText xml:space="preserve"> TC"</w:instrText>
      </w:r>
      <w:bookmarkStart w:id="4" w:name="DocNumber"/>
      <w:r w:rsidRPr="006F1693" w:rsidR="00260D5B">
        <w:rPr>
          <w:i/>
          <w:lang w:val="et-EE"/>
        </w:rPr>
        <w:instrText>(C10-0108/2026)</w:instrText>
      </w:r>
      <w:bookmarkEnd w:id="4"/>
      <w:r w:rsidRPr="006F1693">
        <w:rPr>
          <w:i/>
          <w:lang w:val="et-EE"/>
        </w:rPr>
        <w:instrText xml:space="preserve">"\l3 \n&gt; \* MERGEFORMAT </w:instrText>
      </w:r>
      <w:r>
        <w:rPr>
          <w:i/>
          <w:lang w:val="et-EE"/>
        </w:rPr>
        <w:fldChar w:fldCharType="end"/>
      </w:r>
    </w:p>
    <w:p w:rsidR="00260D5B" w:rsidRPr="006F1693" w:rsidP="009C4014" w14:paraId="4B980F7F" w14:textId="77777777">
      <w:pPr>
        <w:rPr>
          <w:vanish/>
          <w:lang w:val="et-EE"/>
        </w:rPr>
      </w:pPr>
      <w:bookmarkStart w:id="5" w:name="Commission"/>
      <w:r w:rsidRPr="006F1693">
        <w:rPr>
          <w:vanish/>
          <w:lang w:val="et-EE"/>
        </w:rPr>
        <w:t>Keskkonna-, kliima- ja toiduohutuse komisjon</w:t>
      </w:r>
    </w:p>
    <w:p w:rsidR="009C4014" w:rsidRPr="006F1693" w:rsidP="009C4014" w14:paraId="23974C83" w14:textId="77777777">
      <w:pPr>
        <w:rPr>
          <w:vanish/>
          <w:lang w:val="et-EE"/>
        </w:rPr>
      </w:pPr>
      <w:bookmarkStart w:id="6" w:name="PE"/>
      <w:bookmarkEnd w:id="5"/>
      <w:r w:rsidRPr="006F1693">
        <w:rPr>
          <w:vanish/>
          <w:lang w:val="et-EE"/>
        </w:rPr>
        <w:t>PE789.799</w:t>
      </w:r>
      <w:bookmarkEnd w:id="6"/>
    </w:p>
    <w:p w:rsidR="009C4014" w:rsidRPr="006F1693" w:rsidP="00260D5B" w14:paraId="7E5EFB1A" w14:textId="77777777">
      <w:pPr>
        <w:pStyle w:val="ATHeading3"/>
        <w:spacing w:after="360"/>
        <w:rPr>
          <w:lang w:val="et-EE"/>
        </w:rPr>
      </w:pPr>
      <w:bookmarkStart w:id="7" w:name="Sujet"/>
      <w:r w:rsidRPr="006F1693">
        <w:rPr>
          <w:lang w:val="et-EE"/>
        </w:rPr>
        <w:t>Euroopa Parlamendi 18. juuni 2026. aasta seadusandlik resolutsioon Euroopa Parlamendi ja nõukogu määruse eelnõu kohta, millega muudetakse määrust (EL) 2024/1157, mis käsitleb taaskasutamiseks ettenähtud segaolmejäätmete ekspordi keeldu</w:t>
      </w:r>
      <w:bookmarkEnd w:id="7"/>
      <w:r w:rsidRPr="006F1693" w:rsidR="00E73B02">
        <w:rPr>
          <w:lang w:val="et-EE"/>
        </w:rPr>
        <w:t xml:space="preserve"> </w:t>
      </w:r>
      <w:bookmarkStart w:id="8" w:name="References"/>
      <w:r w:rsidRPr="006F1693">
        <w:rPr>
          <w:lang w:val="et-EE"/>
        </w:rPr>
        <w:t>(COM(2026)0183 – C10-0108/2026 – 2026/0099(COD))</w:t>
      </w:r>
      <w:bookmarkEnd w:id="8"/>
    </w:p>
    <w:p w:rsidR="00260D5B" w:rsidRPr="006F1693" w:rsidP="00260D5B" w14:paraId="65CC32DF" w14:textId="28EF6DDD">
      <w:pPr>
        <w:rPr>
          <w:b/>
          <w:bCs/>
          <w:lang w:val="et-EE"/>
        </w:rPr>
      </w:pPr>
      <w:r w:rsidRPr="006F1693">
        <w:rPr>
          <w:b/>
          <w:bCs/>
          <w:lang w:val="et-EE"/>
        </w:rPr>
        <w:t>(Seadusandlik tavamenetlus: esimene lugemine)</w:t>
      </w:r>
    </w:p>
    <w:p w:rsidR="006E5420" w:rsidRPr="006F1693" w:rsidP="008B1C2E" w14:paraId="1CD41985" w14:textId="77777777">
      <w:pPr>
        <w:pStyle w:val="Normal12"/>
        <w:spacing w:before="360"/>
        <w:rPr>
          <w:i/>
          <w:szCs w:val="24"/>
          <w:lang w:val="et-EE"/>
        </w:rPr>
      </w:pPr>
      <w:bookmarkStart w:id="9" w:name="TextBodyBegin"/>
      <w:bookmarkEnd w:id="9"/>
      <w:r w:rsidRPr="006F1693">
        <w:rPr>
          <w:i/>
          <w:szCs w:val="24"/>
          <w:lang w:val="et-EE"/>
        </w:rPr>
        <w:t>Euroopa Parlament,</w:t>
      </w:r>
    </w:p>
    <w:p w:rsidR="009F28EF" w:rsidRPr="006F1693" w:rsidP="00950119" w14:paraId="0FE3CD93" w14:textId="39BC2908">
      <w:pPr>
        <w:pStyle w:val="Normal12"/>
        <w:spacing w:before="120" w:after="120"/>
        <w:ind w:left="567" w:hanging="567"/>
        <w:rPr>
          <w:szCs w:val="24"/>
          <w:lang w:val="et-EE"/>
        </w:rPr>
      </w:pPr>
      <w:r w:rsidRPr="006F1693">
        <w:rPr>
          <w:szCs w:val="24"/>
          <w:lang w:val="et-EE"/>
        </w:rPr>
        <w:t>–</w:t>
      </w:r>
      <w:r w:rsidRPr="006F1693">
        <w:rPr>
          <w:szCs w:val="24"/>
          <w:lang w:val="et-EE"/>
        </w:rPr>
        <w:tab/>
        <w:t>võttes arvesse komisjoni ettepanekut Euroopa Parlamendile ja nõukogule (COM(2026)0183),</w:t>
      </w:r>
    </w:p>
    <w:p w:rsidR="00260D5B" w:rsidRPr="006F1693" w:rsidP="00950119" w14:paraId="58B9F8D4" w14:textId="0B17A8C3">
      <w:pPr>
        <w:pStyle w:val="Normal12"/>
        <w:spacing w:before="120" w:after="120"/>
        <w:ind w:left="567" w:hanging="567"/>
        <w:rPr>
          <w:szCs w:val="24"/>
          <w:lang w:val="et-EE"/>
        </w:rPr>
      </w:pPr>
      <w:r w:rsidRPr="006F1693">
        <w:rPr>
          <w:szCs w:val="24"/>
          <w:lang w:val="et-EE"/>
        </w:rPr>
        <w:t>–</w:t>
      </w:r>
      <w:r w:rsidRPr="006F1693">
        <w:rPr>
          <w:szCs w:val="24"/>
          <w:lang w:val="et-EE"/>
        </w:rPr>
        <w:tab/>
        <w:t>võttes arvesse Euroopa Liidu toimimise lepingu artikli 294 lõiget 2 ja artikli 192 lõiget</w:t>
      </w:r>
      <w:r w:rsidRPr="006F1693" w:rsidR="00950119">
        <w:rPr>
          <w:szCs w:val="24"/>
          <w:lang w:val="et-EE"/>
        </w:rPr>
        <w:t> </w:t>
      </w:r>
      <w:r w:rsidRPr="006F1693">
        <w:rPr>
          <w:szCs w:val="24"/>
          <w:lang w:val="et-EE"/>
        </w:rPr>
        <w:t>1, mille alusel komisjon esitas ettepaneku Euroopa Parlamendile (C10–0108/2026),</w:t>
      </w:r>
    </w:p>
    <w:p w:rsidR="00950119" w:rsidRPr="006F1693" w:rsidP="00950119" w14:paraId="4B2D247A" w14:textId="3966A0ED">
      <w:pPr>
        <w:pStyle w:val="Normal12"/>
        <w:spacing w:before="120" w:after="120"/>
        <w:ind w:left="567" w:hanging="567"/>
        <w:rPr>
          <w:szCs w:val="24"/>
          <w:lang w:val="et-EE"/>
        </w:rPr>
      </w:pPr>
      <w:r w:rsidRPr="006F1693">
        <w:rPr>
          <w:szCs w:val="24"/>
          <w:lang w:val="et-EE"/>
        </w:rPr>
        <w:t>–</w:t>
      </w:r>
      <w:r w:rsidRPr="006F1693">
        <w:rPr>
          <w:szCs w:val="24"/>
          <w:lang w:val="et-EE"/>
        </w:rPr>
        <w:tab/>
        <w:t>võttes arvesse Euroopa Liidu toimimise lepingu artikli 294 lõiget 3,</w:t>
      </w:r>
    </w:p>
    <w:p w:rsidR="00950119" w:rsidRPr="006F1693" w:rsidP="00950119" w14:paraId="5CAC2FBB" w14:textId="52C040EE">
      <w:pPr>
        <w:pStyle w:val="Normal12"/>
        <w:spacing w:before="120" w:after="120"/>
        <w:ind w:left="567" w:hanging="567"/>
        <w:rPr>
          <w:szCs w:val="24"/>
          <w:lang w:val="et-EE"/>
        </w:rPr>
      </w:pPr>
      <w:r w:rsidRPr="006F1693">
        <w:rPr>
          <w:szCs w:val="24"/>
          <w:lang w:val="et-EE"/>
        </w:rPr>
        <w:t>–</w:t>
      </w:r>
      <w:r w:rsidRPr="006F1693">
        <w:rPr>
          <w:szCs w:val="24"/>
          <w:lang w:val="et-EE"/>
        </w:rPr>
        <w:tab/>
        <w:t>võttes arvesse Euroopa Majandus- ja Sotsiaalkomitee 17. juuni 2026. aasta arvamust</w:t>
      </w:r>
      <w:r>
        <w:rPr>
          <w:rStyle w:val="FootnoteReference"/>
          <w:szCs w:val="24"/>
          <w:lang w:val="et-EE"/>
        </w:rPr>
        <w:footnoteReference w:id="2"/>
      </w:r>
      <w:r w:rsidRPr="006F1693">
        <w:rPr>
          <w:szCs w:val="24"/>
          <w:lang w:val="et-EE"/>
        </w:rPr>
        <w:t>,</w:t>
      </w:r>
    </w:p>
    <w:p w:rsidR="00950119" w:rsidRPr="006F1693" w:rsidP="00950119" w14:paraId="467064E7" w14:textId="29195A5A">
      <w:pPr>
        <w:pStyle w:val="Normal12"/>
        <w:spacing w:before="120" w:after="120"/>
        <w:ind w:left="567" w:hanging="567"/>
        <w:rPr>
          <w:szCs w:val="24"/>
          <w:lang w:val="et-EE"/>
        </w:rPr>
      </w:pPr>
      <w:r w:rsidRPr="006F1693">
        <w:rPr>
          <w:szCs w:val="24"/>
          <w:lang w:val="et-EE"/>
        </w:rPr>
        <w:t>–</w:t>
      </w:r>
      <w:r w:rsidRPr="006F1693">
        <w:rPr>
          <w:szCs w:val="24"/>
          <w:lang w:val="et-EE"/>
        </w:rPr>
        <w:tab/>
      </w:r>
      <w:r w:rsidRPr="006F1693" w:rsidR="003416DA">
        <w:rPr>
          <w:szCs w:val="24"/>
          <w:lang w:val="et-EE"/>
        </w:rPr>
        <w:t>pärast</w:t>
      </w:r>
      <w:r w:rsidRPr="006F1693">
        <w:rPr>
          <w:szCs w:val="24"/>
          <w:lang w:val="et-EE"/>
        </w:rPr>
        <w:t xml:space="preserve"> konsulteeri</w:t>
      </w:r>
      <w:r w:rsidRPr="006F1693" w:rsidR="003416DA">
        <w:rPr>
          <w:szCs w:val="24"/>
          <w:lang w:val="et-EE"/>
        </w:rPr>
        <w:t>mist</w:t>
      </w:r>
      <w:r w:rsidRPr="006F1693">
        <w:rPr>
          <w:szCs w:val="24"/>
          <w:lang w:val="et-EE"/>
        </w:rPr>
        <w:t xml:space="preserve"> Regioonide Komiteega,</w:t>
      </w:r>
    </w:p>
    <w:p w:rsidR="00950119" w:rsidRPr="006F1693" w:rsidP="00950119" w14:paraId="09348072" w14:textId="7015FC32">
      <w:pPr>
        <w:pStyle w:val="Normal12"/>
        <w:spacing w:before="120" w:after="120"/>
        <w:ind w:left="567" w:hanging="567"/>
        <w:rPr>
          <w:szCs w:val="24"/>
          <w:lang w:val="et-EE"/>
        </w:rPr>
      </w:pPr>
      <w:r w:rsidRPr="006F1693">
        <w:rPr>
          <w:szCs w:val="24"/>
          <w:lang w:val="et-EE"/>
        </w:rPr>
        <w:t>–</w:t>
      </w:r>
      <w:r w:rsidRPr="006F1693">
        <w:rPr>
          <w:szCs w:val="24"/>
          <w:lang w:val="et-EE"/>
        </w:rPr>
        <w:tab/>
        <w:t>võttes arvesse kodukorra artikleid 60 ja 170,</w:t>
      </w:r>
    </w:p>
    <w:p w:rsidR="00950119" w:rsidRPr="006F1693" w:rsidP="00950119" w14:paraId="3C13EF62" w14:textId="1F1AF5F3">
      <w:pPr>
        <w:pStyle w:val="Normal12"/>
        <w:spacing w:before="120" w:after="120"/>
        <w:ind w:left="567" w:hanging="567"/>
        <w:rPr>
          <w:szCs w:val="24"/>
          <w:lang w:val="et-EE"/>
        </w:rPr>
      </w:pPr>
      <w:r w:rsidRPr="006F1693">
        <w:rPr>
          <w:szCs w:val="24"/>
          <w:lang w:val="et-EE"/>
        </w:rPr>
        <w:t>1.</w:t>
      </w:r>
      <w:r w:rsidRPr="006F1693">
        <w:rPr>
          <w:szCs w:val="24"/>
          <w:lang w:val="et-EE"/>
        </w:rPr>
        <w:tab/>
        <w:t>võtab vastu allpool esitatud esimese lugemise seisukoha;</w:t>
      </w:r>
    </w:p>
    <w:p w:rsidR="00950119" w:rsidRPr="006F1693" w:rsidP="00950119" w14:paraId="25FEDC22" w14:textId="6471A2C0">
      <w:pPr>
        <w:pStyle w:val="Normal12"/>
        <w:spacing w:before="120" w:after="120"/>
        <w:ind w:left="567" w:hanging="567"/>
        <w:rPr>
          <w:szCs w:val="24"/>
          <w:lang w:val="et-EE"/>
        </w:rPr>
      </w:pPr>
      <w:r w:rsidRPr="006F1693">
        <w:rPr>
          <w:szCs w:val="24"/>
          <w:lang w:val="et-EE"/>
        </w:rPr>
        <w:t>2.</w:t>
      </w:r>
      <w:r w:rsidRPr="006F1693">
        <w:rPr>
          <w:szCs w:val="24"/>
          <w:lang w:val="et-EE"/>
        </w:rPr>
        <w:tab/>
        <w:t>kutsub komisjoni üles pöörduma uuesti Euroopa Parlamendi poole, kui ta asendab oma ettepaneku, muudab seda oluliselt või kavatseb seda oluliselt muuta;</w:t>
      </w:r>
    </w:p>
    <w:p w:rsidR="00950119" w:rsidRPr="006F1693" w:rsidP="00950119" w14:paraId="3837570E" w14:textId="77777777">
      <w:pPr>
        <w:pStyle w:val="Normal12"/>
        <w:spacing w:before="120" w:after="120"/>
        <w:ind w:left="567" w:hanging="567"/>
        <w:rPr>
          <w:szCs w:val="24"/>
          <w:lang w:val="et-EE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6F1693">
        <w:rPr>
          <w:szCs w:val="24"/>
          <w:lang w:val="et-EE"/>
        </w:rPr>
        <w:t>3.</w:t>
      </w:r>
      <w:r w:rsidRPr="006F1693">
        <w:rPr>
          <w:szCs w:val="24"/>
          <w:lang w:val="et-EE"/>
        </w:rPr>
        <w:tab/>
        <w:t>teeb presidendile ülesandeks edastada Euroopa Parlamendi seisukoht nõukogule, komisjonile ja liikmesriikide parlamentidele.</w:t>
      </w:r>
    </w:p>
    <w:p w:rsidR="00950119" w:rsidRPr="006F1693" w:rsidP="00950119" w14:paraId="05A4D6AF" w14:textId="77777777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t-EE"/>
        </w:rPr>
      </w:pPr>
      <w:r w:rsidRPr="006F1693">
        <w:rPr>
          <w:b/>
          <w:bCs/>
          <w:color w:val="000000"/>
          <w:lang w:val="et-EE"/>
        </w:rPr>
        <w:t>P10_TC1-COD(2026)0099</w:t>
      </w:r>
    </w:p>
    <w:p w:rsidR="00855C21" w:rsidP="00855C21" w14:paraId="3FDE8C84" w14:textId="3F49EE1A">
      <w:pPr>
        <w:pStyle w:val="Titreobjet"/>
        <w:spacing w:before="120"/>
        <w:jc w:val="left"/>
        <w:rPr>
          <w:bCs/>
          <w:noProof/>
        </w:rPr>
      </w:pPr>
      <w:r w:rsidRPr="006F1693">
        <w:rPr>
          <w:bCs/>
          <w:noProof/>
        </w:rPr>
        <w:t xml:space="preserve">Euroopa Parlamendi seisukoht, vastu võetud esimesel lugemisel </w:t>
      </w:r>
      <w:r w:rsidRPr="006F1693">
        <w:rPr>
          <w:bCs/>
          <w:noProof/>
        </w:rPr>
        <w:t>18</w:t>
      </w:r>
      <w:r w:rsidRPr="006F1693">
        <w:rPr>
          <w:bCs/>
          <w:noProof/>
        </w:rPr>
        <w:t>. </w:t>
      </w:r>
      <w:r w:rsidRPr="006F1693">
        <w:rPr>
          <w:bCs/>
          <w:noProof/>
        </w:rPr>
        <w:t>juunil</w:t>
      </w:r>
      <w:r w:rsidRPr="006F1693">
        <w:rPr>
          <w:bCs/>
          <w:noProof/>
        </w:rPr>
        <w:t xml:space="preserve"> 20</w:t>
      </w:r>
      <w:r w:rsidRPr="006F1693">
        <w:rPr>
          <w:bCs/>
          <w:noProof/>
        </w:rPr>
        <w:t>26</w:t>
      </w:r>
      <w:r w:rsidRPr="006F1693">
        <w:rPr>
          <w:bCs/>
          <w:noProof/>
        </w:rPr>
        <w:t>. aastal eesmärgiga võtta vastu Euroopa Parlamendi ja nõukogu määrus (</w:t>
      </w:r>
      <w:r w:rsidRPr="006F1693">
        <w:rPr>
          <w:bCs/>
        </w:rPr>
        <w:t>EL) </w:t>
      </w:r>
      <w:r w:rsidRPr="006F1693">
        <w:rPr>
          <w:bCs/>
        </w:rPr>
        <w:t>2026</w:t>
      </w:r>
      <w:r w:rsidRPr="006F1693">
        <w:rPr>
          <w:bCs/>
        </w:rPr>
        <w:t>/…</w:t>
      </w:r>
      <w:r w:rsidRPr="006F1693" w:rsidR="00B10F39">
        <w:rPr>
          <w:bCs/>
        </w:rPr>
        <w:t xml:space="preserve">, </w:t>
      </w:r>
      <w:r w:rsidRPr="006F1693">
        <w:rPr>
          <w:bCs/>
          <w:noProof/>
        </w:rPr>
        <w:t>millega muudetakse määrust (EL) 2024/1157 seoses taaskasutamiseks ettenähtud segaolmejäätmete ekspordi keeluga</w:t>
      </w:r>
    </w:p>
    <w:p w:rsidR="007B751A" w:rsidRPr="007B751A" w:rsidP="007B751A" w14:paraId="4B54A789" w14:textId="7AAFE94C">
      <w:pPr>
        <w:rPr>
          <w:lang w:val="et-EE" w:eastAsia="en-US"/>
        </w:rPr>
      </w:pPr>
      <w:r w:rsidRPr="007B751A">
        <w:rPr>
          <w:i/>
          <w:szCs w:val="24"/>
          <w:lang w:val="et-EE"/>
        </w:rPr>
        <w:t>(Kuna Euroopa Parlament ja nõukogu jõudsid kokkuleppele, vastab Euroopa Parlamendi seisukoht õigusakti (määrus (EL) </w:t>
      </w:r>
      <w:r>
        <w:rPr>
          <w:i/>
          <w:szCs w:val="24"/>
          <w:lang w:val="et-EE"/>
        </w:rPr>
        <w:t>2026</w:t>
      </w:r>
      <w:r w:rsidRPr="007B751A">
        <w:rPr>
          <w:i/>
          <w:szCs w:val="24"/>
          <w:lang w:val="et-EE"/>
        </w:rPr>
        <w:t>/</w:t>
      </w:r>
      <w:r>
        <w:rPr>
          <w:i/>
          <w:szCs w:val="24"/>
          <w:lang w:val="et-EE"/>
        </w:rPr>
        <w:t>1703</w:t>
      </w:r>
      <w:r w:rsidRPr="007B751A">
        <w:rPr>
          <w:i/>
          <w:szCs w:val="24"/>
          <w:lang w:val="et-EE"/>
        </w:rPr>
        <w:t>) lõplikule kujule).</w:t>
      </w:r>
    </w:p>
    <w:sectPr w:rsidSect="00950119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E5DEF25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A51BD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93DFF1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60D5B" w:rsidP="009C4014" w14:paraId="7EB610E4" w14:textId="77777777">
      <w:r>
        <w:separator/>
      </w:r>
    </w:p>
  </w:footnote>
  <w:footnote w:type="continuationSeparator" w:id="1">
    <w:p w:rsidR="00260D5B" w:rsidP="009C4014" w14:paraId="5038CBF7" w14:textId="77777777">
      <w:r>
        <w:continuationSeparator/>
      </w:r>
    </w:p>
  </w:footnote>
  <w:footnote w:id="2">
    <w:p w:rsidR="00950119" w:rsidRPr="003538CC" w:rsidP="00950119" w14:paraId="3487DA54" w14:textId="6F0F31BE">
      <w:pPr>
        <w:pStyle w:val="FootnoteText"/>
        <w:ind w:left="567" w:hanging="567"/>
        <w:rPr>
          <w:sz w:val="24"/>
          <w:szCs w:val="24"/>
          <w:lang w:val="et-EE"/>
        </w:rPr>
      </w:pPr>
      <w:r w:rsidRPr="003538CC">
        <w:rPr>
          <w:rStyle w:val="FootnoteReference"/>
          <w:sz w:val="24"/>
          <w:szCs w:val="24"/>
          <w:lang w:val="et-EE"/>
        </w:rPr>
        <w:footnoteRef/>
      </w:r>
      <w:r w:rsidRPr="003538CC">
        <w:rPr>
          <w:sz w:val="24"/>
          <w:szCs w:val="24"/>
          <w:lang w:val="et-EE"/>
        </w:rPr>
        <w:tab/>
      </w:r>
      <w:r w:rsidRPr="003538CC">
        <w:rPr>
          <w:i/>
          <w:iCs/>
          <w:sz w:val="24"/>
          <w:szCs w:val="24"/>
          <w:lang w:val="et-EE"/>
        </w:rPr>
        <w:t>Euroopa Liidu Teatajas</w:t>
      </w:r>
      <w:r w:rsidRPr="003538CC">
        <w:rPr>
          <w:sz w:val="24"/>
          <w:szCs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8AADF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B6D1E1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CF8C3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2B2C7990"/>
    <w:multiLevelType w:val="hybridMultilevel"/>
    <w:tmpl w:val="8700A4B0"/>
    <w:lvl w:ilvl="0">
      <w:start w:val="1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29780634">
    <w:abstractNumId w:val="3"/>
  </w:num>
  <w:num w:numId="2" w16cid:durableId="1398431236">
    <w:abstractNumId w:val="2"/>
  </w:num>
  <w:num w:numId="3" w16cid:durableId="1995141199">
    <w:abstractNumId w:val="1"/>
  </w:num>
  <w:num w:numId="4" w16cid:durableId="1780684369">
    <w:abstractNumId w:val="0"/>
  </w:num>
  <w:num w:numId="5" w16cid:durableId="1267425432">
    <w:abstractNumId w:val="7"/>
  </w:num>
  <w:num w:numId="6" w16cid:durableId="474223378">
    <w:abstractNumId w:val="6"/>
  </w:num>
  <w:num w:numId="7" w16cid:durableId="1122304517">
    <w:abstractNumId w:val="5"/>
  </w:num>
  <w:num w:numId="8" w16cid:durableId="342826321">
    <w:abstractNumId w:val="8"/>
  </w:num>
  <w:num w:numId="9" w16cid:durableId="1597396917">
    <w:abstractNumId w:val="8"/>
  </w:num>
  <w:num w:numId="10" w16cid:durableId="2152430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5B"/>
    <w:rsid w:val="00013B2A"/>
    <w:rsid w:val="00030864"/>
    <w:rsid w:val="000C2BFE"/>
    <w:rsid w:val="000F27A9"/>
    <w:rsid w:val="000F6208"/>
    <w:rsid w:val="00125CBC"/>
    <w:rsid w:val="00172070"/>
    <w:rsid w:val="00185E15"/>
    <w:rsid w:val="001D4BBF"/>
    <w:rsid w:val="001D63A8"/>
    <w:rsid w:val="00242C0E"/>
    <w:rsid w:val="00260D5B"/>
    <w:rsid w:val="002924A9"/>
    <w:rsid w:val="002A1D4E"/>
    <w:rsid w:val="002B4BCF"/>
    <w:rsid w:val="002F1925"/>
    <w:rsid w:val="00300C61"/>
    <w:rsid w:val="00312A38"/>
    <w:rsid w:val="003202DD"/>
    <w:rsid w:val="003416DA"/>
    <w:rsid w:val="003538CC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6F1693"/>
    <w:rsid w:val="00751383"/>
    <w:rsid w:val="00757DD5"/>
    <w:rsid w:val="00760EC5"/>
    <w:rsid w:val="007713FD"/>
    <w:rsid w:val="00774A9B"/>
    <w:rsid w:val="007906DB"/>
    <w:rsid w:val="007B16FE"/>
    <w:rsid w:val="007B751A"/>
    <w:rsid w:val="007C3388"/>
    <w:rsid w:val="008512F3"/>
    <w:rsid w:val="00855C21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0119"/>
    <w:rsid w:val="009865B7"/>
    <w:rsid w:val="009B7E10"/>
    <w:rsid w:val="009C4014"/>
    <w:rsid w:val="009F28EF"/>
    <w:rsid w:val="00A1739E"/>
    <w:rsid w:val="00B10F39"/>
    <w:rsid w:val="00B31391"/>
    <w:rsid w:val="00B54C72"/>
    <w:rsid w:val="00B85C1E"/>
    <w:rsid w:val="00BB6AF1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B1701"/>
    <w:rsid w:val="00EC0416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892343"/>
  <w15:chartTrackingRefBased/>
  <w15:docId w15:val="{0F6409F5-F1C2-4BB9-B864-95A5A6E66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Titreobjet">
    <w:name w:val="Titre objet"/>
    <w:basedOn w:val="Normal"/>
    <w:next w:val="Normal"/>
    <w:rsid w:val="00855C21"/>
    <w:pPr>
      <w:spacing w:before="360" w:after="360"/>
      <w:jc w:val="center"/>
    </w:pPr>
    <w:rPr>
      <w:rFonts w:eastAsia="Calibri"/>
      <w:b/>
      <w:szCs w:val="22"/>
      <w:lang w:val="et-EE" w:eastAsia="en-US"/>
    </w:rPr>
  </w:style>
  <w:style w:type="paragraph" w:customStyle="1" w:styleId="IntrtEEE">
    <w:name w:val="Intérêt EEE"/>
    <w:basedOn w:val="Normal"/>
    <w:next w:val="Normal"/>
    <w:rsid w:val="00855C21"/>
    <w:pPr>
      <w:spacing w:before="360"/>
      <w:jc w:val="center"/>
    </w:pPr>
    <w:rPr>
      <w:rFonts w:eastAsiaTheme="minorHAnsi"/>
      <w:szCs w:val="22"/>
      <w:lang w:val="et-EE" w:eastAsia="en-US"/>
    </w:rPr>
  </w:style>
  <w:style w:type="character" w:customStyle="1" w:styleId="Hyperlink1">
    <w:name w:val="Hyperlink1"/>
    <w:basedOn w:val="DefaultParagraphFont"/>
    <w:uiPriority w:val="99"/>
    <w:unhideWhenUsed/>
    <w:rsid w:val="00855C21"/>
    <w:rPr>
      <w:color w:val="0000FF"/>
      <w:u w:val="single"/>
    </w:rPr>
  </w:style>
  <w:style w:type="character" w:styleId="Hyperlink">
    <w:name w:val="Hyperlink"/>
    <w:basedOn w:val="DefaultParagraphFont"/>
    <w:rsid w:val="00855C2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55C21"/>
    <w:rPr>
      <w:sz w:val="24"/>
      <w:lang w:val="fr-FR"/>
    </w:rPr>
  </w:style>
  <w:style w:type="character" w:styleId="CommentReference">
    <w:name w:val="annotation reference"/>
    <w:basedOn w:val="DefaultParagraphFont"/>
    <w:rsid w:val="00B10F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0F3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0F3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B10F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0F39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2026-09-01T09:03:00Z</dcterms:created>
  <dcterms:modified xsi:type="dcterms:W3CDTF">2026-09-01T09:03:00Z</dcterms:modified>
</cp:coreProperties>
</file>