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B40F11C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DA377F" w:rsidP="00425111" w14:paraId="5E08CEDF" w14:textId="77777777">
            <w:pPr>
              <w:pStyle w:val="EPName"/>
              <w:rPr>
                <w:lang w:val="en-GB"/>
              </w:rPr>
            </w:pPr>
            <w:r w:rsidRPr="00DA377F">
              <w:rPr>
                <w:lang w:val="en-GB"/>
              </w:rPr>
              <w:t>Európai</w:t>
            </w:r>
            <w:r w:rsidRPr="00DA377F">
              <w:rPr>
                <w:lang w:val="en-GB"/>
              </w:rPr>
              <w:t xml:space="preserve"> </w:t>
            </w:r>
            <w:r w:rsidRPr="00DA377F">
              <w:rPr>
                <w:lang w:val="en-GB"/>
              </w:rPr>
              <w:t>Parlament</w:t>
            </w:r>
          </w:p>
          <w:p w:rsidR="00757DD5" w:rsidRPr="00DA377F" w:rsidP="00837EBD" w14:paraId="12F52259" w14:textId="798398E0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A377F">
              <w:rPr>
                <w:lang w:val="en-GB"/>
              </w:rPr>
              <w:t xml:space="preserve">2024 </w:t>
            </w:r>
            <w:r w:rsidRPr="00DA377F" w:rsidR="005F0EBC">
              <w:rPr>
                <w:lang w:val="en-GB"/>
              </w:rPr>
              <w:t xml:space="preserve">- </w:t>
            </w:r>
            <w:r w:rsidRPr="00DA377F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:rsidR="00757DD5" w:rsidRPr="00DA377F" w:rsidP="00425111" w14:paraId="613361EF" w14:textId="77777777">
            <w:pPr>
              <w:pStyle w:val="EPLogo"/>
            </w:pPr>
            <w:r w:rsidRPr="00DA377F">
              <w:rPr>
                <w:noProof/>
                <w:lang w:val="hu-HU" w:eastAsia="hu-HU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DA377F" w:rsidP="008E7632" w14:paraId="556E6622" w14:textId="77777777">
      <w:pPr>
        <w:pStyle w:val="LineTop"/>
        <w:rPr>
          <w:lang w:val="en-GB"/>
        </w:rPr>
      </w:pPr>
    </w:p>
    <w:p w:rsidR="008E7632" w:rsidRPr="00DA377F" w:rsidP="008E7632" w14:paraId="07511194" w14:textId="77777777">
      <w:pPr>
        <w:pStyle w:val="ZSessionDoc"/>
        <w:rPr>
          <w:b/>
          <w:i w:val="0"/>
        </w:rPr>
      </w:pPr>
      <w:r w:rsidRPr="00DA377F">
        <w:rPr>
          <w:b/>
          <w:i w:val="0"/>
        </w:rPr>
        <w:t>ELFOGADOTT SZÖVEGEK</w:t>
      </w:r>
    </w:p>
    <w:p w:rsidR="008E7632" w:rsidRPr="00DA377F" w:rsidP="008E7632" w14:paraId="6AF0D6FA" w14:textId="77777777">
      <w:pPr>
        <w:pStyle w:val="LineBottom"/>
      </w:pPr>
    </w:p>
    <w:p w:rsidR="009C4014" w:rsidRPr="00DA377F" w:rsidP="008E7632" w14:paraId="3474339A" w14:textId="0CAE3781">
      <w:pPr>
        <w:pStyle w:val="ATHeading1"/>
        <w:spacing w:before="480"/>
        <w:rPr>
          <w:lang w:val="en-GB"/>
        </w:rPr>
      </w:pPr>
      <w:bookmarkStart w:id="0" w:name="TA_Heading"/>
      <w:r w:rsidRPr="00DA377F">
        <w:rPr>
          <w:lang w:val="en-GB"/>
        </w:rPr>
        <w:t>P</w:t>
      </w:r>
      <w:r w:rsidRPr="00DA377F" w:rsidR="009B6E18">
        <w:rPr>
          <w:lang w:val="en-GB"/>
        </w:rPr>
        <w:t>10</w:t>
      </w:r>
      <w:r w:rsidRPr="00DA377F">
        <w:rPr>
          <w:lang w:val="en-GB"/>
        </w:rPr>
        <w:t>_TA(202</w:t>
      </w:r>
      <w:r w:rsidRPr="00DA377F" w:rsidR="00167D6F">
        <w:rPr>
          <w:lang w:val="en-GB"/>
        </w:rPr>
        <w:t>6</w:t>
      </w:r>
      <w:r w:rsidRPr="00DA377F">
        <w:rPr>
          <w:lang w:val="en-GB"/>
        </w:rPr>
        <w:t>)</w:t>
      </w:r>
      <w:bookmarkStart w:id="1" w:name="TANumber"/>
      <w:bookmarkEnd w:id="0"/>
      <w:r w:rsidRPr="00DA377F">
        <w:rPr>
          <w:lang w:val="en-GB"/>
        </w:rPr>
        <w:t>0</w:t>
      </w:r>
      <w:r w:rsidRPr="00DA377F" w:rsidR="00DA377F">
        <w:rPr>
          <w:lang w:val="en-GB"/>
        </w:rPr>
        <w:t>226</w:t>
      </w:r>
      <w:bookmarkEnd w:id="1"/>
    </w:p>
    <w:p w:rsidR="009C4014" w:rsidRPr="00DA377F" w:rsidP="006339A3" w14:paraId="68EC5B4E" w14:textId="08D5D2E7">
      <w:pPr>
        <w:pStyle w:val="ATHeading2"/>
        <w:rPr>
          <w:lang w:val="en-GB"/>
        </w:rPr>
      </w:pPr>
      <w:bookmarkStart w:id="2" w:name="Etoiles"/>
      <w:bookmarkEnd w:id="2"/>
      <w:r w:rsidRPr="00DA377F">
        <w:rPr>
          <w:lang w:val="en-GB"/>
        </w:rPr>
        <w:t>Hulladékszállítás: a hasznosításra szánt vegyes települési hulladék Svájcba történő kivitele</w:t>
      </w:r>
    </w:p>
    <w:p w:rsidR="009C4014" w:rsidRPr="00DA377F" w:rsidP="009C4014" w14:paraId="4E77C0A9" w14:textId="3549211D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DA377F">
        <w:rPr>
          <w:i/>
          <w:lang w:val="en-GB"/>
        </w:rPr>
        <w:instrText xml:space="preserve"> TC"</w:instrText>
      </w:r>
      <w:bookmarkStart w:id="3" w:name="DocNumber"/>
      <w:r w:rsidRPr="00DA377F" w:rsidR="005F0EBC">
        <w:rPr>
          <w:i/>
          <w:lang w:val="en-GB"/>
        </w:rPr>
        <w:instrText>(C</w:instrText>
      </w:r>
      <w:r w:rsidRPr="00DA377F" w:rsidR="009B6E18">
        <w:rPr>
          <w:i/>
          <w:lang w:val="en-GB"/>
        </w:rPr>
        <w:instrText>10</w:instrText>
      </w:r>
      <w:r w:rsidRPr="00DA377F" w:rsidR="005F0EBC">
        <w:rPr>
          <w:i/>
          <w:lang w:val="en-GB"/>
        </w:rPr>
        <w:instrText>-</w:instrText>
      </w:r>
      <w:r w:rsidRPr="00DA377F" w:rsidR="00167D6F">
        <w:rPr>
          <w:i/>
          <w:lang w:val="en-GB"/>
        </w:rPr>
        <w:instrText>0108</w:instrText>
      </w:r>
      <w:r w:rsidRPr="00DA377F" w:rsidR="005F0EBC">
        <w:rPr>
          <w:i/>
          <w:lang w:val="en-GB"/>
        </w:rPr>
        <w:instrText>/202</w:instrText>
      </w:r>
      <w:r w:rsidRPr="00DA377F" w:rsidR="00167D6F">
        <w:rPr>
          <w:i/>
          <w:lang w:val="en-GB"/>
        </w:rPr>
        <w:instrText>6</w:instrText>
      </w:r>
      <w:r w:rsidRPr="00DA377F" w:rsidR="005F0EBC">
        <w:rPr>
          <w:i/>
          <w:lang w:val="en-GB"/>
        </w:rPr>
        <w:instrText>)</w:instrText>
      </w:r>
      <w:bookmarkEnd w:id="3"/>
      <w:r w:rsidRPr="00DA377F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5F0EBC" w:rsidRPr="00DA377F" w:rsidP="009C4014" w14:paraId="632700DD" w14:textId="2A878746">
      <w:pPr>
        <w:rPr>
          <w:vanish/>
          <w:lang w:val="en-GB"/>
        </w:rPr>
      </w:pPr>
      <w:bookmarkStart w:id="4" w:name="Commission"/>
      <w:r w:rsidRPr="00DA377F">
        <w:rPr>
          <w:vanish/>
          <w:lang w:val="en-GB"/>
        </w:rPr>
        <w:t>Környezetvédelmi, Közegészségügyi és Élelmiszer-biztonsági</w:t>
      </w:r>
      <w:r w:rsidRPr="00DA377F" w:rsidR="00E978B6">
        <w:rPr>
          <w:vanish/>
          <w:lang w:val="en-GB"/>
        </w:rPr>
        <w:t xml:space="preserve"> </w:t>
      </w:r>
      <w:r w:rsidRPr="00DA377F" w:rsidR="001E0C5C">
        <w:rPr>
          <w:vanish/>
          <w:lang w:val="en-GB"/>
        </w:rPr>
        <w:t>Bizottság</w:t>
      </w:r>
    </w:p>
    <w:p w:rsidR="009C4014" w:rsidRPr="00DA377F" w:rsidP="009C4014" w14:paraId="6A590695" w14:textId="7E4BB676">
      <w:pPr>
        <w:rPr>
          <w:vanish/>
          <w:lang w:val="en-GB"/>
        </w:rPr>
      </w:pPr>
      <w:bookmarkStart w:id="5" w:name="PE"/>
      <w:bookmarkEnd w:id="4"/>
      <w:r w:rsidRPr="00DA377F">
        <w:rPr>
          <w:vanish/>
          <w:lang w:val="en-GB"/>
        </w:rPr>
        <w:t>PE</w:t>
      </w:r>
      <w:bookmarkEnd w:id="5"/>
      <w:r w:rsidRPr="00DA377F" w:rsidR="000E0184">
        <w:rPr>
          <w:vanish/>
          <w:lang w:val="en-GB"/>
        </w:rPr>
        <w:t>789.799</w:t>
      </w:r>
    </w:p>
    <w:p w:rsidR="00E978B6" w:rsidRPr="00DA377F" w:rsidP="00FD5DDA" w14:paraId="02657D33" w14:textId="3EC3FD8A">
      <w:pPr>
        <w:pStyle w:val="ATHeading3"/>
        <w:rPr>
          <w:lang w:val="en-GB"/>
        </w:rPr>
      </w:pPr>
      <w:bookmarkStart w:id="6" w:name="References"/>
      <w:r w:rsidRPr="00DA377F">
        <w:rPr>
          <w:lang w:val="en-GB"/>
        </w:rPr>
        <w:t>Az Európai Parlament 202</w:t>
      </w:r>
      <w:r w:rsidRPr="00DA377F" w:rsidR="00167D6F">
        <w:rPr>
          <w:lang w:val="en-GB"/>
        </w:rPr>
        <w:t>6</w:t>
      </w:r>
      <w:r w:rsidRPr="00DA377F">
        <w:rPr>
          <w:lang w:val="en-GB"/>
        </w:rPr>
        <w:t>.</w:t>
      </w:r>
      <w:r w:rsidRPr="00DA377F" w:rsidR="00167D6F">
        <w:rPr>
          <w:lang w:val="en-GB"/>
        </w:rPr>
        <w:t xml:space="preserve"> június 18</w:t>
      </w:r>
      <w:r w:rsidRPr="00DA377F" w:rsidR="00336689">
        <w:rPr>
          <w:lang w:val="en-GB"/>
        </w:rPr>
        <w:t>-</w:t>
      </w:r>
      <w:r w:rsidRPr="00DA377F">
        <w:rPr>
          <w:lang w:val="en-GB"/>
        </w:rPr>
        <w:t>i jogalkotási állásfoglalása</w:t>
      </w:r>
      <w:bookmarkEnd w:id="6"/>
      <w:r w:rsidRPr="00DA377F">
        <w:rPr>
          <w:lang w:val="en-GB"/>
        </w:rPr>
        <w:t xml:space="preserve"> </w:t>
      </w:r>
      <w:r w:rsidRPr="00DA377F" w:rsidR="006830CD">
        <w:rPr>
          <w:lang w:val="en-GB"/>
        </w:rPr>
        <w:t>a</w:t>
      </w:r>
      <w:r w:rsidRPr="00DA377F" w:rsidR="00A71951">
        <w:rPr>
          <w:lang w:val="en-GB"/>
        </w:rPr>
        <w:t xml:space="preserve">z </w:t>
      </w:r>
      <w:r w:rsidRPr="00DA377F" w:rsidR="00FD5DDA">
        <w:rPr>
          <w:lang w:val="en-GB"/>
        </w:rPr>
        <w:t xml:space="preserve">(EU) 2024/1157 rendeletnek a hasznosításra szánt vegyes települési hulladék kivitelének tilalma tekintetében történő módosításáról </w:t>
      </w:r>
      <w:r w:rsidRPr="00DA377F" w:rsidR="00C1542A">
        <w:rPr>
          <w:lang w:val="en-GB"/>
        </w:rPr>
        <w:t>szóló</w:t>
      </w:r>
      <w:r w:rsidRPr="00DA377F" w:rsidR="006830CD">
        <w:rPr>
          <w:lang w:val="en-GB"/>
        </w:rPr>
        <w:t xml:space="preserve"> </w:t>
      </w:r>
      <w:r w:rsidRPr="00DA377F" w:rsidR="004410E4">
        <w:rPr>
          <w:lang w:val="hu-HU"/>
        </w:rPr>
        <w:t xml:space="preserve">európai parlamenti és tanácsi </w:t>
      </w:r>
      <w:r w:rsidRPr="00DA377F" w:rsidR="001F1B62">
        <w:rPr>
          <w:lang w:val="hu-HU"/>
        </w:rPr>
        <w:t xml:space="preserve">rendeletre </w:t>
      </w:r>
      <w:r w:rsidRPr="00DA377F" w:rsidR="004410E4">
        <w:rPr>
          <w:lang w:val="hu-HU"/>
        </w:rPr>
        <w:t>irányuló javaslatról (COM(</w:t>
      </w:r>
      <w:r w:rsidRPr="00DA377F">
        <w:rPr>
          <w:lang w:val="hu-HU"/>
        </w:rPr>
        <w:t>202</w:t>
      </w:r>
      <w:r w:rsidRPr="00DA377F" w:rsidR="00FD5DDA">
        <w:rPr>
          <w:lang w:val="hu-HU"/>
        </w:rPr>
        <w:t>6</w:t>
      </w:r>
      <w:r w:rsidRPr="00DA377F">
        <w:rPr>
          <w:lang w:val="hu-HU"/>
        </w:rPr>
        <w:t>)</w:t>
      </w:r>
      <w:r w:rsidRPr="00DA377F" w:rsidR="00FD5DDA">
        <w:rPr>
          <w:lang w:val="hu-HU"/>
        </w:rPr>
        <w:t xml:space="preserve">0183 </w:t>
      </w:r>
      <w:r w:rsidRPr="00DA377F" w:rsidR="004410E4">
        <w:rPr>
          <w:lang w:val="hu-HU"/>
        </w:rPr>
        <w:t>– C</w:t>
      </w:r>
      <w:r w:rsidRPr="00DA377F" w:rsidR="009B6E18">
        <w:rPr>
          <w:lang w:val="hu-HU"/>
        </w:rPr>
        <w:t>10</w:t>
      </w:r>
      <w:r w:rsidRPr="00DA377F" w:rsidR="004410E4">
        <w:rPr>
          <w:lang w:val="hu-HU"/>
        </w:rPr>
        <w:t>-</w:t>
      </w:r>
      <w:r w:rsidRPr="00DA377F" w:rsidR="00167D6F">
        <w:rPr>
          <w:lang w:val="hu-HU"/>
        </w:rPr>
        <w:t>0108</w:t>
      </w:r>
      <w:r w:rsidRPr="00DA377F" w:rsidR="004410E4">
        <w:rPr>
          <w:lang w:val="hu-HU"/>
        </w:rPr>
        <w:t>/202</w:t>
      </w:r>
      <w:r w:rsidRPr="00DA377F" w:rsidR="00167D6F">
        <w:rPr>
          <w:lang w:val="hu-HU"/>
        </w:rPr>
        <w:t>6</w:t>
      </w:r>
      <w:r w:rsidRPr="00DA377F" w:rsidR="004410E4">
        <w:rPr>
          <w:lang w:val="hu-HU"/>
        </w:rPr>
        <w:t xml:space="preserve"> – 202</w:t>
      </w:r>
      <w:r w:rsidRPr="00DA377F" w:rsidR="00167D6F">
        <w:rPr>
          <w:lang w:val="hu-HU"/>
        </w:rPr>
        <w:t>6</w:t>
      </w:r>
      <w:r w:rsidRPr="00DA377F" w:rsidR="004410E4">
        <w:rPr>
          <w:lang w:val="hu-HU"/>
        </w:rPr>
        <w:t>/</w:t>
      </w:r>
      <w:r w:rsidRPr="00DA377F" w:rsidR="00167D6F">
        <w:rPr>
          <w:lang w:val="hu-HU"/>
        </w:rPr>
        <w:t>0099</w:t>
      </w:r>
      <w:r w:rsidRPr="00DA377F" w:rsidR="004410E4">
        <w:rPr>
          <w:lang w:val="hu-HU"/>
        </w:rPr>
        <w:t>(COD))</w:t>
      </w:r>
    </w:p>
    <w:p w:rsidR="005F0EBC" w:rsidRPr="00DA377F" w:rsidP="005F0EBC" w14:paraId="6AAB8B82" w14:textId="77777777">
      <w:pPr>
        <w:pStyle w:val="Normal12Bold"/>
      </w:pPr>
      <w:bookmarkStart w:id="7" w:name="TextBodyBegin"/>
      <w:bookmarkEnd w:id="7"/>
      <w:r w:rsidRPr="00DA377F">
        <w:t>(</w:t>
      </w:r>
      <w:r w:rsidRPr="00DA377F" w:rsidR="001D064B">
        <w:t>Rendes jogalkotási eljárás: első olvasat</w:t>
      </w:r>
      <w:r w:rsidRPr="00DA377F">
        <w:t>)</w:t>
      </w:r>
    </w:p>
    <w:p w:rsidR="004410E4" w:rsidRPr="00DA377F" w:rsidP="004410E4" w14:paraId="5213DEC8" w14:textId="77777777">
      <w:pPr>
        <w:pStyle w:val="Normal12"/>
        <w:spacing w:before="360"/>
        <w:rPr>
          <w:i/>
          <w:szCs w:val="24"/>
          <w:lang w:val="hu-HU"/>
        </w:rPr>
      </w:pPr>
      <w:r w:rsidRPr="00DA377F">
        <w:rPr>
          <w:i/>
          <w:szCs w:val="24"/>
          <w:lang w:val="hu-HU"/>
        </w:rPr>
        <w:t>Az Európai Parlament,</w:t>
      </w:r>
    </w:p>
    <w:p w:rsidR="004410E4" w:rsidRPr="00DA377F" w:rsidP="004410E4" w14:paraId="5F566F5A" w14:textId="582204EC">
      <w:pPr>
        <w:pStyle w:val="Normal12Hanging"/>
        <w:ind w:left="567" w:hanging="567"/>
        <w:rPr>
          <w:lang w:val="hu-HU"/>
        </w:rPr>
      </w:pPr>
      <w:r w:rsidRPr="00DA377F">
        <w:rPr>
          <w:lang w:val="hu-HU"/>
        </w:rPr>
        <w:t>–</w:t>
      </w:r>
      <w:r w:rsidRPr="00DA377F">
        <w:rPr>
          <w:lang w:val="hu-HU"/>
        </w:rPr>
        <w:tab/>
        <w:t>tekintettel a Bizottság Parlamenthez és Tanácshoz intézett javaslatára (</w:t>
      </w:r>
      <w:r w:rsidRPr="00DA377F">
        <w:rPr>
          <w:lang w:val="hu-HU"/>
        </w:rPr>
        <w:t>COM(</w:t>
      </w:r>
      <w:r w:rsidRPr="00DA377F" w:rsidR="00FD5DDA">
        <w:rPr>
          <w:lang w:val="hu-HU"/>
        </w:rPr>
        <w:t>2026)0183</w:t>
      </w:r>
      <w:r w:rsidRPr="00DA377F">
        <w:rPr>
          <w:lang w:val="hu-HU"/>
        </w:rPr>
        <w:t>),</w:t>
      </w:r>
    </w:p>
    <w:p w:rsidR="004410E4" w:rsidRPr="00DA377F" w:rsidP="004410E4" w14:paraId="11FAC197" w14:textId="7A0197E2">
      <w:pPr>
        <w:pStyle w:val="Normal12Hanging"/>
        <w:ind w:left="567" w:hanging="567"/>
        <w:rPr>
          <w:lang w:val="hu-HU"/>
        </w:rPr>
      </w:pPr>
      <w:r w:rsidRPr="00DA377F">
        <w:rPr>
          <w:lang w:val="hu-HU"/>
        </w:rPr>
        <w:t>–</w:t>
      </w:r>
      <w:r w:rsidRPr="00DA377F">
        <w:rPr>
          <w:lang w:val="hu-HU"/>
        </w:rPr>
        <w:tab/>
        <w:t>tekintettel az Európai Unió működéséről szóló szerződés 294. cikkének (2) bekezdésére</w:t>
      </w:r>
      <w:r w:rsidRPr="00DA377F" w:rsidR="002F11BC">
        <w:rPr>
          <w:lang w:val="hu-HU"/>
        </w:rPr>
        <w:t xml:space="preserve"> </w:t>
      </w:r>
      <w:r w:rsidRPr="00DA377F" w:rsidR="00FE1142">
        <w:rPr>
          <w:lang w:val="hu-HU"/>
        </w:rPr>
        <w:t xml:space="preserve">és </w:t>
      </w:r>
      <w:r w:rsidRPr="00DA377F" w:rsidR="00124356">
        <w:rPr>
          <w:lang w:val="hu-HU"/>
        </w:rPr>
        <w:t>192. cikkének (1) bekezdésére</w:t>
      </w:r>
      <w:r w:rsidRPr="00DA377F">
        <w:rPr>
          <w:lang w:val="hu-HU"/>
        </w:rPr>
        <w:t>, amelyek alapján a Bizottság javaslatát benyújtotta a Parlamenthez (C</w:t>
      </w:r>
      <w:r w:rsidRPr="00DA377F" w:rsidR="009B6E18">
        <w:rPr>
          <w:lang w:val="hu-HU"/>
        </w:rPr>
        <w:t>10</w:t>
      </w:r>
      <w:r w:rsidRPr="00DA377F">
        <w:rPr>
          <w:lang w:val="hu-HU"/>
        </w:rPr>
        <w:t>-</w:t>
      </w:r>
      <w:r w:rsidRPr="00DA377F" w:rsidR="00167D6F">
        <w:rPr>
          <w:lang w:val="hu-HU"/>
        </w:rPr>
        <w:t>0108/2026</w:t>
      </w:r>
      <w:r w:rsidRPr="00DA377F">
        <w:rPr>
          <w:lang w:val="hu-HU"/>
        </w:rPr>
        <w:t>),</w:t>
      </w:r>
    </w:p>
    <w:p w:rsidR="004410E4" w:rsidRPr="00DA377F" w:rsidP="004410E4" w14:paraId="5BE174ED" w14:textId="77777777">
      <w:pPr>
        <w:pStyle w:val="Normal12Hanging"/>
        <w:ind w:left="567" w:hanging="567"/>
        <w:rPr>
          <w:lang w:val="hu-HU"/>
        </w:rPr>
      </w:pPr>
      <w:r w:rsidRPr="00DA377F">
        <w:rPr>
          <w:lang w:val="hu-HU"/>
        </w:rPr>
        <w:t>–</w:t>
      </w:r>
      <w:r w:rsidRPr="00DA377F">
        <w:rPr>
          <w:lang w:val="hu-HU"/>
        </w:rPr>
        <w:tab/>
        <w:t>tekintettel az Európai Unió működéséről szóló szerződés 294. cikkének (3) bekezdésére,</w:t>
      </w:r>
    </w:p>
    <w:p w:rsidR="00671EDE" w:rsidRPr="00DA377F" w:rsidP="00671EDE" w14:paraId="42EB3221" w14:textId="127A03BE">
      <w:pPr>
        <w:snapToGrid w:val="0"/>
        <w:spacing w:after="240"/>
        <w:ind w:left="567" w:hanging="567"/>
        <w:rPr>
          <w:lang w:val="hu-HU"/>
        </w:rPr>
      </w:pPr>
      <w:r w:rsidRPr="00DA377F">
        <w:rPr>
          <w:lang w:val="hu-HU"/>
        </w:rPr>
        <w:t>–</w:t>
      </w:r>
      <w:r w:rsidRPr="00DA377F">
        <w:rPr>
          <w:lang w:val="hu-HU"/>
        </w:rPr>
        <w:tab/>
        <w:t xml:space="preserve">tekintettel az Európai Gazdasági és Szociális Bizottság </w:t>
      </w:r>
      <w:r w:rsidRPr="00DA377F" w:rsidR="000E0184">
        <w:rPr>
          <w:lang w:val="hu-HU"/>
        </w:rPr>
        <w:t>2026. június 17-i</w:t>
      </w:r>
      <w:r w:rsidRPr="00DA377F">
        <w:rPr>
          <w:lang w:val="hu-HU"/>
        </w:rPr>
        <w:t xml:space="preserve"> véleményére</w:t>
      </w:r>
      <w:r>
        <w:rPr>
          <w:vertAlign w:val="superscript"/>
          <w:lang w:val="en-GB"/>
        </w:rPr>
        <w:footnoteReference w:id="2"/>
      </w:r>
      <w:r w:rsidRPr="00DA377F">
        <w:rPr>
          <w:lang w:val="hu-HU"/>
        </w:rPr>
        <w:t>,</w:t>
      </w:r>
    </w:p>
    <w:p w:rsidR="00671EDE" w:rsidRPr="00DA377F" w:rsidP="00671EDE" w14:paraId="53EEEF4F" w14:textId="77777777">
      <w:pPr>
        <w:snapToGrid w:val="0"/>
        <w:spacing w:after="240"/>
        <w:ind w:left="567" w:hanging="567"/>
        <w:rPr>
          <w:lang w:val="hu-HU"/>
        </w:rPr>
      </w:pPr>
      <w:r w:rsidRPr="00DA377F">
        <w:rPr>
          <w:lang w:val="hu-HU"/>
        </w:rPr>
        <w:t>–</w:t>
      </w:r>
      <w:r w:rsidRPr="00DA377F">
        <w:rPr>
          <w:lang w:val="hu-HU"/>
        </w:rPr>
        <w:tab/>
        <w:t>a Régiók Bizottságával folytatott konzultációt követően,</w:t>
      </w:r>
    </w:p>
    <w:p w:rsidR="004410E4" w:rsidRPr="00DA377F" w:rsidP="004410E4" w14:paraId="634649AC" w14:textId="1FA0C1C5">
      <w:pPr>
        <w:pStyle w:val="Normal12Hanging"/>
        <w:ind w:left="567" w:hanging="567"/>
        <w:rPr>
          <w:lang w:val="hu-HU"/>
        </w:rPr>
      </w:pPr>
      <w:r w:rsidRPr="00DA377F">
        <w:rPr>
          <w:lang w:val="hu-HU"/>
        </w:rPr>
        <w:t>–</w:t>
      </w:r>
      <w:r w:rsidRPr="00DA377F">
        <w:rPr>
          <w:lang w:val="hu-HU"/>
        </w:rPr>
        <w:tab/>
        <w:t xml:space="preserve">tekintettel eljárási szabályzata </w:t>
      </w:r>
      <w:r w:rsidRPr="00DA377F" w:rsidR="00124356">
        <w:rPr>
          <w:lang w:val="hu-HU"/>
        </w:rPr>
        <w:t>60</w:t>
      </w:r>
      <w:r w:rsidRPr="00DA377F">
        <w:rPr>
          <w:lang w:val="hu-HU"/>
        </w:rPr>
        <w:t xml:space="preserve">. és </w:t>
      </w:r>
      <w:r w:rsidRPr="00DA377F" w:rsidR="00124356">
        <w:rPr>
          <w:lang w:val="hu-HU"/>
        </w:rPr>
        <w:t>170</w:t>
      </w:r>
      <w:r w:rsidRPr="00DA377F">
        <w:rPr>
          <w:lang w:val="hu-HU"/>
        </w:rPr>
        <w:t>. cikkére,</w:t>
      </w:r>
    </w:p>
    <w:p w:rsidR="004410E4" w:rsidRPr="00DA377F" w:rsidP="004410E4" w14:paraId="1A854219" w14:textId="77777777">
      <w:pPr>
        <w:pStyle w:val="Normal12Hanging"/>
        <w:ind w:left="567" w:hanging="567"/>
        <w:rPr>
          <w:lang w:val="hu-HU"/>
        </w:rPr>
      </w:pPr>
      <w:r w:rsidRPr="00DA377F">
        <w:rPr>
          <w:lang w:val="hu-HU"/>
        </w:rPr>
        <w:t>1.</w:t>
      </w:r>
      <w:r w:rsidRPr="00DA377F">
        <w:rPr>
          <w:lang w:val="hu-HU"/>
        </w:rPr>
        <w:tab/>
        <w:t>elfogadja első olvasatban az alábbi álláspontot;</w:t>
      </w:r>
    </w:p>
    <w:p w:rsidR="004410E4" w:rsidRPr="00DA377F" w:rsidP="004410E4" w14:paraId="0545812B" w14:textId="59F727AD">
      <w:pPr>
        <w:pStyle w:val="Normal12Hanging"/>
        <w:ind w:left="567" w:hanging="567"/>
        <w:rPr>
          <w:lang w:val="hu-HU"/>
        </w:rPr>
      </w:pPr>
      <w:r w:rsidRPr="00DA377F">
        <w:rPr>
          <w:lang w:val="hu-HU"/>
        </w:rPr>
        <w:t>2.</w:t>
      </w:r>
      <w:r w:rsidRPr="00DA377F">
        <w:rPr>
          <w:lang w:val="hu-HU"/>
        </w:rPr>
        <w:tab/>
      </w:r>
      <w:r w:rsidRPr="00DA377F" w:rsidR="00DA6448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DA377F">
        <w:rPr>
          <w:lang w:val="hu-HU"/>
        </w:rPr>
        <w:t>;</w:t>
      </w:r>
    </w:p>
    <w:p w:rsidR="005F0EBC" w:rsidRPr="00DA377F" w:rsidP="00DA377F" w14:paraId="79D11C15" w14:textId="7536688C">
      <w:pPr>
        <w:pStyle w:val="Normal12"/>
        <w:ind w:left="567" w:hanging="567"/>
        <w:rPr>
          <w:szCs w:val="24"/>
          <w:lang w:val="hu-HU"/>
        </w:rPr>
      </w:pPr>
      <w:r w:rsidRPr="00DA377F">
        <w:rPr>
          <w:lang w:val="hu-HU"/>
        </w:rPr>
        <w:t>3.</w:t>
      </w:r>
      <w:r w:rsidRPr="00DA377F">
        <w:rPr>
          <w:lang w:val="hu-HU"/>
        </w:rPr>
        <w:tab/>
        <w:t>utasítja elnökét, hogy továbbítsa a Parlament álláspontját a Tanácsnak és a Bizottságnak, valamint a nemzeti parlamenteknek.</w:t>
      </w:r>
    </w:p>
    <w:p w:rsidR="005F0EBC" w:rsidRPr="00DA377F" w:rsidP="009F28EF" w14:paraId="662F3A27" w14:textId="77777777">
      <w:pPr>
        <w:pStyle w:val="Normal12"/>
        <w:rPr>
          <w:szCs w:val="24"/>
          <w:lang w:val="hu-HU"/>
        </w:rPr>
        <w:sectPr w:rsidSect="00666512">
          <w:footerReference w:type="even" r:id="rId7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5F0EBC" w:rsidRPr="00DA377F" w:rsidP="009D74F7" w14:paraId="3CD6D2FE" w14:textId="5B34E1CB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DA377F">
        <w:rPr>
          <w:rFonts w:eastAsia="Calibri"/>
          <w:b/>
          <w:bCs/>
          <w:color w:val="000000"/>
          <w:szCs w:val="24"/>
          <w:lang w:val="hu-HU"/>
        </w:rPr>
        <w:t>P</w:t>
      </w:r>
      <w:r w:rsidRPr="00DA377F" w:rsidR="009B6E18">
        <w:rPr>
          <w:rFonts w:eastAsia="Calibri"/>
          <w:b/>
          <w:bCs/>
          <w:color w:val="000000"/>
          <w:szCs w:val="24"/>
          <w:lang w:val="hu-HU"/>
        </w:rPr>
        <w:t>10</w:t>
      </w:r>
      <w:r w:rsidRPr="00DA377F">
        <w:rPr>
          <w:rFonts w:eastAsia="Calibri"/>
          <w:b/>
          <w:bCs/>
          <w:color w:val="000000"/>
          <w:szCs w:val="24"/>
          <w:lang w:val="hu-HU"/>
        </w:rPr>
        <w:t>_TC1-</w:t>
      </w:r>
      <w:r w:rsidRPr="00DA377F">
        <w:rPr>
          <w:rFonts w:eastAsia="Calibri"/>
          <w:b/>
          <w:bCs/>
          <w:color w:val="000000"/>
          <w:szCs w:val="24"/>
          <w:lang w:val="hu-HU"/>
        </w:rPr>
        <w:t>COD(</w:t>
      </w:r>
      <w:r w:rsidRPr="00DA377F">
        <w:rPr>
          <w:rFonts w:eastAsia="Calibri"/>
          <w:b/>
          <w:bCs/>
          <w:color w:val="000000"/>
          <w:szCs w:val="24"/>
          <w:lang w:val="hu-HU"/>
        </w:rPr>
        <w:t>202</w:t>
      </w:r>
      <w:r w:rsidRPr="00DA377F" w:rsidR="00167D6F">
        <w:rPr>
          <w:rFonts w:eastAsia="Calibri"/>
          <w:b/>
          <w:bCs/>
          <w:color w:val="000000"/>
          <w:szCs w:val="24"/>
          <w:lang w:val="hu-HU"/>
        </w:rPr>
        <w:t>6</w:t>
      </w:r>
      <w:r w:rsidRPr="00DA377F">
        <w:rPr>
          <w:rFonts w:eastAsia="Calibri"/>
          <w:b/>
          <w:bCs/>
          <w:color w:val="000000"/>
          <w:szCs w:val="24"/>
          <w:lang w:val="hu-HU"/>
        </w:rPr>
        <w:t>)</w:t>
      </w:r>
      <w:r w:rsidRPr="00DA377F" w:rsidR="00167D6F">
        <w:rPr>
          <w:rFonts w:eastAsia="Calibri"/>
          <w:b/>
          <w:bCs/>
          <w:color w:val="000000"/>
          <w:szCs w:val="24"/>
          <w:lang w:val="hu-HU"/>
        </w:rPr>
        <w:t>0099</w:t>
      </w:r>
    </w:p>
    <w:p w:rsidR="005F0EBC" w:rsidRPr="00DA377F" w:rsidP="00396F6C" w14:paraId="17AAA694" w14:textId="1C74612E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DA377F">
        <w:rPr>
          <w:b/>
          <w:lang w:val="hu-HU" w:eastAsia="en-US"/>
        </w:rPr>
        <w:t xml:space="preserve">Az Európai Parlament álláspontja, amely első olvasatban </w:t>
      </w:r>
      <w:r w:rsidRPr="00DA377F" w:rsidR="00090D47">
        <w:rPr>
          <w:b/>
          <w:lang w:val="hu-HU" w:eastAsia="en-US"/>
        </w:rPr>
        <w:t>202</w:t>
      </w:r>
      <w:r w:rsidRPr="00DA377F" w:rsidR="00167D6F">
        <w:rPr>
          <w:b/>
          <w:lang w:val="hu-HU" w:eastAsia="en-US"/>
        </w:rPr>
        <w:t>6</w:t>
      </w:r>
      <w:r w:rsidRPr="00DA377F" w:rsidR="00090D47">
        <w:rPr>
          <w:b/>
          <w:lang w:val="hu-HU" w:eastAsia="en-US"/>
        </w:rPr>
        <w:t>.</w:t>
      </w:r>
      <w:r w:rsidRPr="00DA377F" w:rsidR="00167D6F">
        <w:rPr>
          <w:b/>
          <w:lang w:val="hu-HU" w:eastAsia="en-US"/>
        </w:rPr>
        <w:t xml:space="preserve"> június</w:t>
      </w:r>
      <w:r w:rsidRPr="00DA377F" w:rsidR="00090D47">
        <w:rPr>
          <w:b/>
          <w:lang w:val="hu-HU" w:eastAsia="en-US"/>
        </w:rPr>
        <w:t xml:space="preserve"> </w:t>
      </w:r>
      <w:r w:rsidRPr="00DA377F" w:rsidR="00167D6F">
        <w:rPr>
          <w:b/>
          <w:lang w:val="hu-HU" w:eastAsia="en-US"/>
        </w:rPr>
        <w:t>18-á</w:t>
      </w:r>
      <w:r w:rsidRPr="00DA377F">
        <w:rPr>
          <w:b/>
          <w:lang w:val="hu-HU" w:eastAsia="en-US"/>
        </w:rPr>
        <w:t xml:space="preserve">n került elfogadásra </w:t>
      </w:r>
      <w:r w:rsidRPr="00A13F78" w:rsidR="00A13F78">
        <w:rPr>
          <w:rFonts w:eastAsia="Calibri"/>
          <w:b/>
          <w:noProof/>
          <w:szCs w:val="22"/>
          <w:lang w:val="hu-HU" w:eastAsia="en-US"/>
        </w:rPr>
        <w:t xml:space="preserve">az (EU) 2024/1157 rendeletnek a hasznosításra szánt vegyes települési hulladék kivitelének tilalma tekintetében történő módosításáról </w:t>
      </w:r>
      <w:r w:rsidRPr="00DA377F">
        <w:rPr>
          <w:b/>
          <w:bCs/>
          <w:lang w:val="hu-HU" w:eastAsia="en-US"/>
        </w:rPr>
        <w:t>sz</w:t>
      </w:r>
      <w:r w:rsidRPr="00DA377F">
        <w:rPr>
          <w:b/>
          <w:lang w:val="hu-HU" w:eastAsia="en-US"/>
        </w:rPr>
        <w:t>óló (EU) 202</w:t>
      </w:r>
      <w:r w:rsidRPr="00DA377F" w:rsidR="009B6E18">
        <w:rPr>
          <w:b/>
          <w:lang w:val="hu-HU" w:eastAsia="en-US"/>
        </w:rPr>
        <w:t>4</w:t>
      </w:r>
      <w:r w:rsidRPr="00DA377F">
        <w:rPr>
          <w:b/>
          <w:lang w:val="hu-HU" w:eastAsia="en-US"/>
        </w:rPr>
        <w:t xml:space="preserve">/... európai parlamenti és tanácsi </w:t>
      </w:r>
      <w:r w:rsidRPr="00DA377F" w:rsidR="001F1B62">
        <w:rPr>
          <w:b/>
          <w:lang w:val="hu-HU" w:eastAsia="en-US"/>
        </w:rPr>
        <w:t xml:space="preserve">rendelet </w:t>
      </w:r>
      <w:r w:rsidRPr="00DA377F">
        <w:rPr>
          <w:b/>
          <w:lang w:val="hu-HU" w:eastAsia="en-US"/>
        </w:rPr>
        <w:t>elfogadására tekintettel</w:t>
      </w:r>
      <w:r w:rsidRPr="00DA377F">
        <w:rPr>
          <w:rFonts w:eastAsia="Calibri"/>
          <w:b/>
          <w:noProof/>
          <w:szCs w:val="22"/>
          <w:lang w:val="hu-HU" w:eastAsia="en-US"/>
        </w:rPr>
        <w:t xml:space="preserve"> </w:t>
      </w:r>
    </w:p>
    <w:p w:rsidR="00A13F78" w:rsidRPr="00A13F78" w:rsidP="00A13F78" w14:paraId="56C0914E" w14:textId="721E8862">
      <w:pPr>
        <w:pStyle w:val="NormalWeb"/>
        <w:jc w:val="left"/>
        <w:rPr>
          <w:i/>
          <w:iCs/>
          <w:lang w:val="hu-HU"/>
        </w:rPr>
      </w:pPr>
      <w:r w:rsidRPr="00A13F78">
        <w:rPr>
          <w:i/>
          <w:iCs/>
          <w:lang w:val="hu-HU"/>
        </w:rPr>
        <w:t>(A Parlament és a Tanács megállapodása következtében a Parlament álláspontja megegyezik a végleges jogalkotási aktussal, az (EU) 2026/1703</w:t>
      </w:r>
      <w:r>
        <w:rPr>
          <w:i/>
          <w:iCs/>
          <w:lang w:val="hu-HU"/>
        </w:rPr>
        <w:t xml:space="preserve"> </w:t>
      </w:r>
      <w:r w:rsidRPr="00A13F78">
        <w:rPr>
          <w:i/>
          <w:iCs/>
          <w:lang w:val="hu-HU"/>
        </w:rPr>
        <w:t>rendelettel</w:t>
      </w:r>
      <w:r>
        <w:rPr>
          <w:i/>
          <w:iCs/>
          <w:lang w:val="hu-HU"/>
        </w:rPr>
        <w:t>.</w:t>
      </w:r>
      <w:r w:rsidRPr="00A13F78">
        <w:rPr>
          <w:i/>
          <w:iCs/>
          <w:lang w:val="hu-HU"/>
        </w:rPr>
        <w:t>)</w:t>
      </w:r>
    </w:p>
    <w:sectPr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FDE23AD" w14:textId="7777777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F0EBC" w:rsidP="009C4014" w14:paraId="1DECDAB5" w14:textId="77777777">
      <w:r>
        <w:separator/>
      </w:r>
    </w:p>
  </w:footnote>
  <w:footnote w:type="continuationSeparator" w:id="1">
    <w:p w:rsidR="005F0EBC" w:rsidP="009C4014" w14:paraId="633E8050" w14:textId="77777777">
      <w:r>
        <w:continuationSeparator/>
      </w:r>
    </w:p>
  </w:footnote>
  <w:footnote w:id="2">
    <w:p w:rsidR="00671EDE" w:rsidP="009F2E20" w14:paraId="105F82F1" w14:textId="77777777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  <w:t xml:space="preserve">A </w:t>
      </w:r>
      <w:r>
        <w:rPr>
          <w:sz w:val="24"/>
          <w:szCs w:val="24"/>
          <w:lang w:val="en-GB"/>
        </w:rPr>
        <w:t>Hivatalos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Lapban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még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nem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tették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közzé</w:t>
      </w:r>
      <w:r w:rsidRPr="00D94314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7738870">
    <w:abstractNumId w:val="3"/>
  </w:num>
  <w:num w:numId="2" w16cid:durableId="232661703">
    <w:abstractNumId w:val="2"/>
  </w:num>
  <w:num w:numId="3" w16cid:durableId="1209337871">
    <w:abstractNumId w:val="1"/>
  </w:num>
  <w:num w:numId="4" w16cid:durableId="985088151">
    <w:abstractNumId w:val="0"/>
  </w:num>
  <w:num w:numId="5" w16cid:durableId="2058159543">
    <w:abstractNumId w:val="6"/>
  </w:num>
  <w:num w:numId="6" w16cid:durableId="2120178939">
    <w:abstractNumId w:val="5"/>
  </w:num>
  <w:num w:numId="7" w16cid:durableId="1943418802">
    <w:abstractNumId w:val="4"/>
  </w:num>
  <w:num w:numId="8" w16cid:durableId="1736926458">
    <w:abstractNumId w:val="7"/>
  </w:num>
  <w:num w:numId="9" w16cid:durableId="18588900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744A0"/>
    <w:rsid w:val="00087420"/>
    <w:rsid w:val="00090D47"/>
    <w:rsid w:val="000B4ECA"/>
    <w:rsid w:val="000C2BFE"/>
    <w:rsid w:val="000D3B7B"/>
    <w:rsid w:val="000E0184"/>
    <w:rsid w:val="000F27A9"/>
    <w:rsid w:val="000F6208"/>
    <w:rsid w:val="000F7FE2"/>
    <w:rsid w:val="00100097"/>
    <w:rsid w:val="0012090A"/>
    <w:rsid w:val="00124356"/>
    <w:rsid w:val="00125CBC"/>
    <w:rsid w:val="00130A3E"/>
    <w:rsid w:val="00141604"/>
    <w:rsid w:val="0014484D"/>
    <w:rsid w:val="00150595"/>
    <w:rsid w:val="00167D6F"/>
    <w:rsid w:val="00172070"/>
    <w:rsid w:val="001740C5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4A9"/>
    <w:rsid w:val="002A1D4E"/>
    <w:rsid w:val="002B0093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E1189"/>
    <w:rsid w:val="003E6077"/>
    <w:rsid w:val="003E79D8"/>
    <w:rsid w:val="003F4DFE"/>
    <w:rsid w:val="00425111"/>
    <w:rsid w:val="004410E4"/>
    <w:rsid w:val="00451C48"/>
    <w:rsid w:val="00452F1A"/>
    <w:rsid w:val="0047030E"/>
    <w:rsid w:val="004A1496"/>
    <w:rsid w:val="004A47A3"/>
    <w:rsid w:val="004A495D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502A9"/>
    <w:rsid w:val="00584E88"/>
    <w:rsid w:val="00587FAA"/>
    <w:rsid w:val="00591365"/>
    <w:rsid w:val="005A2421"/>
    <w:rsid w:val="005B23C9"/>
    <w:rsid w:val="005C46A6"/>
    <w:rsid w:val="005F0CA1"/>
    <w:rsid w:val="005F0EBC"/>
    <w:rsid w:val="005F35F8"/>
    <w:rsid w:val="00603B14"/>
    <w:rsid w:val="00616A43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86262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891"/>
    <w:rsid w:val="007C4AE0"/>
    <w:rsid w:val="00810EB2"/>
    <w:rsid w:val="0083667B"/>
    <w:rsid w:val="00837EBD"/>
    <w:rsid w:val="00843297"/>
    <w:rsid w:val="008512F3"/>
    <w:rsid w:val="00857458"/>
    <w:rsid w:val="00871D64"/>
    <w:rsid w:val="00873A0F"/>
    <w:rsid w:val="00895FA0"/>
    <w:rsid w:val="008B1C2E"/>
    <w:rsid w:val="008B39A0"/>
    <w:rsid w:val="008C3B0D"/>
    <w:rsid w:val="008D4872"/>
    <w:rsid w:val="008D7C16"/>
    <w:rsid w:val="008E7632"/>
    <w:rsid w:val="008F0108"/>
    <w:rsid w:val="008F7F1C"/>
    <w:rsid w:val="00907FE0"/>
    <w:rsid w:val="00912059"/>
    <w:rsid w:val="00912488"/>
    <w:rsid w:val="009865B7"/>
    <w:rsid w:val="00990002"/>
    <w:rsid w:val="009B02AE"/>
    <w:rsid w:val="009B523D"/>
    <w:rsid w:val="009B6E18"/>
    <w:rsid w:val="009B7E10"/>
    <w:rsid w:val="009C4014"/>
    <w:rsid w:val="009D74F7"/>
    <w:rsid w:val="009F28EF"/>
    <w:rsid w:val="009F2E20"/>
    <w:rsid w:val="00A13F78"/>
    <w:rsid w:val="00A14B47"/>
    <w:rsid w:val="00A1739E"/>
    <w:rsid w:val="00A71951"/>
    <w:rsid w:val="00A86181"/>
    <w:rsid w:val="00AA2EBD"/>
    <w:rsid w:val="00AB42C0"/>
    <w:rsid w:val="00AB4B10"/>
    <w:rsid w:val="00AC0713"/>
    <w:rsid w:val="00AC7F6C"/>
    <w:rsid w:val="00AD1BF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7484E"/>
    <w:rsid w:val="00B810AB"/>
    <w:rsid w:val="00B85C1E"/>
    <w:rsid w:val="00BA52CA"/>
    <w:rsid w:val="00BC3F4F"/>
    <w:rsid w:val="00BD5594"/>
    <w:rsid w:val="00BE4B0C"/>
    <w:rsid w:val="00C04F30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82AB1"/>
    <w:rsid w:val="00CB451F"/>
    <w:rsid w:val="00CC4897"/>
    <w:rsid w:val="00CF4419"/>
    <w:rsid w:val="00D202A4"/>
    <w:rsid w:val="00D32499"/>
    <w:rsid w:val="00D632F4"/>
    <w:rsid w:val="00D8709A"/>
    <w:rsid w:val="00D91669"/>
    <w:rsid w:val="00D94314"/>
    <w:rsid w:val="00DA377F"/>
    <w:rsid w:val="00DA6448"/>
    <w:rsid w:val="00DD5843"/>
    <w:rsid w:val="00DE04B4"/>
    <w:rsid w:val="00DF097A"/>
    <w:rsid w:val="00DF53A8"/>
    <w:rsid w:val="00E039BF"/>
    <w:rsid w:val="00E11822"/>
    <w:rsid w:val="00E16CBA"/>
    <w:rsid w:val="00E47D56"/>
    <w:rsid w:val="00E53865"/>
    <w:rsid w:val="00E73B02"/>
    <w:rsid w:val="00E74BF3"/>
    <w:rsid w:val="00E83706"/>
    <w:rsid w:val="00E978B6"/>
    <w:rsid w:val="00EB626E"/>
    <w:rsid w:val="00EC1AED"/>
    <w:rsid w:val="00EC4017"/>
    <w:rsid w:val="00EC76A7"/>
    <w:rsid w:val="00EF3610"/>
    <w:rsid w:val="00F1399E"/>
    <w:rsid w:val="00F177A4"/>
    <w:rsid w:val="00F40369"/>
    <w:rsid w:val="00F97E29"/>
    <w:rsid w:val="00FA3C30"/>
    <w:rsid w:val="00FB1507"/>
    <w:rsid w:val="00FB3609"/>
    <w:rsid w:val="00FD5DDA"/>
    <w:rsid w:val="00FE1142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character" w:styleId="FollowedHyperlink">
    <w:name w:val="FollowedHyperlink"/>
    <w:basedOn w:val="DefaultParagraphFont"/>
    <w:rsid w:val="00A13F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DC0CC-AD38-40EC-BEA4-D0C2F716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234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2026-08-31T11:08:00Z</dcterms:created>
  <dcterms:modified xsi:type="dcterms:W3CDTF">2026-08-31T11:08:00Z</dcterms:modified>
</cp:coreProperties>
</file>