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F9FDE19" w14:textId="77777777" w:rsidTr="00425111">
        <w:tblPrEx>
          <w:tblW w:w="9072" w:type="dxa"/>
          <w:tblLook w:val="01E0"/>
        </w:tblPrEx>
        <w:trPr>
          <w:trHeight w:hRule="exact" w:val="1418"/>
        </w:trPr>
        <w:tc>
          <w:tcPr>
            <w:tcW w:w="6804" w:type="dxa"/>
            <w:shd w:val="clear" w:color="auto" w:fill="auto"/>
            <w:vAlign w:val="center"/>
          </w:tcPr>
          <w:p w:rsidR="00757DD5" w:rsidRPr="007D70CD" w:rsidP="00425111" w14:paraId="15739246" w14:textId="77777777">
            <w:pPr>
              <w:pStyle w:val="EPName"/>
              <w:rPr>
                <w:lang w:val="lt-LT"/>
              </w:rPr>
            </w:pPr>
            <w:r w:rsidRPr="007D70CD">
              <w:rPr>
                <w:lang w:val="lt-LT"/>
              </w:rPr>
              <w:t>Europos Parlamentas</w:t>
            </w:r>
          </w:p>
          <w:p w:rsidR="00757DD5" w:rsidRPr="007D70CD" w:rsidP="00425111" w14:paraId="0DBF55E2" w14:textId="77777777">
            <w:pPr>
              <w:pStyle w:val="EPTerm"/>
              <w:rPr>
                <w:rStyle w:val="HideTWBExt"/>
                <w:noProof w:val="0"/>
                <w:vanish w:val="0"/>
                <w:lang w:val="lt-LT"/>
              </w:rPr>
            </w:pPr>
            <w:r w:rsidRPr="007D70CD">
              <w:rPr>
                <w:lang w:val="lt-LT"/>
              </w:rPr>
              <w:t>2024-2029</w:t>
            </w:r>
          </w:p>
        </w:tc>
        <w:tc>
          <w:tcPr>
            <w:tcW w:w="2268" w:type="dxa"/>
            <w:shd w:val="clear" w:color="auto" w:fill="auto"/>
          </w:tcPr>
          <w:p w:rsidR="00757DD5" w:rsidRPr="007D70CD" w:rsidP="00425111" w14:paraId="004E870E" w14:textId="77777777">
            <w:pPr>
              <w:pStyle w:val="EPLogo"/>
              <w:rPr>
                <w:lang w:val="lt-LT"/>
              </w:rPr>
            </w:pPr>
            <w:r w:rsidRPr="007D70CD">
              <w:rPr>
                <w:noProof/>
                <w:lang w:val="lt-LT"/>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47700"/>
                          </a:xfrm>
                          <a:prstGeom prst="rect">
                            <a:avLst/>
                          </a:prstGeom>
                          <a:noFill/>
                          <a:ln>
                            <a:noFill/>
                          </a:ln>
                        </pic:spPr>
                      </pic:pic>
                    </a:graphicData>
                  </a:graphic>
                </wp:inline>
              </w:drawing>
            </w:r>
          </w:p>
        </w:tc>
      </w:tr>
    </w:tbl>
    <w:p w:rsidR="008E7632" w:rsidRPr="007D70CD" w:rsidP="008E7632" w14:paraId="13184DB5" w14:textId="77777777">
      <w:pPr>
        <w:pStyle w:val="LineTop"/>
        <w:rPr>
          <w:lang w:val="lt-LT"/>
        </w:rPr>
      </w:pPr>
    </w:p>
    <w:p w:rsidR="008E7632" w:rsidRPr="007D70CD" w:rsidP="008E7632" w14:paraId="2669C244" w14:textId="77777777">
      <w:pPr>
        <w:pStyle w:val="ZSessionDoc"/>
        <w:rPr>
          <w:b/>
          <w:i w:val="0"/>
          <w:lang w:val="lt-LT"/>
        </w:rPr>
      </w:pPr>
      <w:r w:rsidRPr="007D70CD">
        <w:rPr>
          <w:b/>
          <w:i w:val="0"/>
          <w:lang w:val="lt-LT"/>
        </w:rPr>
        <w:t>PRIIMTI TEKSTAI</w:t>
      </w:r>
    </w:p>
    <w:p w:rsidR="008E7632" w:rsidRPr="007D70CD" w:rsidP="008E7632" w14:paraId="424E764E" w14:textId="77777777">
      <w:pPr>
        <w:pStyle w:val="LineBottom"/>
        <w:rPr>
          <w:lang w:val="lt-LT"/>
        </w:rPr>
      </w:pPr>
      <w:r w:rsidRPr="007D70CD">
        <w:rPr>
          <w:rFonts w:cs="Arial"/>
          <w:i/>
          <w:sz w:val="20"/>
          <w:szCs w:val="22"/>
          <w:lang w:val="lt-LT"/>
        </w:rPr>
        <w:t xml:space="preserve"> </w:t>
      </w:r>
    </w:p>
    <w:p w:rsidR="009C4014" w:rsidRPr="007D70CD" w:rsidP="008E7632" w14:paraId="571D72BD" w14:textId="5BD375B5">
      <w:pPr>
        <w:pStyle w:val="ATHeading1"/>
        <w:spacing w:before="480"/>
        <w:rPr>
          <w:noProof w:val="0"/>
          <w:lang w:val="lt-LT"/>
        </w:rPr>
      </w:pPr>
      <w:bookmarkStart w:id="0" w:name="TA_Heading"/>
      <w:r w:rsidRPr="007D70CD">
        <w:rPr>
          <w:noProof w:val="0"/>
          <w:lang w:val="lt-LT"/>
        </w:rPr>
        <w:t>P10_TA(2026)</w:t>
      </w:r>
      <w:bookmarkStart w:id="1" w:name="TANumber"/>
      <w:bookmarkEnd w:id="0"/>
      <w:r w:rsidRPr="007D70CD">
        <w:rPr>
          <w:noProof w:val="0"/>
          <w:lang w:val="lt-LT"/>
        </w:rPr>
        <w:t>0</w:t>
      </w:r>
      <w:r w:rsidR="001735F3">
        <w:rPr>
          <w:noProof w:val="0"/>
          <w:lang w:val="lt-LT"/>
        </w:rPr>
        <w:t>226</w:t>
      </w:r>
      <w:bookmarkEnd w:id="1"/>
    </w:p>
    <w:p w:rsidR="009C4014" w:rsidRPr="007D70CD" w:rsidP="007D70CD" w14:paraId="1FC7A5C9" w14:textId="77777777">
      <w:pPr>
        <w:pStyle w:val="ATHeading2"/>
        <w:rPr>
          <w:noProof w:val="0"/>
          <w:lang w:val="lt-LT"/>
        </w:rPr>
      </w:pPr>
      <w:bookmarkStart w:id="2" w:name="title"/>
      <w:r w:rsidRPr="007D70CD">
        <w:rPr>
          <w:noProof w:val="0"/>
          <w:lang w:val="lt-LT"/>
        </w:rPr>
        <w:t>Atliekų vežimas: naudoti skirtų mišrių komunalinių atliekų eksportas į Šveicariją</w:t>
      </w:r>
      <w:bookmarkEnd w:id="2"/>
      <w:r w:rsidRPr="007D70CD">
        <w:rPr>
          <w:noProof w:val="0"/>
          <w:lang w:val="lt-LT"/>
        </w:rPr>
        <w:t xml:space="preserve"> </w:t>
      </w:r>
      <w:bookmarkStart w:id="3" w:name="Etoiles"/>
      <w:bookmarkEnd w:id="3"/>
    </w:p>
    <w:p w:rsidR="009C4014" w:rsidRPr="007D70CD" w:rsidP="009C4014" w14:paraId="492FE3CA" w14:textId="77777777">
      <w:pPr>
        <w:rPr>
          <w:i/>
          <w:vanish/>
          <w:lang w:val="lt-LT"/>
        </w:rPr>
      </w:pPr>
      <w:r>
        <w:rPr>
          <w:i/>
          <w:lang w:val="lt-LT"/>
        </w:rPr>
        <w:fldChar w:fldCharType="begin"/>
      </w:r>
      <w:r w:rsidRPr="007D70CD">
        <w:rPr>
          <w:i/>
          <w:lang w:val="lt-LT"/>
        </w:rPr>
        <w:instrText xml:space="preserve"> TC"</w:instrText>
      </w:r>
      <w:bookmarkStart w:id="4" w:name="DocNumber"/>
      <w:r w:rsidRPr="007D70CD" w:rsidR="007D70CD">
        <w:rPr>
          <w:i/>
          <w:lang w:val="lt-LT"/>
        </w:rPr>
        <w:instrText>(C10-0108/2026)</w:instrText>
      </w:r>
      <w:bookmarkEnd w:id="4"/>
      <w:r w:rsidRPr="007D70CD">
        <w:rPr>
          <w:i/>
          <w:lang w:val="lt-LT"/>
        </w:rPr>
        <w:instrText xml:space="preserve">"\l3 \n&gt; \* MERGEFORMAT </w:instrText>
      </w:r>
      <w:r>
        <w:rPr>
          <w:i/>
          <w:lang w:val="lt-LT"/>
        </w:rPr>
        <w:fldChar w:fldCharType="end"/>
      </w:r>
    </w:p>
    <w:p w:rsidR="007D70CD" w:rsidRPr="007D70CD" w:rsidP="009C4014" w14:paraId="4D429912" w14:textId="77777777">
      <w:pPr>
        <w:rPr>
          <w:vanish/>
          <w:lang w:val="lt-LT"/>
        </w:rPr>
      </w:pPr>
      <w:bookmarkStart w:id="5" w:name="Commission"/>
      <w:r w:rsidRPr="007D70CD">
        <w:rPr>
          <w:vanish/>
          <w:lang w:val="lt-LT"/>
        </w:rPr>
        <w:t>Aplinkos, klimato ir maisto saugos komitetas</w:t>
      </w:r>
    </w:p>
    <w:p w:rsidR="009C4014" w:rsidRPr="007D70CD" w:rsidP="009C4014" w14:paraId="0EF71578" w14:textId="6321C53C">
      <w:pPr>
        <w:rPr>
          <w:vanish/>
          <w:lang w:val="lt-LT"/>
        </w:rPr>
      </w:pPr>
      <w:bookmarkStart w:id="6" w:name="PE"/>
      <w:bookmarkEnd w:id="5"/>
      <w:r w:rsidRPr="00E85C01">
        <w:rPr>
          <w:vanish/>
          <w:lang w:val="lt-LT"/>
        </w:rPr>
        <w:t>PE</w:t>
      </w:r>
      <w:r w:rsidR="00E85C01">
        <w:rPr>
          <w:vanish/>
          <w:lang w:val="lt-LT"/>
        </w:rPr>
        <w:t>789</w:t>
      </w:r>
      <w:r w:rsidRPr="00E85C01">
        <w:rPr>
          <w:vanish/>
          <w:lang w:val="lt-LT"/>
        </w:rPr>
        <w:t>.</w:t>
      </w:r>
      <w:r w:rsidR="00E85C01">
        <w:rPr>
          <w:vanish/>
          <w:lang w:val="lt-LT"/>
        </w:rPr>
        <w:t>799</w:t>
      </w:r>
      <w:bookmarkEnd w:id="6"/>
    </w:p>
    <w:p w:rsidR="009C4014" w:rsidP="007D70CD" w14:paraId="37FF4C79" w14:textId="77777777">
      <w:pPr>
        <w:pStyle w:val="ATHeading3"/>
        <w:rPr>
          <w:noProof w:val="0"/>
          <w:lang w:val="lt-LT"/>
        </w:rPr>
      </w:pPr>
      <w:bookmarkStart w:id="7" w:name="Sujet"/>
      <w:r w:rsidRPr="007D70CD">
        <w:rPr>
          <w:noProof w:val="0"/>
          <w:lang w:val="lt-LT"/>
        </w:rPr>
        <w:t>2026 m. birželio 18 d. Europos Parlamento teisėkūros rezoliucija dėl pasiūlymo dėl Europos Parlamento ir Tarybos reglamento, kuriuo dėl draudimo eksportuoti naudoti skirtas mišrias komunalines atliekas iš dalies keičiamas Reglamentas (ES) 2024/1157</w:t>
      </w:r>
      <w:bookmarkEnd w:id="7"/>
      <w:r w:rsidRPr="007D70CD" w:rsidR="00E73B02">
        <w:rPr>
          <w:noProof w:val="0"/>
          <w:lang w:val="lt-LT"/>
        </w:rPr>
        <w:t xml:space="preserve"> </w:t>
      </w:r>
      <w:bookmarkStart w:id="8" w:name="References"/>
      <w:r w:rsidRPr="007D70CD">
        <w:rPr>
          <w:noProof w:val="0"/>
          <w:lang w:val="lt-LT"/>
        </w:rPr>
        <w:t>(COM(2026)0183 – C10-0108/2026 – 2026/0099(COD))</w:t>
      </w:r>
      <w:bookmarkEnd w:id="8"/>
    </w:p>
    <w:p w:rsidR="00ED0499" w:rsidRPr="00ED0499" w:rsidP="00ED0499" w14:paraId="76B9A703" w14:textId="77777777">
      <w:pPr>
        <w:rPr>
          <w:b/>
          <w:lang w:val="lt-LT"/>
        </w:rPr>
      </w:pPr>
      <w:r w:rsidRPr="00ED0499">
        <w:rPr>
          <w:b/>
          <w:lang w:val="lt-LT"/>
        </w:rPr>
        <w:t>(Įprasta teisėkūros procedūra: pirmasis svarstymas)</w:t>
      </w:r>
    </w:p>
    <w:p w:rsidR="006E5420" w:rsidRPr="007D70CD" w:rsidP="004135A6" w14:paraId="58259A6B" w14:textId="77777777">
      <w:pPr>
        <w:pStyle w:val="Normal12"/>
        <w:spacing w:before="480"/>
        <w:rPr>
          <w:i/>
          <w:szCs w:val="24"/>
          <w:lang w:val="lt-LT"/>
        </w:rPr>
      </w:pPr>
      <w:bookmarkStart w:id="9" w:name="TextBodyBegin"/>
      <w:bookmarkEnd w:id="9"/>
      <w:r w:rsidRPr="007D70CD">
        <w:rPr>
          <w:i/>
          <w:szCs w:val="24"/>
          <w:lang w:val="lt-LT"/>
        </w:rPr>
        <w:t>Europos Parlamentas,</w:t>
      </w:r>
    </w:p>
    <w:p w:rsidR="007D70CD" w:rsidRPr="007D70CD" w:rsidP="007D70CD" w14:paraId="03F94A8F" w14:textId="159C9949">
      <w:pPr>
        <w:widowControl w:val="0"/>
        <w:spacing w:after="240"/>
        <w:ind w:left="567" w:hanging="567"/>
        <w:rPr>
          <w:lang w:val="lt-LT"/>
        </w:rPr>
      </w:pPr>
      <w:r w:rsidRPr="007D70CD">
        <w:rPr>
          <w:lang w:val="lt-LT"/>
        </w:rPr>
        <w:t>–</w:t>
      </w:r>
      <w:r w:rsidRPr="007D70CD">
        <w:rPr>
          <w:lang w:val="lt-LT"/>
        </w:rPr>
        <w:tab/>
        <w:t>atsižvelgdamas į Komisijos pasiūlymą Europos Parlamentui ir Tarybai (COM(2026)0183),</w:t>
      </w:r>
    </w:p>
    <w:p w:rsidR="007D70CD" w:rsidRPr="00ED0499" w:rsidP="007D70CD" w14:paraId="0DAE0E25" w14:textId="65BA70B3">
      <w:pPr>
        <w:widowControl w:val="0"/>
        <w:spacing w:after="240"/>
        <w:ind w:left="567" w:hanging="567"/>
        <w:rPr>
          <w:lang w:val="lt-LT"/>
        </w:rPr>
      </w:pPr>
      <w:r w:rsidRPr="007D70CD">
        <w:rPr>
          <w:lang w:val="lt-LT"/>
        </w:rPr>
        <w:t>–</w:t>
      </w:r>
      <w:r w:rsidRPr="007D70CD">
        <w:rPr>
          <w:lang w:val="lt-LT"/>
        </w:rPr>
        <w:tab/>
        <w:t xml:space="preserve">atsižvelgdamas į Sutarties dėl </w:t>
      </w:r>
      <w:r w:rsidRPr="00ED0499">
        <w:rPr>
          <w:lang w:val="lt-LT"/>
        </w:rPr>
        <w:t xml:space="preserve">Europos Sąjungos </w:t>
      </w:r>
      <w:r w:rsidRPr="004135A6">
        <w:rPr>
          <w:lang w:val="lt-LT"/>
        </w:rPr>
        <w:t xml:space="preserve">veikimo </w:t>
      </w:r>
      <w:r w:rsidR="00ED0499">
        <w:rPr>
          <w:lang w:val="lt-LT"/>
        </w:rPr>
        <w:t>294</w:t>
      </w:r>
      <w:r w:rsidRPr="004135A6">
        <w:rPr>
          <w:lang w:val="lt-LT"/>
        </w:rPr>
        <w:t xml:space="preserve"> straipsnio </w:t>
      </w:r>
      <w:r w:rsidR="00ED0499">
        <w:rPr>
          <w:lang w:val="lt-LT"/>
        </w:rPr>
        <w:t>2</w:t>
      </w:r>
      <w:r w:rsidRPr="004135A6">
        <w:rPr>
          <w:lang w:val="lt-LT"/>
        </w:rPr>
        <w:t xml:space="preserve"> dalį ir </w:t>
      </w:r>
      <w:r w:rsidR="00ED0499">
        <w:rPr>
          <w:lang w:val="lt-LT"/>
        </w:rPr>
        <w:t>192</w:t>
      </w:r>
      <w:r w:rsidRPr="004135A6" w:rsidR="00ED0499">
        <w:rPr>
          <w:lang w:val="lt-LT"/>
        </w:rPr>
        <w:t> </w:t>
      </w:r>
      <w:r w:rsidRPr="004135A6">
        <w:rPr>
          <w:lang w:val="lt-LT"/>
        </w:rPr>
        <w:t xml:space="preserve">straipsnio </w:t>
      </w:r>
      <w:r w:rsidR="00ED0499">
        <w:rPr>
          <w:lang w:val="lt-LT"/>
        </w:rPr>
        <w:t>1</w:t>
      </w:r>
      <w:r w:rsidRPr="004135A6">
        <w:rPr>
          <w:lang w:val="lt-LT"/>
        </w:rPr>
        <w:t> dalį</w:t>
      </w:r>
      <w:r w:rsidRPr="00ED0499">
        <w:rPr>
          <w:lang w:val="lt-LT"/>
        </w:rPr>
        <w:t>, pagal kuri</w:t>
      </w:r>
      <w:r w:rsidR="00ED0499">
        <w:rPr>
          <w:lang w:val="lt-LT"/>
        </w:rPr>
        <w:t>a</w:t>
      </w:r>
      <w:r w:rsidRPr="00ED0499">
        <w:rPr>
          <w:lang w:val="lt-LT"/>
        </w:rPr>
        <w:t>s Komisija pateikė pasiūlymą Parlamentui (C10</w:t>
      </w:r>
      <w:r w:rsidRPr="00ED0499">
        <w:rPr>
          <w:lang w:val="lt-LT"/>
        </w:rPr>
        <w:noBreakHyphen/>
        <w:t>0108/2026),</w:t>
      </w:r>
    </w:p>
    <w:p w:rsidR="007D70CD" w:rsidRPr="00ED0499" w:rsidP="007D70CD" w14:paraId="69614BC6" w14:textId="77777777">
      <w:pPr>
        <w:widowControl w:val="0"/>
        <w:spacing w:after="240"/>
        <w:ind w:left="567" w:hanging="567"/>
        <w:rPr>
          <w:lang w:val="lt-LT"/>
        </w:rPr>
      </w:pPr>
      <w:r w:rsidRPr="00ED0499">
        <w:rPr>
          <w:lang w:val="lt-LT"/>
        </w:rPr>
        <w:t>–</w:t>
      </w:r>
      <w:r w:rsidRPr="00ED0499">
        <w:rPr>
          <w:lang w:val="lt-LT"/>
        </w:rPr>
        <w:tab/>
        <w:t>atsižvelgdamas į Sutarties dėl Europos Sąjungos veikimo 294 straipsnio 3 dalį,</w:t>
      </w:r>
    </w:p>
    <w:p w:rsidR="007D70CD" w:rsidP="007D70CD" w14:paraId="54A4DCD2" w14:textId="198C8095">
      <w:pPr>
        <w:widowControl w:val="0"/>
        <w:spacing w:after="240"/>
        <w:ind w:left="567" w:hanging="567"/>
        <w:rPr>
          <w:lang w:val="lt-LT"/>
        </w:rPr>
      </w:pPr>
      <w:r w:rsidRPr="00ED0499">
        <w:rPr>
          <w:lang w:val="lt-LT"/>
        </w:rPr>
        <w:t>–</w:t>
      </w:r>
      <w:r w:rsidRPr="00ED0499">
        <w:rPr>
          <w:lang w:val="lt-LT"/>
        </w:rPr>
        <w:tab/>
      </w:r>
      <w:r w:rsidRPr="00ED0499" w:rsidR="00ED0499">
        <w:rPr>
          <w:lang w:val="lt-LT"/>
        </w:rPr>
        <w:t xml:space="preserve">atsižvelgdamas į </w:t>
      </w:r>
      <w:r w:rsidR="00ED0499">
        <w:rPr>
          <w:lang w:val="lt-LT"/>
        </w:rPr>
        <w:t>2026</w:t>
      </w:r>
      <w:r w:rsidRPr="00ED0499" w:rsidR="00ED0499">
        <w:rPr>
          <w:lang w:val="lt-LT"/>
        </w:rPr>
        <w:t> </w:t>
      </w:r>
      <w:r w:rsidR="00ED0499">
        <w:rPr>
          <w:lang w:val="lt-LT"/>
        </w:rPr>
        <w:t>m. birželio 17</w:t>
      </w:r>
      <w:r w:rsidRPr="00ED0499" w:rsidR="00ED0499">
        <w:rPr>
          <w:lang w:val="lt-LT"/>
        </w:rPr>
        <w:t> </w:t>
      </w:r>
      <w:r w:rsidR="00ED0499">
        <w:rPr>
          <w:lang w:val="lt-LT"/>
        </w:rPr>
        <w:t xml:space="preserve">d. </w:t>
      </w:r>
      <w:r w:rsidRPr="00ED0499">
        <w:rPr>
          <w:lang w:val="lt-LT"/>
        </w:rPr>
        <w:t>Europos ekonomikos ir socialinių reikalų komitet</w:t>
      </w:r>
      <w:r w:rsidR="00ED0499">
        <w:rPr>
          <w:lang w:val="lt-LT"/>
        </w:rPr>
        <w:t>o nuomonę</w:t>
      </w:r>
      <w:r>
        <w:rPr>
          <w:rStyle w:val="FootnoteReference"/>
          <w:lang w:val="lt-LT"/>
        </w:rPr>
        <w:footnoteReference w:id="2"/>
      </w:r>
      <w:r w:rsidRPr="00ED0499">
        <w:rPr>
          <w:lang w:val="lt-LT"/>
        </w:rPr>
        <w:t>,</w:t>
      </w:r>
    </w:p>
    <w:p w:rsidR="004B166B" w:rsidRPr="004B166B" w:rsidP="004B166B" w14:paraId="42D5F5AB" w14:textId="3D3D87B6">
      <w:pPr>
        <w:widowControl w:val="0"/>
        <w:spacing w:after="240"/>
        <w:ind w:left="567" w:hanging="567"/>
        <w:rPr>
          <w:lang w:val="lt-LT"/>
        </w:rPr>
      </w:pPr>
      <w:r w:rsidRPr="00ED0499">
        <w:rPr>
          <w:lang w:val="lt-LT"/>
        </w:rPr>
        <w:t>–</w:t>
      </w:r>
      <w:r w:rsidRPr="00ED0499">
        <w:rPr>
          <w:lang w:val="lt-LT"/>
        </w:rPr>
        <w:tab/>
      </w:r>
      <w:r>
        <w:rPr>
          <w:lang w:val="lt-LT"/>
        </w:rPr>
        <w:t>pasikonsultavęs su Regionų komitetu,</w:t>
      </w:r>
    </w:p>
    <w:p w:rsidR="007D70CD" w:rsidRPr="007D70CD" w:rsidP="007D70CD" w14:paraId="5EBE4373" w14:textId="77777777">
      <w:pPr>
        <w:widowControl w:val="0"/>
        <w:spacing w:after="240"/>
        <w:ind w:left="567" w:hanging="567"/>
        <w:rPr>
          <w:lang w:val="lt-LT"/>
        </w:rPr>
      </w:pPr>
      <w:r w:rsidRPr="00ED0499">
        <w:rPr>
          <w:lang w:val="lt-LT"/>
        </w:rPr>
        <w:t>–</w:t>
      </w:r>
      <w:r w:rsidRPr="00ED0499">
        <w:rPr>
          <w:lang w:val="lt-LT"/>
        </w:rPr>
        <w:tab/>
        <w:t xml:space="preserve">atsižvelgdamas į Darbo tvarkos taisyklių </w:t>
      </w:r>
      <w:r w:rsidRPr="004135A6">
        <w:rPr>
          <w:lang w:val="lt-LT"/>
        </w:rPr>
        <w:t>60 ir 170</w:t>
      </w:r>
      <w:r w:rsidRPr="00ED0499">
        <w:rPr>
          <w:lang w:val="lt-LT"/>
        </w:rPr>
        <w:t> straipsnius</w:t>
      </w:r>
      <w:r w:rsidRPr="007D70CD">
        <w:rPr>
          <w:lang w:val="lt-LT"/>
        </w:rPr>
        <w:t>,</w:t>
      </w:r>
    </w:p>
    <w:p w:rsidR="007D70CD" w:rsidRPr="007D70CD" w:rsidP="007D70CD" w14:paraId="442E8C89" w14:textId="77777777">
      <w:pPr>
        <w:widowControl w:val="0"/>
        <w:spacing w:after="240"/>
        <w:ind w:left="567" w:hanging="567"/>
        <w:rPr>
          <w:lang w:val="lt-LT"/>
        </w:rPr>
      </w:pPr>
      <w:r w:rsidRPr="007D70CD">
        <w:rPr>
          <w:lang w:val="lt-LT"/>
        </w:rPr>
        <w:t>1.</w:t>
      </w:r>
      <w:r w:rsidRPr="007D70CD">
        <w:rPr>
          <w:lang w:val="lt-LT"/>
        </w:rPr>
        <w:tab/>
        <w:t>priima per pirmąjį svarstymą toliau pateiktą poziciją;</w:t>
      </w:r>
    </w:p>
    <w:p w:rsidR="007D70CD" w:rsidRPr="007D70CD" w:rsidP="007D70CD" w14:paraId="48D243FA" w14:textId="77777777">
      <w:pPr>
        <w:widowControl w:val="0"/>
        <w:spacing w:after="240"/>
        <w:ind w:left="567" w:hanging="567"/>
        <w:rPr>
          <w:lang w:val="lt-LT"/>
        </w:rPr>
      </w:pPr>
      <w:r w:rsidRPr="007D70CD">
        <w:rPr>
          <w:lang w:val="lt-LT"/>
        </w:rPr>
        <w:t>2.</w:t>
      </w:r>
      <w:r w:rsidRPr="007D70CD">
        <w:rPr>
          <w:lang w:val="lt-LT"/>
        </w:rPr>
        <w:tab/>
        <w:t>ragina Komisiją dar kartą perduoti klausimą svarstyti Parlamentui, jei ji savo pasiūlymą pakeičia nauju tekstu, jį keičia iš esmės arba ketina jį keisti iš esmės;</w:t>
      </w:r>
    </w:p>
    <w:p w:rsidR="007D70CD" w:rsidRPr="007D70CD" w:rsidP="007D70CD" w14:paraId="4586B05A" w14:textId="77777777">
      <w:pPr>
        <w:widowControl w:val="0"/>
        <w:spacing w:after="240"/>
        <w:ind w:left="567" w:hanging="567"/>
        <w:rPr>
          <w:lang w:val="lt-LT"/>
        </w:rPr>
        <w:sectPr w:rsidSect="007D70CD">
          <w:footnotePr>
            <w:numRestart w:val="eachPage"/>
          </w:footnotePr>
          <w:endnotePr>
            <w:numFmt w:val="decimal"/>
          </w:endnotePr>
          <w:type w:val="continuous"/>
          <w:pgSz w:w="11906" w:h="16838" w:code="9"/>
          <w:pgMar w:top="1134" w:right="1418" w:bottom="1418" w:left="1418" w:header="1134" w:footer="567" w:gutter="0"/>
          <w:cols w:space="720"/>
          <w:noEndnote/>
          <w:docGrid w:linePitch="326"/>
        </w:sectPr>
      </w:pPr>
      <w:r w:rsidRPr="007D70CD">
        <w:rPr>
          <w:lang w:val="lt-LT"/>
        </w:rPr>
        <w:t>3.</w:t>
      </w:r>
      <w:r w:rsidRPr="007D70CD">
        <w:rPr>
          <w:lang w:val="lt-LT"/>
        </w:rPr>
        <w:tab/>
        <w:t>paveda Pirmininkei perduoti Parlamento poziciją Tarybai, Komisijai ir nacionaliniams parlamentams.</w:t>
      </w:r>
    </w:p>
    <w:p w:rsidR="007D70CD" w:rsidRPr="007D70CD" w:rsidP="007D70CD" w14:paraId="5B284110" w14:textId="77777777">
      <w:pPr>
        <w:widowControl w:val="0"/>
        <w:autoSpaceDE w:val="0"/>
        <w:autoSpaceDN w:val="0"/>
        <w:adjustRightInd w:val="0"/>
        <w:spacing w:after="240"/>
        <w:rPr>
          <w:b/>
          <w:bCs/>
          <w:lang w:val="lt-LT"/>
        </w:rPr>
      </w:pPr>
      <w:r w:rsidRPr="007D70CD">
        <w:rPr>
          <w:b/>
          <w:bCs/>
          <w:lang w:val="lt-LT"/>
        </w:rPr>
        <w:t>P10_TC1-COD(2026)0099</w:t>
      </w:r>
    </w:p>
    <w:p w:rsidR="007D70CD" w:rsidRPr="003E67FE" w:rsidP="007D70CD" w14:paraId="45B21863" w14:textId="33E1769F">
      <w:pPr>
        <w:pStyle w:val="Titreobjet"/>
        <w:spacing w:before="0" w:after="240"/>
        <w:jc w:val="left"/>
      </w:pPr>
      <w:r w:rsidRPr="007D70CD">
        <w:t xml:space="preserve">Europos </w:t>
      </w:r>
      <w:r w:rsidRPr="007D70CD">
        <w:rPr>
          <w:bCs/>
        </w:rPr>
        <w:t>Parlamento</w:t>
      </w:r>
      <w:r w:rsidRPr="007D70CD">
        <w:t xml:space="preserve"> pozicija, priimta 2026 m. birželio 1</w:t>
      </w:r>
      <w:r w:rsidR="00DF6979">
        <w:t>8</w:t>
      </w:r>
      <w:r w:rsidRPr="007D70CD">
        <w:t> d. per pirmąjį svarstymą, siekiant priimti Europos Parlamento ir Tarybos reglamentą</w:t>
      </w:r>
      <w:r w:rsidRPr="007D70CD">
        <w:rPr>
          <w:rFonts w:eastAsia="Calibri"/>
        </w:rPr>
        <w:t xml:space="preserve"> (ES) 2026/..., </w:t>
      </w:r>
      <w:r w:rsidRPr="007D70CD">
        <w:t xml:space="preserve">kuriuo iš dalies keičiamas Reglamentas (ES) 2024/1157, kiek tai susiję su draudimu eksportuoti </w:t>
      </w:r>
      <w:r w:rsidRPr="003E67FE">
        <w:t>mišrias komunalines naudoti skirtas atliekas</w:t>
      </w:r>
    </w:p>
    <w:p w:rsidR="00FC33EC" w:rsidP="00FC33EC" w14:paraId="7FC9D9E2" w14:textId="416896C3">
      <w:pPr>
        <w:pStyle w:val="IntrtEEE"/>
        <w:spacing w:before="0" w:after="240"/>
        <w:jc w:val="left"/>
        <w:rPr>
          <w:b/>
          <w:bCs/>
        </w:rPr>
      </w:pPr>
      <w:r w:rsidRPr="003E67FE">
        <w:rPr>
          <w:rFonts w:eastAsia="Times New Roman"/>
          <w:i/>
          <w:iCs/>
          <w:color w:val="000000"/>
          <w:szCs w:val="24"/>
          <w:lang w:eastAsia="en-GB"/>
        </w:rPr>
        <w:t>(Kadangi Parlamentas ir Taryba pasiekė susitarimą, Parlamento pozicija atitinka galutinį teisės aktą, Reglamentą (ES) 2026/</w:t>
      </w:r>
      <w:r>
        <w:rPr>
          <w:rFonts w:eastAsia="Times New Roman"/>
          <w:i/>
          <w:iCs/>
          <w:color w:val="000000"/>
          <w:szCs w:val="24"/>
          <w:lang w:eastAsia="en-GB"/>
        </w:rPr>
        <w:t>1703</w:t>
      </w:r>
      <w:r w:rsidRPr="003E67FE">
        <w:rPr>
          <w:rFonts w:eastAsia="Times New Roman"/>
          <w:i/>
          <w:iCs/>
          <w:color w:val="000000"/>
          <w:szCs w:val="24"/>
          <w:lang w:eastAsia="en-GB"/>
        </w:rPr>
        <w:t>.)</w:t>
      </w:r>
    </w:p>
    <w:sectPr w:rsidSect="00666512">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6A792AE7"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6BFC44B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53751AB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D70CD" w:rsidP="009C4014" w14:paraId="7F6A7C2A" w14:textId="77777777">
      <w:r>
        <w:separator/>
      </w:r>
    </w:p>
  </w:footnote>
  <w:footnote w:type="continuationSeparator" w:id="1">
    <w:p w:rsidR="007D70CD" w:rsidP="009C4014" w14:paraId="77CC59D2" w14:textId="77777777">
      <w:r>
        <w:continuationSeparator/>
      </w:r>
    </w:p>
  </w:footnote>
  <w:footnote w:id="2">
    <w:p w:rsidR="00ED0499" w:rsidRPr="00E85C01" w:rsidP="00ED0499" w14:paraId="3E2DA667" w14:textId="714A426F">
      <w:pPr>
        <w:pStyle w:val="FootnoteText"/>
        <w:ind w:left="567" w:hanging="567"/>
        <w:rPr>
          <w:sz w:val="24"/>
          <w:szCs w:val="24"/>
          <w:lang w:val="lt-LT"/>
        </w:rPr>
      </w:pPr>
      <w:r w:rsidRPr="00E85C01">
        <w:rPr>
          <w:rStyle w:val="FootnoteReference"/>
          <w:sz w:val="24"/>
          <w:szCs w:val="24"/>
        </w:rPr>
        <w:footnoteRef/>
      </w:r>
      <w:r w:rsidRPr="00E85C01">
        <w:rPr>
          <w:sz w:val="24"/>
          <w:szCs w:val="24"/>
        </w:rPr>
        <w:t xml:space="preserve"> </w:t>
      </w:r>
      <w:r w:rsidRPr="00E85C01">
        <w:rPr>
          <w:sz w:val="24"/>
          <w:szCs w:val="24"/>
          <w:lang w:val="lt-LT"/>
        </w:rPr>
        <w:tab/>
        <w:t>Dar nepaskelbta Oficialiajame leidinyje.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73D9E04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3A878D6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367AEC8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79F0604"/>
    <w:multiLevelType w:val="hybridMultilevel"/>
    <w:tmpl w:val="A13E3464"/>
    <w:lvl w:ilvl="0">
      <w:start w:val="1"/>
      <w:numFmt w:val="decimal"/>
      <w:lvlText w:val="(%1)"/>
      <w:lvlJc w:val="left"/>
      <w:pPr>
        <w:ind w:left="1212" w:hanging="852"/>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43932D63"/>
    <w:multiLevelType w:val="hybridMultilevel"/>
    <w:tmpl w:val="CFCC681C"/>
    <w:lvl w:ilvl="0">
      <w:start w:val="2026"/>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nsid w:val="7ECB7708"/>
    <w:multiLevelType w:val="singleLevel"/>
    <w:tmpl w:val="71B46F9E"/>
    <w:lvl w:ilvl="0">
      <w:start w:val="1"/>
      <w:numFmt w:val="decimal"/>
      <w:lvlText w:val="%1."/>
      <w:lvlJc w:val="left"/>
      <w:pPr>
        <w:tabs>
          <w:tab w:val="num" w:pos="360"/>
        </w:tabs>
        <w:ind w:left="360" w:hanging="360"/>
      </w:pPr>
    </w:lvl>
  </w:abstractNum>
  <w:num w:numId="1" w16cid:durableId="2137291837">
    <w:abstractNumId w:val="3"/>
  </w:num>
  <w:num w:numId="2" w16cid:durableId="1574703147">
    <w:abstractNumId w:val="2"/>
  </w:num>
  <w:num w:numId="3" w16cid:durableId="1704746314">
    <w:abstractNumId w:val="1"/>
  </w:num>
  <w:num w:numId="4" w16cid:durableId="1140850830">
    <w:abstractNumId w:val="0"/>
  </w:num>
  <w:num w:numId="5" w16cid:durableId="1744448110">
    <w:abstractNumId w:val="8"/>
  </w:num>
  <w:num w:numId="6" w16cid:durableId="530804813">
    <w:abstractNumId w:val="7"/>
  </w:num>
  <w:num w:numId="7" w16cid:durableId="939992997">
    <w:abstractNumId w:val="5"/>
  </w:num>
  <w:num w:numId="8" w16cid:durableId="368800337">
    <w:abstractNumId w:val="9"/>
  </w:num>
  <w:num w:numId="9" w16cid:durableId="1142843843">
    <w:abstractNumId w:val="9"/>
  </w:num>
  <w:num w:numId="10" w16cid:durableId="1136264174">
    <w:abstractNumId w:val="4"/>
  </w:num>
  <w:num w:numId="11" w16cid:durableId="1973515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0"/>
  <w:displayVerticalDrawingGridEvery w:val="0"/>
  <w:noPunctuationKerning/>
  <w:characterSpacingControl w:val="doNotCompress"/>
  <w:footnotePr>
    <w:numRestart w:val="eachPage"/>
    <w:footnote w:id="0"/>
    <w:footnote w:id="1"/>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0CD"/>
    <w:rsid w:val="00013B2A"/>
    <w:rsid w:val="000C2BFE"/>
    <w:rsid w:val="000F27A9"/>
    <w:rsid w:val="000F6208"/>
    <w:rsid w:val="00125CBC"/>
    <w:rsid w:val="00172070"/>
    <w:rsid w:val="001735F3"/>
    <w:rsid w:val="00185E15"/>
    <w:rsid w:val="001D4BBF"/>
    <w:rsid w:val="001D63A8"/>
    <w:rsid w:val="002924A9"/>
    <w:rsid w:val="002A1D4E"/>
    <w:rsid w:val="002B4BCF"/>
    <w:rsid w:val="002F1925"/>
    <w:rsid w:val="00300C61"/>
    <w:rsid w:val="00312A38"/>
    <w:rsid w:val="003202DD"/>
    <w:rsid w:val="003775B9"/>
    <w:rsid w:val="00397B2A"/>
    <w:rsid w:val="003E1189"/>
    <w:rsid w:val="003E67FE"/>
    <w:rsid w:val="003F4DFE"/>
    <w:rsid w:val="004135A6"/>
    <w:rsid w:val="00425111"/>
    <w:rsid w:val="00451C48"/>
    <w:rsid w:val="0047030E"/>
    <w:rsid w:val="004B166B"/>
    <w:rsid w:val="004E6A17"/>
    <w:rsid w:val="004F2EA7"/>
    <w:rsid w:val="00520780"/>
    <w:rsid w:val="00525ED0"/>
    <w:rsid w:val="00534CAB"/>
    <w:rsid w:val="00547BB1"/>
    <w:rsid w:val="00591365"/>
    <w:rsid w:val="005A2421"/>
    <w:rsid w:val="005B23C9"/>
    <w:rsid w:val="005B559B"/>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7D70CD"/>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AF5E6C"/>
    <w:rsid w:val="00B54C72"/>
    <w:rsid w:val="00B85C1E"/>
    <w:rsid w:val="00C15516"/>
    <w:rsid w:val="00C16C81"/>
    <w:rsid w:val="00C4701A"/>
    <w:rsid w:val="00C57739"/>
    <w:rsid w:val="00C65BE8"/>
    <w:rsid w:val="00CB451F"/>
    <w:rsid w:val="00CC4897"/>
    <w:rsid w:val="00D202A4"/>
    <w:rsid w:val="00D91669"/>
    <w:rsid w:val="00DF097A"/>
    <w:rsid w:val="00DF53A8"/>
    <w:rsid w:val="00DF6979"/>
    <w:rsid w:val="00E039BF"/>
    <w:rsid w:val="00E11822"/>
    <w:rsid w:val="00E73B02"/>
    <w:rsid w:val="00E74BF3"/>
    <w:rsid w:val="00E85C01"/>
    <w:rsid w:val="00ED0499"/>
    <w:rsid w:val="00EF3610"/>
    <w:rsid w:val="00F177A4"/>
    <w:rsid w:val="00F302C6"/>
    <w:rsid w:val="00F97E29"/>
    <w:rsid w:val="00FB1507"/>
    <w:rsid w:val="00FB3609"/>
    <w:rsid w:val="00FC33EC"/>
    <w:rsid w:val="00FF1237"/>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5ABA3D4D"/>
  <w15:chartTrackingRefBased/>
  <w15:docId w15:val="{6D687D78-E985-4958-97D2-B78384665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semiHidden/>
    <w:rsid w:val="007D70CD"/>
    <w:rPr>
      <w:sz w:val="22"/>
      <w:lang w:val="fr-FR"/>
    </w:rPr>
  </w:style>
  <w:style w:type="paragraph" w:customStyle="1" w:styleId="Applicationdirecte">
    <w:name w:val="Application directe"/>
    <w:basedOn w:val="Normal"/>
    <w:next w:val="Fait"/>
    <w:rsid w:val="007D70CD"/>
    <w:pPr>
      <w:spacing w:before="480" w:after="120"/>
      <w:jc w:val="both"/>
    </w:pPr>
    <w:rPr>
      <w:rFonts w:eastAsiaTheme="minorHAnsi"/>
      <w:szCs w:val="22"/>
      <w:lang w:val="lt-LT" w:eastAsia="en-US"/>
    </w:rPr>
  </w:style>
  <w:style w:type="paragraph" w:customStyle="1" w:styleId="Fait">
    <w:name w:val="Fait à"/>
    <w:basedOn w:val="Normal"/>
    <w:next w:val="Institutionquisigne"/>
    <w:rsid w:val="007D70CD"/>
    <w:pPr>
      <w:keepNext/>
      <w:spacing w:before="120"/>
      <w:jc w:val="both"/>
    </w:pPr>
    <w:rPr>
      <w:rFonts w:eastAsiaTheme="minorHAnsi"/>
      <w:szCs w:val="22"/>
      <w:lang w:val="lt-LT" w:eastAsia="en-US"/>
    </w:rPr>
  </w:style>
  <w:style w:type="paragraph" w:customStyle="1" w:styleId="Formuledadoption">
    <w:name w:val="Formule d'adoption"/>
    <w:basedOn w:val="Normal"/>
    <w:next w:val="Titrearticle"/>
    <w:rsid w:val="007D70CD"/>
    <w:pPr>
      <w:keepNext/>
      <w:spacing w:before="120" w:after="120"/>
      <w:jc w:val="both"/>
    </w:pPr>
    <w:rPr>
      <w:rFonts w:eastAsiaTheme="minorHAnsi"/>
      <w:szCs w:val="22"/>
      <w:lang w:val="lt-LT" w:eastAsia="en-US"/>
    </w:rPr>
  </w:style>
  <w:style w:type="paragraph" w:customStyle="1" w:styleId="Institutionquiagit">
    <w:name w:val="Institution qui agit"/>
    <w:basedOn w:val="Normal"/>
    <w:next w:val="Normal"/>
    <w:rsid w:val="007D70CD"/>
    <w:pPr>
      <w:keepNext/>
      <w:spacing w:before="600" w:after="120"/>
      <w:jc w:val="both"/>
    </w:pPr>
    <w:rPr>
      <w:rFonts w:eastAsiaTheme="minorHAnsi"/>
      <w:szCs w:val="22"/>
      <w:lang w:val="lt-LT" w:eastAsia="en-US"/>
    </w:rPr>
  </w:style>
  <w:style w:type="paragraph" w:customStyle="1" w:styleId="Institutionquisigne">
    <w:name w:val="Institution qui signe"/>
    <w:basedOn w:val="Normal"/>
    <w:next w:val="Personnequisigne"/>
    <w:rsid w:val="007D70CD"/>
    <w:pPr>
      <w:keepNext/>
      <w:tabs>
        <w:tab w:val="left" w:pos="4252"/>
      </w:tabs>
      <w:spacing w:before="720"/>
      <w:jc w:val="both"/>
    </w:pPr>
    <w:rPr>
      <w:rFonts w:eastAsiaTheme="minorHAnsi"/>
      <w:i/>
      <w:szCs w:val="22"/>
      <w:lang w:val="lt-LT" w:eastAsia="en-US"/>
    </w:rPr>
  </w:style>
  <w:style w:type="paragraph" w:customStyle="1" w:styleId="ManualConsidrant">
    <w:name w:val="Manual Considérant"/>
    <w:basedOn w:val="Normal"/>
    <w:rsid w:val="007D70CD"/>
    <w:pPr>
      <w:spacing w:before="120" w:after="120"/>
      <w:ind w:left="709" w:hanging="709"/>
      <w:jc w:val="both"/>
    </w:pPr>
    <w:rPr>
      <w:rFonts w:eastAsiaTheme="minorHAnsi"/>
      <w:szCs w:val="22"/>
      <w:lang w:val="lt-LT" w:eastAsia="en-US"/>
    </w:rPr>
  </w:style>
  <w:style w:type="paragraph" w:customStyle="1" w:styleId="Personnequisigne">
    <w:name w:val="Personne qui signe"/>
    <w:basedOn w:val="Normal"/>
    <w:next w:val="Institutionquisigne"/>
    <w:rsid w:val="007D70CD"/>
    <w:pPr>
      <w:tabs>
        <w:tab w:val="left" w:pos="4252"/>
      </w:tabs>
    </w:pPr>
    <w:rPr>
      <w:rFonts w:eastAsiaTheme="minorHAnsi"/>
      <w:i/>
      <w:szCs w:val="22"/>
      <w:lang w:val="lt-LT" w:eastAsia="en-US"/>
    </w:rPr>
  </w:style>
  <w:style w:type="paragraph" w:customStyle="1" w:styleId="Titrearticle">
    <w:name w:val="Titre article"/>
    <w:basedOn w:val="Normal"/>
    <w:next w:val="Normal"/>
    <w:rsid w:val="007D70CD"/>
    <w:pPr>
      <w:keepNext/>
      <w:spacing w:before="360" w:after="120"/>
      <w:jc w:val="center"/>
    </w:pPr>
    <w:rPr>
      <w:rFonts w:eastAsiaTheme="minorHAnsi"/>
      <w:i/>
      <w:szCs w:val="22"/>
      <w:lang w:val="lt-LT" w:eastAsia="en-US"/>
    </w:rPr>
  </w:style>
  <w:style w:type="paragraph" w:customStyle="1" w:styleId="Titreobjet">
    <w:name w:val="Titre objet"/>
    <w:basedOn w:val="Normal"/>
    <w:next w:val="IntrtEEE"/>
    <w:rsid w:val="007D70CD"/>
    <w:pPr>
      <w:spacing w:before="360" w:after="360"/>
      <w:jc w:val="center"/>
    </w:pPr>
    <w:rPr>
      <w:rFonts w:eastAsiaTheme="minorHAnsi"/>
      <w:b/>
      <w:szCs w:val="22"/>
      <w:lang w:val="lt-LT" w:eastAsia="en-US"/>
    </w:rPr>
  </w:style>
  <w:style w:type="paragraph" w:customStyle="1" w:styleId="IntrtEEE">
    <w:name w:val="Intérêt EEE"/>
    <w:basedOn w:val="Normal"/>
    <w:next w:val="Normal"/>
    <w:rsid w:val="007D70CD"/>
    <w:pPr>
      <w:spacing w:before="360"/>
      <w:jc w:val="center"/>
    </w:pPr>
    <w:rPr>
      <w:rFonts w:eastAsiaTheme="minorHAnsi"/>
      <w:szCs w:val="22"/>
      <w:lang w:val="lt-LT" w:eastAsia="en-US"/>
    </w:rPr>
  </w:style>
  <w:style w:type="character" w:styleId="Hyperlink">
    <w:name w:val="Hyperlink"/>
    <w:basedOn w:val="DefaultParagraphFont"/>
    <w:uiPriority w:val="99"/>
    <w:unhideWhenUsed/>
    <w:rsid w:val="007D70CD"/>
    <w:rPr>
      <w:color w:val="0563C1" w:themeColor="hyperlink"/>
      <w:u w:val="single"/>
    </w:rPr>
  </w:style>
  <w:style w:type="paragraph" w:styleId="Revision">
    <w:name w:val="Revision"/>
    <w:hidden/>
    <w:uiPriority w:val="99"/>
    <w:semiHidden/>
    <w:rsid w:val="007D70CD"/>
    <w:rPr>
      <w:sz w:val="24"/>
      <w:lang w:val="fr-FR"/>
    </w:rPr>
  </w:style>
  <w:style w:type="paragraph" w:styleId="ListParagraph">
    <w:name w:val="List Paragraph"/>
    <w:basedOn w:val="Normal"/>
    <w:uiPriority w:val="34"/>
    <w:qFormat/>
    <w:rsid w:val="004B16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settings.xml.rels><?xml version="1.0" encoding="utf-8" standalone="yes"?><Relationships xmlns="http://schemas.openxmlformats.org/package/2006/relationships"><Relationship Id="rId1" Type="http://schemas.openxmlformats.org/officeDocument/2006/relationships/attachedTemplate" Target="file:///\\Presbruanasc01\Verif\word\admin\properties\TADAT\ta_woTex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Pages>
  <Words>229</Words>
  <Characters>1719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creator>European Parliament</dc:creator>
  <cp:lastModifiedBy>European Parliament</cp:lastModifiedBy>
  <cp:revision>2</cp:revision>
  <cp:lastPrinted>2014-08-07T13:15:00Z</cp:lastPrinted>
  <dcterms:created xsi:type="dcterms:W3CDTF">2026-08-31T11:48:00Z</dcterms:created>
  <dcterms:modified xsi:type="dcterms:W3CDTF">2026-08-31T11:48:00Z</dcterms:modified>
</cp:coreProperties>
</file>