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DC830A" w14:textId="77777777" w:rsidTr="0010095E">
        <w:tblPrEx>
          <w:tblW w:w="9072" w:type="dxa"/>
          <w:tblLook w:val="01E0"/>
        </w:tblPrEx>
        <w:trPr>
          <w:trHeight w:hRule="exact" w:val="1418"/>
        </w:trPr>
        <w:tc>
          <w:tcPr>
            <w:tcW w:w="6804" w:type="dxa"/>
            <w:shd w:val="clear" w:color="auto" w:fill="auto"/>
            <w:vAlign w:val="center"/>
          </w:tcPr>
          <w:p w:rsidR="00751A4A" w:rsidRPr="00C252C7" w:rsidP="0010095E" w14:paraId="1AFFD237" w14:textId="77777777">
            <w:pPr>
              <w:pStyle w:val="EPName"/>
            </w:pPr>
            <w:r w:rsidRPr="00C252C7">
              <w:t>Europäisches Parlament</w:t>
            </w:r>
          </w:p>
          <w:p w:rsidR="00751A4A" w:rsidRPr="00C252C7" w:rsidP="005F1B17" w14:paraId="63305AC6" w14:textId="77777777">
            <w:pPr>
              <w:pStyle w:val="EPTerm"/>
              <w:rPr>
                <w:rStyle w:val="HideTWBExt"/>
                <w:noProof w:val="0"/>
                <w:vanish w:val="0"/>
                <w:color w:val="auto"/>
              </w:rPr>
            </w:pPr>
            <w:r w:rsidRPr="00C252C7">
              <w:t>2024</w:t>
            </w:r>
            <w:r w:rsidRPr="00C252C7" w:rsidR="00817416">
              <w:t>-202</w:t>
            </w:r>
            <w:r w:rsidRPr="00C252C7">
              <w:t>9</w:t>
            </w:r>
          </w:p>
        </w:tc>
        <w:tc>
          <w:tcPr>
            <w:tcW w:w="2268" w:type="dxa"/>
            <w:shd w:val="clear" w:color="auto" w:fill="auto"/>
          </w:tcPr>
          <w:p w:rsidR="00751A4A" w:rsidRPr="00C252C7" w:rsidP="0010095E" w14:paraId="5117531E" w14:textId="77777777">
            <w:pPr>
              <w:pStyle w:val="EPLogo"/>
            </w:pPr>
            <w:r w:rsidRPr="00C252C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52C7" w:rsidP="004C5D52" w14:paraId="549BC1A4" w14:textId="77777777">
      <w:pPr>
        <w:pStyle w:val="LineTop"/>
      </w:pPr>
    </w:p>
    <w:p w:rsidR="00680577" w:rsidRPr="00C252C7" w:rsidP="00680577" w14:paraId="76609474" w14:textId="77777777">
      <w:pPr>
        <w:pStyle w:val="EPBodyTA1"/>
      </w:pPr>
      <w:r w:rsidRPr="00C252C7">
        <w:t>ANGENOMMENE TEXTE</w:t>
      </w:r>
    </w:p>
    <w:p w:rsidR="00D058B8" w:rsidRPr="00C252C7" w:rsidP="00D058B8" w14:paraId="722C2B36" w14:textId="77777777">
      <w:pPr>
        <w:pStyle w:val="LineBottom"/>
      </w:pPr>
    </w:p>
    <w:p w:rsidR="00200402" w:rsidRPr="00C252C7" w:rsidP="00200402" w14:paraId="2382A73D" w14:textId="3A96D2D2">
      <w:pPr>
        <w:pStyle w:val="ATHeading1"/>
      </w:pPr>
      <w:bookmarkStart w:id="0" w:name="TANumber"/>
      <w:r w:rsidRPr="00C252C7">
        <w:t>P10_</w:t>
      </w:r>
      <w:r w:rsidRPr="00C252C7">
        <w:t>TA(</w:t>
      </w:r>
      <w:r w:rsidRPr="00C252C7">
        <w:t>2026)0</w:t>
      </w:r>
      <w:r w:rsidR="007D01B5">
        <w:t>227</w:t>
      </w:r>
      <w:bookmarkEnd w:id="0"/>
    </w:p>
    <w:p w:rsidR="00200402" w:rsidRPr="00C252C7" w:rsidP="00200402" w14:paraId="665682EF" w14:textId="77777777">
      <w:pPr>
        <w:pStyle w:val="ATHeading2"/>
      </w:pPr>
      <w:bookmarkStart w:id="1" w:name="title"/>
      <w:r w:rsidRPr="00C252C7">
        <w:t>Anforderungen an die kreislauforientierte Konstruktion von Fahrzeugen und Entsorgung von Altfahrzeugen</w:t>
      </w:r>
      <w:bookmarkEnd w:id="1"/>
    </w:p>
    <w:p w:rsidR="00200402" w:rsidRPr="00C252C7" w:rsidP="00200402" w14:paraId="1FE9F85F" w14:textId="77777777">
      <w:pPr>
        <w:rPr>
          <w:i/>
          <w:vanish/>
        </w:rPr>
      </w:pPr>
      <w:r>
        <w:rPr>
          <w:i/>
        </w:rPr>
        <w:fldChar w:fldCharType="begin"/>
      </w:r>
      <w:r w:rsidRPr="00C252C7">
        <w:rPr>
          <w:i/>
        </w:rPr>
        <w:instrText xml:space="preserve"> TC"(</w:instrText>
      </w:r>
      <w:bookmarkStart w:id="2" w:name="DocNumber"/>
      <w:r w:rsidRPr="00C252C7">
        <w:rPr>
          <w:i/>
        </w:rPr>
        <w:instrText>A10-0158/2025</w:instrText>
      </w:r>
      <w:bookmarkEnd w:id="2"/>
      <w:r w:rsidRPr="00C252C7">
        <w:rPr>
          <w:i/>
        </w:rPr>
        <w:instrText xml:space="preserve"> - Berichterstatter: Jens Gieseke; </w:instrText>
      </w:r>
      <w:r w:rsidRPr="00C252C7">
        <w:rPr>
          <w:i/>
        </w:rPr>
        <w:instrText>Paulius</w:instrText>
      </w:r>
      <w:r w:rsidRPr="00C252C7">
        <w:rPr>
          <w:i/>
        </w:rPr>
        <w:instrText xml:space="preserve"> </w:instrText>
      </w:r>
      <w:r w:rsidRPr="00C252C7">
        <w:rPr>
          <w:i/>
        </w:rPr>
        <w:instrText>Saudargas</w:instrText>
      </w:r>
      <w:r w:rsidRPr="00C252C7">
        <w:rPr>
          <w:i/>
        </w:rPr>
        <w:instrText xml:space="preserve">)"\l3 \n&gt; \* MERGEFORMAT </w:instrText>
      </w:r>
      <w:r>
        <w:rPr>
          <w:i/>
        </w:rPr>
        <w:fldChar w:fldCharType="end"/>
      </w:r>
    </w:p>
    <w:p w:rsidR="00200402" w:rsidRPr="00C252C7" w:rsidP="00200402" w14:paraId="6DEA1D6A" w14:textId="77777777">
      <w:pPr>
        <w:rPr>
          <w:vanish/>
        </w:rPr>
      </w:pPr>
      <w:bookmarkStart w:id="3" w:name="Commission"/>
      <w:r w:rsidRPr="00C252C7">
        <w:rPr>
          <w:vanish/>
        </w:rPr>
        <w:t>Ausschuss für Umwelt, Klima und Lebensmittelsicherheit, Ausschuss für Binnenmarkt und Verbraucherschutz</w:t>
      </w:r>
      <w:bookmarkEnd w:id="3"/>
    </w:p>
    <w:p w:rsidR="00200402" w:rsidRPr="00C252C7" w:rsidP="00200402" w14:paraId="49776198" w14:textId="77777777">
      <w:pPr>
        <w:rPr>
          <w:vanish/>
        </w:rPr>
      </w:pPr>
      <w:bookmarkStart w:id="4" w:name="PE"/>
      <w:r w:rsidRPr="00C252C7">
        <w:rPr>
          <w:vanish/>
        </w:rPr>
        <w:t>PE768.004</w:t>
      </w:r>
      <w:bookmarkEnd w:id="4"/>
    </w:p>
    <w:p w:rsidR="00200402" w:rsidRPr="00C252C7" w:rsidP="00200402" w14:paraId="03E7E841" w14:textId="169C9F14">
      <w:pPr>
        <w:pStyle w:val="ATHeading3"/>
      </w:pPr>
      <w:bookmarkStart w:id="5" w:name="Sujet"/>
      <w:r w:rsidRPr="00C252C7">
        <w:t xml:space="preserve">Legislative Entschließung des Europäischen Parlaments vom </w:t>
      </w:r>
      <w:r w:rsidR="004F1234">
        <w:t>18</w:t>
      </w:r>
      <w:r w:rsidRPr="00C252C7">
        <w:t xml:space="preserve">. </w:t>
      </w:r>
      <w:r w:rsidR="00256740">
        <w:t>Juni</w:t>
      </w:r>
      <w:r w:rsidRPr="00C252C7">
        <w:t xml:space="preserve"> 2026 </w:t>
      </w:r>
      <w:r w:rsidR="00256740">
        <w:t>zu dem</w:t>
      </w:r>
      <w:r w:rsidRPr="00C252C7">
        <w:t xml:space="preserve"> Vorschlag für eine Verordnung des Europäischen Parlaments und des Rates über Anforderungen an die kreislauforientierte Konstruktion von Fahrzeugen und über die Entsorgung von Altfahrzeugen, zur Änderung der Verordnungen (EU) 2018/858 und (EU) 2019/1020 und zur Aufhebung der Richtlinien 2000/53/EG und 2005/64/EG</w:t>
      </w:r>
      <w:bookmarkEnd w:id="5"/>
      <w:r w:rsidRPr="00C252C7">
        <w:t xml:space="preserve"> </w:t>
      </w:r>
      <w:bookmarkStart w:id="6" w:name="References"/>
      <w:r w:rsidRPr="00C252C7">
        <w:t>(</w:t>
      </w:r>
      <w:r w:rsidRPr="00C252C7">
        <w:t>COM(</w:t>
      </w:r>
      <w:r w:rsidRPr="00C252C7">
        <w:t>2023)0451 – C9-0308/2023 – 2023/0284(COD))</w:t>
      </w:r>
      <w:bookmarkEnd w:id="6"/>
    </w:p>
    <w:p w:rsidR="006E54B4" w:rsidRPr="00C252C7" w:rsidP="006E54B4" w14:paraId="3B42DC58" w14:textId="77777777">
      <w:pPr>
        <w:pStyle w:val="NormalBold"/>
      </w:pPr>
      <w:r w:rsidRPr="00C252C7">
        <w:t>(Ordentliches Gesetzgebungsverfahren: erste Lesung)</w:t>
      </w:r>
    </w:p>
    <w:p w:rsidR="006E54B4" w:rsidRPr="00C252C7" w:rsidP="006E54B4" w14:paraId="0F0C0027" w14:textId="77777777">
      <w:pPr>
        <w:pStyle w:val="EPComma"/>
      </w:pPr>
      <w:r w:rsidRPr="00C252C7">
        <w:rPr>
          <w:i/>
        </w:rPr>
        <w:t>Das Europäische Parlament</w:t>
      </w:r>
      <w:r w:rsidRPr="00C252C7">
        <w:t>,</w:t>
      </w:r>
    </w:p>
    <w:p w:rsidR="006E54B4" w:rsidRPr="00C252C7" w:rsidP="006E54B4" w14:paraId="5A6E8606" w14:textId="77777777">
      <w:pPr>
        <w:pStyle w:val="NormalHanging12a"/>
      </w:pPr>
      <w:r w:rsidRPr="00C252C7">
        <w:t>–</w:t>
      </w:r>
      <w:r w:rsidRPr="00C252C7">
        <w:tab/>
        <w:t>unter Hinweis auf den Vorschlag der Kommission an das Europäische Parlament und den Rat (</w:t>
      </w:r>
      <w:r w:rsidRPr="00C252C7">
        <w:t>COM(</w:t>
      </w:r>
      <w:r w:rsidRPr="00C252C7">
        <w:t>2023)0451),</w:t>
      </w:r>
    </w:p>
    <w:p w:rsidR="006E54B4" w:rsidP="006E54B4" w14:paraId="5D187450" w14:textId="77777777">
      <w:pPr>
        <w:pStyle w:val="NormalHanging12a"/>
      </w:pPr>
      <w:r w:rsidRPr="00C252C7">
        <w:t>–</w:t>
      </w:r>
      <w:r w:rsidRPr="00C252C7">
        <w:tab/>
        <w:t>gestützt auf Artikel 294 Absatz 2 und Artikel 114 des Vertrags über die Arbeitsweise der Europäischen Union, auf deren Grundlage ihm der Vorschlag der Kommission unterbreitet wurde (C9-0308/2023),</w:t>
      </w:r>
    </w:p>
    <w:p w:rsidR="004F1234" w:rsidRPr="00C252C7" w:rsidP="006E54B4" w14:paraId="533FB4CF" w14:textId="7BB33DF9">
      <w:pPr>
        <w:pStyle w:val="NormalHanging12a"/>
      </w:pPr>
      <w:r w:rsidRPr="00C252C7">
        <w:t>–</w:t>
      </w:r>
      <w:r w:rsidRPr="00C252C7">
        <w:tab/>
      </w:r>
      <w:r w:rsidRPr="004F1234">
        <w:t>unter Hinweis auf die Stellungnahme des Rechtsausschusses zu der vorgeschlagenen Rechtsgrundlage,</w:t>
      </w:r>
    </w:p>
    <w:p w:rsidR="006E54B4" w:rsidRPr="00C252C7" w:rsidP="006E54B4" w14:paraId="0E32FCA1" w14:textId="38647B53">
      <w:pPr>
        <w:pStyle w:val="NormalHanging12a"/>
      </w:pPr>
      <w:r w:rsidRPr="00C252C7">
        <w:t>–</w:t>
      </w:r>
      <w:r w:rsidRPr="00C252C7">
        <w:tab/>
        <w:t xml:space="preserve">gestützt auf Artikel 294 Absatz 3 </w:t>
      </w:r>
      <w:r w:rsidR="004F1234">
        <w:t xml:space="preserve">sowie Artikel 114 und Artikel 192 Absatz 1 </w:t>
      </w:r>
      <w:r w:rsidRPr="00C252C7">
        <w:t>des Vertrags über die Arbeitsweise der Europäischen Union,</w:t>
      </w:r>
    </w:p>
    <w:p w:rsidR="006E54B4" w:rsidP="006E54B4" w14:paraId="55125E9D" w14:textId="75313825">
      <w:pPr>
        <w:pStyle w:val="NormalHanging12a"/>
      </w:pPr>
      <w:r w:rsidRPr="00C252C7">
        <w:t>–</w:t>
      </w:r>
      <w:r w:rsidRPr="00C252C7">
        <w:tab/>
        <w:t xml:space="preserve">unter Hinweis auf die Stellungnahme des Europäischen </w:t>
      </w:r>
      <w:r w:rsidRPr="00C252C7">
        <w:t>Wirtschafts</w:t>
      </w:r>
      <w:r w:rsidRPr="00C252C7">
        <w:t>‑ und Sozialausschusses vom 14. Dezember 2023</w:t>
      </w:r>
      <w:r>
        <w:rPr>
          <w:rStyle w:val="FootnoteReference"/>
        </w:rPr>
        <w:footnoteReference w:id="2"/>
      </w:r>
      <w:r w:rsidRPr="00C252C7">
        <w:t>,</w:t>
      </w:r>
    </w:p>
    <w:p w:rsidR="004F1234" w:rsidP="006E54B4" w14:paraId="4980E4E0" w14:textId="25629611">
      <w:pPr>
        <w:pStyle w:val="NormalHanging12a"/>
      </w:pPr>
      <w:r w:rsidRPr="00C252C7">
        <w:t>–</w:t>
      </w:r>
      <w:r w:rsidRPr="00C252C7">
        <w:tab/>
      </w:r>
      <w:r w:rsidRPr="004F1234">
        <w:t>nach Anhörung des Ausschusses der Regionen,</w:t>
      </w:r>
    </w:p>
    <w:p w:rsidR="004F1234" w:rsidRPr="00C252C7" w:rsidP="006E54B4" w14:paraId="13C0FB22" w14:textId="4F9E3ECB">
      <w:pPr>
        <w:pStyle w:val="NormalHanging12a"/>
      </w:pPr>
      <w:r w:rsidRPr="00C252C7">
        <w:t>–</w:t>
      </w:r>
      <w:r w:rsidRPr="00C252C7">
        <w:tab/>
      </w:r>
      <w:r w:rsidRPr="004F1234">
        <w:t xml:space="preserve">unter Hinweis auf die vorläufige Einigung, die gemäß Artikel 75 Absatz 4 seiner </w:t>
      </w:r>
      <w:r w:rsidRPr="004F1234">
        <w:t xml:space="preserve">Geschäftsordnung von den zuständigen Ausschüssen angenommen wurde, und auf die vom Vertreter des Rates mit Schreiben vom </w:t>
      </w:r>
      <w:r>
        <w:t>25</w:t>
      </w:r>
      <w:r w:rsidRPr="004F1234">
        <w:t xml:space="preserve">. </w:t>
      </w:r>
      <w:r>
        <w:t>Februar</w:t>
      </w:r>
      <w:r w:rsidRPr="004F1234">
        <w:t xml:space="preserve"> 202</w:t>
      </w:r>
      <w:r>
        <w:t>6</w:t>
      </w:r>
      <w:r w:rsidRPr="004F1234">
        <w:t xml:space="preserve"> gemachte Zusage, den Standpunkt des Europäischen Parlaments gemäß Artikel 294 Absatz 4 des Vertrags über die Arbeitsweise der Europäischen Union zu billigen,</w:t>
      </w:r>
    </w:p>
    <w:p w:rsidR="006E54B4" w:rsidP="006E54B4" w14:paraId="3CC49ABB" w14:textId="39DF2B0B">
      <w:pPr>
        <w:pStyle w:val="NormalHanging12a"/>
      </w:pPr>
      <w:r w:rsidRPr="00C252C7">
        <w:t>–</w:t>
      </w:r>
      <w:r w:rsidRPr="00C252C7">
        <w:tab/>
        <w:t xml:space="preserve">gestützt auf </w:t>
      </w:r>
      <w:r w:rsidR="004F1234">
        <w:t xml:space="preserve">die </w:t>
      </w:r>
      <w:r w:rsidRPr="00C252C7">
        <w:t xml:space="preserve">Artikel 60 </w:t>
      </w:r>
      <w:r w:rsidR="004F1234">
        <w:t xml:space="preserve">und 41 </w:t>
      </w:r>
      <w:r w:rsidRPr="00C252C7">
        <w:t>seiner Geschäftsordnung,</w:t>
      </w:r>
    </w:p>
    <w:p w:rsidR="004F1234" w:rsidRPr="00C252C7" w:rsidP="006E54B4" w14:paraId="60E228C9" w14:textId="2D036F58">
      <w:pPr>
        <w:pStyle w:val="NormalHanging12a"/>
      </w:pPr>
      <w:r w:rsidRPr="00C252C7">
        <w:t>–</w:t>
      </w:r>
      <w:r w:rsidRPr="00C252C7">
        <w:tab/>
      </w:r>
      <w:r w:rsidRPr="004F1234">
        <w:t>unter Hinweis auf die gemeinsamen Beratungen des Ausschusses für Umwelt, Klima und Lebensmittelsicherheit und des Ausschusses für Binnenmarkt und Verbraucherschutz gemäß Artikel 59 der Geschäftsordnung,</w:t>
      </w:r>
    </w:p>
    <w:p w:rsidR="006E54B4" w:rsidRPr="00C252C7" w:rsidP="006E54B4" w14:paraId="5D70CEC6" w14:textId="77777777">
      <w:pPr>
        <w:pStyle w:val="NormalHanging12a"/>
      </w:pPr>
      <w:r w:rsidRPr="00C252C7">
        <w:t>–</w:t>
      </w:r>
      <w:r w:rsidRPr="00C252C7">
        <w:tab/>
        <w:t xml:space="preserve">unter Hinweis auf die Stellungnahme des Ausschusses für </w:t>
      </w:r>
      <w:r w:rsidRPr="00C252C7">
        <w:rPr>
          <w:color w:val="000000"/>
        </w:rPr>
        <w:t>Verkehr und Tourismus</w:t>
      </w:r>
      <w:r w:rsidRPr="00C252C7">
        <w:t>,</w:t>
      </w:r>
    </w:p>
    <w:p w:rsidR="006E54B4" w:rsidRPr="00C252C7" w:rsidP="006E54B4" w14:paraId="4BB96FC6" w14:textId="77777777">
      <w:pPr>
        <w:pStyle w:val="NormalHanging12a"/>
      </w:pPr>
      <w:r w:rsidRPr="00C252C7">
        <w:t>–</w:t>
      </w:r>
      <w:r w:rsidRPr="00C252C7">
        <w:tab/>
        <w:t>unter Hinweis auf den Bericht des Ausschusses für Umwelt, Klima und Lebensmittelsicherheit und des Ausschusses für Industrie, Forschung und Energie (A10-0158/2025),</w:t>
      </w:r>
    </w:p>
    <w:p w:rsidR="006E54B4" w:rsidRPr="00C252C7" w:rsidP="006E54B4" w14:paraId="2401E3B6" w14:textId="322C437C">
      <w:pPr>
        <w:pStyle w:val="NormalHanging12a"/>
      </w:pPr>
      <w:r w:rsidRPr="00C252C7">
        <w:t>1.</w:t>
      </w:r>
      <w:r w:rsidRPr="00C252C7">
        <w:tab/>
        <w:t>legt den folgenden Standpunkt in erster Lesung fest</w:t>
      </w:r>
      <w:r>
        <w:rPr>
          <w:rStyle w:val="FootnoteReference"/>
        </w:rPr>
        <w:footnoteReference w:id="3"/>
      </w:r>
      <w:r w:rsidRPr="00C252C7">
        <w:t>;</w:t>
      </w:r>
    </w:p>
    <w:p w:rsidR="006E54B4" w:rsidRPr="00C252C7" w:rsidP="006E54B4" w14:paraId="77897C5B" w14:textId="5E8C299E">
      <w:pPr>
        <w:pStyle w:val="NormalHanging12a"/>
      </w:pPr>
      <w:r w:rsidRPr="00C252C7">
        <w:t>2.</w:t>
      </w:r>
      <w:r w:rsidRPr="00C252C7">
        <w:tab/>
      </w:r>
      <w:r w:rsidRPr="006D5A53" w:rsidR="006D5A53">
        <w:t>fordert die Kommission auf, es erneut zu befassen, falls sie ihren Vorschlag ersetzt, entscheidend ändert oder beabsichtigt, ihn entscheidend zu ändern</w:t>
      </w:r>
      <w:r w:rsidRPr="00C252C7">
        <w:t>;</w:t>
      </w:r>
    </w:p>
    <w:p w:rsidR="006D5A53" w:rsidP="006E54B4" w14:paraId="320B689F" w14:textId="77777777">
      <w:pPr>
        <w:pStyle w:val="NormalHanging12a"/>
        <w:sectPr w:rsidSect="00C252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C252C7">
        <w:t>3.</w:t>
      </w:r>
      <w:r w:rsidRPr="00C252C7">
        <w:tab/>
        <w:t>beauftragt seine Präsidentin, den Standpunkt des Parlaments dem Rat und der Kommission sowie den nationalen Parlamenten zu übermitteln.</w:t>
      </w:r>
    </w:p>
    <w:p w:rsidR="006D5A53" w:rsidRPr="009F4798" w:rsidP="006D5A53" w14:paraId="34F7285A" w14:textId="3514D1C0">
      <w:pPr>
        <w:spacing w:after="240"/>
        <w:rPr>
          <w:b/>
          <w:snapToGrid w:val="0"/>
        </w:rPr>
      </w:pPr>
      <w:r>
        <w:rPr>
          <w:b/>
          <w:snapToGrid w:val="0"/>
        </w:rPr>
        <w:t>P10</w:t>
      </w:r>
      <w:r w:rsidRPr="009F4798">
        <w:rPr>
          <w:b/>
          <w:snapToGrid w:val="0"/>
        </w:rPr>
        <w:t>_TC1-</w:t>
      </w:r>
      <w:r w:rsidRPr="009F4798">
        <w:rPr>
          <w:b/>
          <w:snapToGrid w:val="0"/>
        </w:rPr>
        <w:t>COD(</w:t>
      </w:r>
      <w:r>
        <w:rPr>
          <w:b/>
          <w:snapToGrid w:val="0"/>
        </w:rPr>
        <w:t>2</w:t>
      </w:r>
      <w:r w:rsidRPr="009F4798">
        <w:rPr>
          <w:b/>
          <w:snapToGrid w:val="0"/>
        </w:rPr>
        <w:t>0</w:t>
      </w:r>
      <w:r>
        <w:rPr>
          <w:b/>
          <w:snapToGrid w:val="0"/>
        </w:rPr>
        <w:t>23</w:t>
      </w:r>
      <w:r w:rsidRPr="009F4798">
        <w:rPr>
          <w:b/>
          <w:snapToGrid w:val="0"/>
        </w:rPr>
        <w:t>)0</w:t>
      </w:r>
      <w:r>
        <w:rPr>
          <w:b/>
          <w:snapToGrid w:val="0"/>
        </w:rPr>
        <w:t>284</w:t>
      </w:r>
    </w:p>
    <w:p w:rsidR="006D5A53" w:rsidRPr="00C5337E" w:rsidP="006D5A53" w14:paraId="25935C62" w14:textId="1BEBEE82">
      <w:pPr>
        <w:rPr>
          <w:rFonts w:eastAsia="Calibri"/>
          <w:b/>
          <w:szCs w:val="22"/>
          <w:lang w:eastAsia="en-US"/>
        </w:rPr>
      </w:pPr>
      <w:r w:rsidRPr="00C5337E">
        <w:rPr>
          <w:b/>
          <w:snapToGrid w:val="0"/>
        </w:rPr>
        <w:t xml:space="preserve">Standpunkt des Europäischen Parlaments festgelegt in erster Lesung am 18. Juni 2026 im Hinblick auf den Erlass der Verordnung (EU) 2026/... des Europäischen Parlaments und des Rates </w:t>
      </w:r>
      <w:r w:rsidRPr="00C5337E">
        <w:rPr>
          <w:rFonts w:eastAsia="Calibri"/>
          <w:b/>
          <w:szCs w:val="22"/>
          <w:lang w:eastAsia="en-US"/>
        </w:rPr>
        <w:t>über Anforderungen an die kreislauforientierte Konstruktion von Fahrzeugen und über die Bewirtschaftung von Altfahrzeugen, zur Änderung der Verordnungen (EU) Nr. 168/2013, (EU) 2018/858, (EU) 2019/1020 und (EU) 2023/1542 und zur Aufhebung der Richtlinien 2000/53/EG und 2005/64/EG</w:t>
      </w:r>
    </w:p>
    <w:p w:rsidR="00C5337E" w:rsidP="00862A44" w14:paraId="23A01B4C" w14:textId="6073B9B1">
      <w:pPr>
        <w:spacing w:before="240"/>
        <w:rPr>
          <w:rFonts w:eastAsia="Calibri"/>
          <w:b/>
          <w:szCs w:val="22"/>
          <w:lang w:eastAsia="en-US"/>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2026/1738</w:t>
      </w:r>
      <w:r>
        <w:rPr>
          <w:rStyle w:val="normaltextrun"/>
          <w:i/>
          <w:iCs/>
          <w:color w:val="000000"/>
          <w:shd w:val="clear" w:color="auto" w:fill="FFFFFF"/>
        </w:rPr>
        <w:t>.)</w:t>
      </w:r>
      <w:r>
        <w:rPr>
          <w:rStyle w:val="eop"/>
          <w:color w:val="000000"/>
          <w:shd w:val="clear" w:color="auto" w:fill="FFFFFF"/>
        </w:rPr>
        <w:t> </w:t>
      </w:r>
    </w:p>
    <w:sectPr w:rsidSect="00C252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29CB9E4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537E7A1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78FD466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0402" w:rsidRPr="00C252C7" w14:paraId="5D7AD6A1" w14:textId="77777777">
      <w:r w:rsidRPr="00C252C7">
        <w:separator/>
      </w:r>
    </w:p>
  </w:footnote>
  <w:footnote w:type="continuationSeparator" w:id="1">
    <w:p w:rsidR="00200402" w:rsidRPr="00C252C7" w14:paraId="38ABEB4B" w14:textId="77777777">
      <w:r w:rsidRPr="00C252C7">
        <w:continuationSeparator/>
      </w:r>
    </w:p>
  </w:footnote>
  <w:footnote w:id="2">
    <w:p w:rsidR="006E54B4" w:rsidRPr="009301D2" w:rsidP="00C252C7" w14:paraId="7B594361" w14:textId="751FE218">
      <w:pPr>
        <w:pStyle w:val="FootnoteText"/>
        <w:ind w:left="567" w:hanging="567"/>
        <w:rPr>
          <w:sz w:val="24"/>
          <w:lang w:val="fi-FI"/>
        </w:rPr>
      </w:pPr>
      <w:r w:rsidRPr="00C252C7">
        <w:rPr>
          <w:rStyle w:val="FootnoteReference"/>
          <w:sz w:val="24"/>
          <w:lang w:val="de-DE"/>
        </w:rPr>
        <w:footnoteRef/>
      </w:r>
      <w:r w:rsidRPr="009301D2" w:rsidR="00C252C7">
        <w:rPr>
          <w:sz w:val="24"/>
          <w:lang w:val="fi-FI"/>
        </w:rPr>
        <w:t xml:space="preserve"> </w:t>
      </w:r>
      <w:r w:rsidRPr="009301D2" w:rsidR="00C252C7">
        <w:rPr>
          <w:sz w:val="24"/>
          <w:lang w:val="fi-FI"/>
        </w:rPr>
        <w:tab/>
      </w:r>
      <w:r w:rsidRPr="009301D2">
        <w:rPr>
          <w:sz w:val="24"/>
          <w:lang w:val="fi-FI"/>
        </w:rPr>
        <w:t>ABl.</w:t>
      </w:r>
      <w:r w:rsidRPr="009301D2">
        <w:rPr>
          <w:sz w:val="24"/>
          <w:lang w:val="fi-FI"/>
        </w:rPr>
        <w:t xml:space="preserve"> C, C/2024/1593, 5.3.2024, ELI: </w:t>
      </w:r>
      <w:hyperlink r:id="rId1" w:history="1">
        <w:r w:rsidRPr="009301D2">
          <w:rPr>
            <w:rStyle w:val="Hyperlink"/>
            <w:sz w:val="24"/>
            <w:lang w:val="fi-FI"/>
          </w:rPr>
          <w:t>http://data.europa.eu/eli/C/2024/1593/oj</w:t>
        </w:r>
      </w:hyperlink>
      <w:r w:rsidRPr="009301D2">
        <w:rPr>
          <w:sz w:val="24"/>
          <w:lang w:val="fi-FI"/>
        </w:rPr>
        <w:t>.</w:t>
      </w:r>
    </w:p>
  </w:footnote>
  <w:footnote w:id="3">
    <w:p w:rsidR="00EA15CE" w:rsidRPr="009301D2" w:rsidP="009301D2" w14:paraId="6725C12A" w14:textId="406D0483">
      <w:pPr>
        <w:pStyle w:val="FootnoteText"/>
        <w:ind w:left="567" w:hanging="567"/>
        <w:rPr>
          <w:lang w:val="de-DE"/>
        </w:rPr>
      </w:pPr>
      <w:r>
        <w:rPr>
          <w:rStyle w:val="FootnoteReference"/>
        </w:rPr>
        <w:footnoteRef/>
      </w:r>
      <w:r w:rsidRPr="009301D2">
        <w:rPr>
          <w:lang w:val="de-DE"/>
        </w:rPr>
        <w:t xml:space="preserve"> </w:t>
      </w:r>
      <w:r w:rsidRPr="009301D2">
        <w:rPr>
          <w:sz w:val="24"/>
          <w:szCs w:val="24"/>
          <w:lang w:val="de-DE"/>
        </w:rPr>
        <w:tab/>
        <w:t xml:space="preserve">Dieser Standpunkt ersetzt die am </w:t>
      </w:r>
      <w:r>
        <w:rPr>
          <w:sz w:val="24"/>
          <w:szCs w:val="24"/>
          <w:lang w:val="de-DE"/>
        </w:rPr>
        <w:t>9. September 2025</w:t>
      </w:r>
      <w:r w:rsidRPr="009301D2">
        <w:rPr>
          <w:sz w:val="24"/>
          <w:szCs w:val="24"/>
          <w:lang w:val="de-DE"/>
        </w:rPr>
        <w:t xml:space="preserve"> angenommenen Abänderungen (Angenommene Texte P10_</w:t>
      </w:r>
      <w:r w:rsidRPr="009301D2">
        <w:rPr>
          <w:sz w:val="24"/>
          <w:szCs w:val="24"/>
          <w:lang w:val="de-DE"/>
        </w:rPr>
        <w:t>TA(</w:t>
      </w:r>
      <w:r w:rsidRPr="009301D2">
        <w:rPr>
          <w:sz w:val="24"/>
          <w:szCs w:val="24"/>
          <w:lang w:val="de-DE"/>
        </w:rPr>
        <w:t>2025)0</w:t>
      </w:r>
      <w:r>
        <w:rPr>
          <w:sz w:val="24"/>
          <w:szCs w:val="24"/>
          <w:lang w:val="de-DE"/>
        </w:rPr>
        <w:t>168</w:t>
      </w:r>
      <w:r w:rsidRPr="009301D2">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5C147DD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6317E4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52C7" w14:paraId="599D63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53609621">
    <w:abstractNumId w:val="2"/>
  </w:num>
  <w:num w:numId="2" w16cid:durableId="1032535023">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02"/>
    <w:rsid w:val="00002272"/>
    <w:rsid w:val="00064002"/>
    <w:rsid w:val="000677B9"/>
    <w:rsid w:val="000831BA"/>
    <w:rsid w:val="000A42CC"/>
    <w:rsid w:val="000E7DD9"/>
    <w:rsid w:val="0010095E"/>
    <w:rsid w:val="00125B37"/>
    <w:rsid w:val="00187494"/>
    <w:rsid w:val="001F32AE"/>
    <w:rsid w:val="00200402"/>
    <w:rsid w:val="00256740"/>
    <w:rsid w:val="002767FF"/>
    <w:rsid w:val="002B18FE"/>
    <w:rsid w:val="002B5493"/>
    <w:rsid w:val="0032338F"/>
    <w:rsid w:val="00343214"/>
    <w:rsid w:val="00361C00"/>
    <w:rsid w:val="00395FA1"/>
    <w:rsid w:val="003E15D4"/>
    <w:rsid w:val="00411CCE"/>
    <w:rsid w:val="0041666E"/>
    <w:rsid w:val="00421060"/>
    <w:rsid w:val="00471C19"/>
    <w:rsid w:val="004867E3"/>
    <w:rsid w:val="00494A28"/>
    <w:rsid w:val="00497A36"/>
    <w:rsid w:val="004C0004"/>
    <w:rsid w:val="004C5D52"/>
    <w:rsid w:val="004F1234"/>
    <w:rsid w:val="0050519A"/>
    <w:rsid w:val="005072A1"/>
    <w:rsid w:val="00514517"/>
    <w:rsid w:val="00545827"/>
    <w:rsid w:val="00560270"/>
    <w:rsid w:val="005C2568"/>
    <w:rsid w:val="005F1B17"/>
    <w:rsid w:val="00602EEB"/>
    <w:rsid w:val="006037C0"/>
    <w:rsid w:val="006631B6"/>
    <w:rsid w:val="00680577"/>
    <w:rsid w:val="006D5A53"/>
    <w:rsid w:val="006E54B4"/>
    <w:rsid w:val="006F74FA"/>
    <w:rsid w:val="00731ADD"/>
    <w:rsid w:val="00734777"/>
    <w:rsid w:val="00741251"/>
    <w:rsid w:val="00747932"/>
    <w:rsid w:val="00751A4A"/>
    <w:rsid w:val="00756632"/>
    <w:rsid w:val="00762C74"/>
    <w:rsid w:val="00786EC0"/>
    <w:rsid w:val="007D01B5"/>
    <w:rsid w:val="007D1690"/>
    <w:rsid w:val="007E22AD"/>
    <w:rsid w:val="00817416"/>
    <w:rsid w:val="00842779"/>
    <w:rsid w:val="00862A44"/>
    <w:rsid w:val="00865F67"/>
    <w:rsid w:val="00881A7B"/>
    <w:rsid w:val="008840E5"/>
    <w:rsid w:val="00887B3E"/>
    <w:rsid w:val="008C2AC6"/>
    <w:rsid w:val="009301D2"/>
    <w:rsid w:val="00930C23"/>
    <w:rsid w:val="0093193B"/>
    <w:rsid w:val="009509D8"/>
    <w:rsid w:val="00950B64"/>
    <w:rsid w:val="00981893"/>
    <w:rsid w:val="009F4798"/>
    <w:rsid w:val="00A1687D"/>
    <w:rsid w:val="00A43E52"/>
    <w:rsid w:val="00A4678D"/>
    <w:rsid w:val="00A778C7"/>
    <w:rsid w:val="00AB441E"/>
    <w:rsid w:val="00AB6293"/>
    <w:rsid w:val="00AE0928"/>
    <w:rsid w:val="00AF3B82"/>
    <w:rsid w:val="00AF5787"/>
    <w:rsid w:val="00B12E95"/>
    <w:rsid w:val="00B22876"/>
    <w:rsid w:val="00B558F0"/>
    <w:rsid w:val="00B93D8F"/>
    <w:rsid w:val="00BD48FE"/>
    <w:rsid w:val="00BD7BD8"/>
    <w:rsid w:val="00BE6ADC"/>
    <w:rsid w:val="00C05BFE"/>
    <w:rsid w:val="00C23CD4"/>
    <w:rsid w:val="00C252C7"/>
    <w:rsid w:val="00C5337E"/>
    <w:rsid w:val="00C56813"/>
    <w:rsid w:val="00C61C0C"/>
    <w:rsid w:val="00C941CB"/>
    <w:rsid w:val="00CC2357"/>
    <w:rsid w:val="00CF071A"/>
    <w:rsid w:val="00D058B8"/>
    <w:rsid w:val="00D242F3"/>
    <w:rsid w:val="00D5001A"/>
    <w:rsid w:val="00D56C11"/>
    <w:rsid w:val="00D834A0"/>
    <w:rsid w:val="00D872DF"/>
    <w:rsid w:val="00D91E21"/>
    <w:rsid w:val="00DA7FCD"/>
    <w:rsid w:val="00E365E1"/>
    <w:rsid w:val="00E44ED0"/>
    <w:rsid w:val="00E820A4"/>
    <w:rsid w:val="00EA15CE"/>
    <w:rsid w:val="00EB006A"/>
    <w:rsid w:val="00EB4772"/>
    <w:rsid w:val="00ED169E"/>
    <w:rsid w:val="00ED4235"/>
    <w:rsid w:val="00ED6B85"/>
    <w:rsid w:val="00F04346"/>
    <w:rsid w:val="00F075DC"/>
    <w:rsid w:val="00F149E9"/>
    <w:rsid w:val="00F5134D"/>
    <w:rsid w:val="00F74202"/>
    <w:rsid w:val="00F87713"/>
    <w:rsid w:val="00FB4360"/>
    <w:rsid w:val="00FD0C70"/>
    <w:rsid w:val="00FF750B"/>
  </w:rsids>
  <w:docVars>
    <w:docVar w:name="dvdocse" w:val="A10-0158/2025"/>
    <w:docVar w:name="dvlangue" w:val="DE"/>
    <w:docVar w:name="dvnumam" w:val="518"/>
    <w:docVar w:name="dvpe" w:val="768.004"/>
    <w:docVar w:name="dvrapporteur" w:val="Berichterstatter: "/>
    <w:docVar w:name="dvstar" w:val="***I"/>
    <w:docVar w:name="dvtitre" w:val="Legislative Entschließung des Europäischen Parlaments vom XX. XXX 2026 über den Vorschlag für eine Verordnung des Europäischen Parlaments und des Rates über Anforderungen an die kreislauforientierte Konstruktion von Fahrzeugen und über die Entsorgung von Altfahrzeugen, zur Änderung der Verordnungen (EU) 2018/858 und (EU) 2019/1020 und zur Aufhebung der Richtlinien 2000/53/EG und 2005/64/EG(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A148F3"/>
  <w15:chartTrackingRefBased/>
  <w15:docId w15:val="{799BB168-1693-426D-AE50-A89A0F01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E54B4"/>
    <w:rPr>
      <w:b/>
      <w:kern w:val="28"/>
      <w:sz w:val="28"/>
      <w:lang w:val="fr-FR" w:eastAsia="fr-FR"/>
    </w:rPr>
  </w:style>
  <w:style w:type="character" w:customStyle="1" w:styleId="Heading2Char">
    <w:name w:val="Heading 2 Char"/>
    <w:basedOn w:val="DefaultParagraphFont"/>
    <w:link w:val="Heading2"/>
    <w:uiPriority w:val="9"/>
    <w:semiHidden/>
    <w:rsid w:val="006E54B4"/>
    <w:rPr>
      <w:sz w:val="24"/>
      <w:lang w:val="fr-FR" w:eastAsia="fr-FR"/>
    </w:rPr>
  </w:style>
  <w:style w:type="character" w:customStyle="1" w:styleId="Heading3Char">
    <w:name w:val="Heading 3 Char"/>
    <w:basedOn w:val="DefaultParagraphFont"/>
    <w:link w:val="Heading3"/>
    <w:uiPriority w:val="9"/>
    <w:semiHidden/>
    <w:rsid w:val="006E54B4"/>
    <w:rPr>
      <w:rFonts w:ascii="Arial" w:hAnsi="Arial"/>
      <w:sz w:val="24"/>
      <w:lang w:val="fr-FR" w:eastAsia="fr-FR"/>
    </w:rPr>
  </w:style>
  <w:style w:type="character" w:customStyle="1" w:styleId="Heading4Char">
    <w:name w:val="Heading 4 Char"/>
    <w:basedOn w:val="DefaultParagraphFont"/>
    <w:link w:val="Heading4"/>
    <w:uiPriority w:val="9"/>
    <w:semiHidden/>
    <w:rsid w:val="006E54B4"/>
    <w:rPr>
      <w:sz w:val="24"/>
      <w:lang w:val="en-US" w:eastAsia="fr-FR"/>
    </w:rPr>
  </w:style>
  <w:style w:type="character" w:customStyle="1" w:styleId="Heading5Char">
    <w:name w:val="Heading 5 Char"/>
    <w:basedOn w:val="DefaultParagraphFont"/>
    <w:link w:val="Heading5"/>
    <w:uiPriority w:val="9"/>
    <w:semiHidden/>
    <w:rsid w:val="006E54B4"/>
    <w:rPr>
      <w:sz w:val="24"/>
      <w:lang w:val="en-US" w:eastAsia="fr-FR"/>
    </w:rPr>
  </w:style>
  <w:style w:type="character" w:customStyle="1" w:styleId="Heading6Char">
    <w:name w:val="Heading 6 Char"/>
    <w:basedOn w:val="DefaultParagraphFont"/>
    <w:link w:val="Heading6"/>
    <w:uiPriority w:val="9"/>
    <w:semiHidden/>
    <w:rsid w:val="006E54B4"/>
    <w:rPr>
      <w:i/>
      <w:sz w:val="22"/>
      <w:lang w:val="de-DE"/>
    </w:rPr>
  </w:style>
  <w:style w:type="character" w:customStyle="1" w:styleId="Heading7Char">
    <w:name w:val="Heading 7 Char"/>
    <w:basedOn w:val="DefaultParagraphFont"/>
    <w:link w:val="Heading7"/>
    <w:uiPriority w:val="9"/>
    <w:semiHidden/>
    <w:rsid w:val="006E54B4"/>
    <w:rPr>
      <w:rFonts w:ascii="Arial" w:hAnsi="Arial"/>
      <w:sz w:val="24"/>
      <w:lang w:val="de-DE"/>
    </w:rPr>
  </w:style>
  <w:style w:type="character" w:customStyle="1" w:styleId="Heading8Char">
    <w:name w:val="Heading 8 Char"/>
    <w:basedOn w:val="DefaultParagraphFont"/>
    <w:link w:val="Heading8"/>
    <w:uiPriority w:val="9"/>
    <w:semiHidden/>
    <w:rsid w:val="006E54B4"/>
    <w:rPr>
      <w:rFonts w:ascii="Arial" w:hAnsi="Arial"/>
      <w:i/>
      <w:sz w:val="24"/>
      <w:lang w:val="de-DE"/>
    </w:rPr>
  </w:style>
  <w:style w:type="character" w:customStyle="1" w:styleId="Heading9Char">
    <w:name w:val="Heading 9 Char"/>
    <w:basedOn w:val="DefaultParagraphFont"/>
    <w:link w:val="Heading9"/>
    <w:uiPriority w:val="9"/>
    <w:semiHidden/>
    <w:rsid w:val="006E54B4"/>
    <w:rPr>
      <w:rFonts w:ascii="Arial" w:hAnsi="Arial"/>
      <w:b/>
      <w:i/>
      <w:sz w:val="18"/>
      <w:lang w:val="de-DE"/>
    </w:rPr>
  </w:style>
  <w:style w:type="paragraph" w:styleId="TOCHeading">
    <w:name w:val="TOC Heading"/>
    <w:basedOn w:val="Normal"/>
    <w:next w:val="Normal"/>
    <w:uiPriority w:val="39"/>
    <w:unhideWhenUsed/>
    <w:qFormat/>
    <w:rsid w:val="006E54B4"/>
    <w:pPr>
      <w:widowControl/>
      <w:spacing w:after="240"/>
    </w:pPr>
    <w:rPr>
      <w:lang w:val="en-GB"/>
    </w:rPr>
  </w:style>
  <w:style w:type="paragraph" w:customStyle="1" w:styleId="EPFooter2">
    <w:name w:val="EPFooter2"/>
    <w:basedOn w:val="Normal"/>
    <w:next w:val="Normal"/>
    <w:rsid w:val="006E54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E54B4"/>
    <w:pPr>
      <w:keepNext/>
      <w:spacing w:after="240"/>
      <w:jc w:val="right"/>
    </w:pPr>
    <w:rPr>
      <w:rFonts w:ascii="Arial" w:hAnsi="Arial"/>
      <w:b/>
    </w:rPr>
  </w:style>
  <w:style w:type="paragraph" w:customStyle="1" w:styleId="Normal6a">
    <w:name w:val="Normal6a"/>
    <w:basedOn w:val="Normal"/>
    <w:rsid w:val="006E54B4"/>
    <w:pPr>
      <w:spacing w:after="120"/>
    </w:pPr>
  </w:style>
  <w:style w:type="paragraph" w:customStyle="1" w:styleId="PageHeading">
    <w:name w:val="PageHeading"/>
    <w:basedOn w:val="Normal"/>
    <w:rsid w:val="006E54B4"/>
    <w:pPr>
      <w:keepNext/>
      <w:spacing w:after="480"/>
      <w:jc w:val="center"/>
    </w:pPr>
    <w:rPr>
      <w:rFonts w:ascii="Arial" w:hAnsi="Arial" w:cs="Arial"/>
      <w:b/>
    </w:rPr>
  </w:style>
  <w:style w:type="paragraph" w:customStyle="1" w:styleId="NormalBold">
    <w:name w:val="NormalBold"/>
    <w:basedOn w:val="Normal"/>
    <w:link w:val="NormalBoldChar"/>
    <w:rsid w:val="006E54B4"/>
    <w:rPr>
      <w:b/>
    </w:rPr>
  </w:style>
  <w:style w:type="character" w:customStyle="1" w:styleId="NormalBoldChar">
    <w:name w:val="NormalBold Char"/>
    <w:basedOn w:val="DefaultParagraphFont"/>
    <w:link w:val="NormalBold"/>
    <w:locked/>
    <w:rsid w:val="006E54B4"/>
    <w:rPr>
      <w:b/>
      <w:sz w:val="24"/>
      <w:lang w:val="de-DE"/>
    </w:rPr>
  </w:style>
  <w:style w:type="paragraph" w:customStyle="1" w:styleId="NormalBold12a">
    <w:name w:val="NormalBold12a"/>
    <w:basedOn w:val="Normal"/>
    <w:rsid w:val="006E54B4"/>
    <w:pPr>
      <w:spacing w:after="240"/>
    </w:pPr>
    <w:rPr>
      <w:b/>
    </w:rPr>
  </w:style>
  <w:style w:type="paragraph" w:customStyle="1" w:styleId="AmJustText">
    <w:name w:val="AmJustText"/>
    <w:basedOn w:val="Normal"/>
    <w:rsid w:val="006E54B4"/>
    <w:pPr>
      <w:spacing w:after="240"/>
    </w:pPr>
    <w:rPr>
      <w:i/>
    </w:rPr>
  </w:style>
  <w:style w:type="paragraph" w:customStyle="1" w:styleId="NormalHanging12a">
    <w:name w:val="NormalHanging12a"/>
    <w:basedOn w:val="Normal"/>
    <w:rsid w:val="006E54B4"/>
    <w:pPr>
      <w:spacing w:after="240"/>
      <w:ind w:left="567" w:hanging="567"/>
    </w:pPr>
  </w:style>
  <w:style w:type="paragraph" w:customStyle="1" w:styleId="CoverNormal24a">
    <w:name w:val="CoverNormal24a"/>
    <w:basedOn w:val="Normal"/>
    <w:rsid w:val="006E54B4"/>
    <w:pPr>
      <w:spacing w:after="480"/>
      <w:ind w:left="1417"/>
    </w:pPr>
  </w:style>
  <w:style w:type="paragraph" w:customStyle="1" w:styleId="CoverNormal">
    <w:name w:val="CoverNormal"/>
    <w:basedOn w:val="Normal"/>
    <w:rsid w:val="006E54B4"/>
    <w:pPr>
      <w:ind w:left="1418"/>
    </w:pPr>
  </w:style>
  <w:style w:type="paragraph" w:customStyle="1" w:styleId="AmCrossRef">
    <w:name w:val="AmCrossRef"/>
    <w:basedOn w:val="Normal"/>
    <w:rsid w:val="006E54B4"/>
    <w:pPr>
      <w:spacing w:before="240" w:after="240"/>
      <w:jc w:val="center"/>
    </w:pPr>
    <w:rPr>
      <w:i/>
    </w:rPr>
  </w:style>
  <w:style w:type="paragraph" w:customStyle="1" w:styleId="AmJustTitle">
    <w:name w:val="AmJustTitle"/>
    <w:basedOn w:val="Normal"/>
    <w:next w:val="AmJustText"/>
    <w:rsid w:val="006E54B4"/>
    <w:pPr>
      <w:keepNext/>
      <w:spacing w:before="240" w:after="240"/>
      <w:jc w:val="center"/>
    </w:pPr>
    <w:rPr>
      <w:i/>
    </w:rPr>
  </w:style>
  <w:style w:type="paragraph" w:customStyle="1" w:styleId="CoverReference">
    <w:name w:val="CoverReference"/>
    <w:basedOn w:val="Normal"/>
    <w:rsid w:val="006E54B4"/>
    <w:pPr>
      <w:spacing w:before="1080"/>
      <w:jc w:val="right"/>
    </w:pPr>
    <w:rPr>
      <w:rFonts w:ascii="Arial" w:hAnsi="Arial" w:cs="Arial"/>
      <w:b/>
    </w:rPr>
  </w:style>
  <w:style w:type="paragraph" w:customStyle="1" w:styleId="CoverDocType">
    <w:name w:val="CoverDocType"/>
    <w:basedOn w:val="Normal"/>
    <w:rsid w:val="006E54B4"/>
    <w:pPr>
      <w:ind w:left="1418"/>
    </w:pPr>
    <w:rPr>
      <w:rFonts w:ascii="Arial" w:hAnsi="Arial"/>
      <w:b/>
      <w:sz w:val="48"/>
    </w:rPr>
  </w:style>
  <w:style w:type="paragraph" w:customStyle="1" w:styleId="CoverDocType24a">
    <w:name w:val="CoverDocType24a"/>
    <w:basedOn w:val="Normal"/>
    <w:rsid w:val="006E54B4"/>
    <w:pPr>
      <w:spacing w:after="480"/>
      <w:ind w:left="1418"/>
    </w:pPr>
    <w:rPr>
      <w:rFonts w:ascii="Arial" w:hAnsi="Arial"/>
      <w:b/>
      <w:sz w:val="48"/>
    </w:rPr>
  </w:style>
  <w:style w:type="paragraph" w:customStyle="1" w:styleId="CoverDate">
    <w:name w:val="CoverDate"/>
    <w:basedOn w:val="Normal"/>
    <w:rsid w:val="006E54B4"/>
    <w:pPr>
      <w:spacing w:before="240" w:after="1200"/>
    </w:pPr>
  </w:style>
  <w:style w:type="paragraph" w:styleId="Header">
    <w:name w:val="header"/>
    <w:basedOn w:val="Normal"/>
    <w:link w:val="HeaderChar"/>
    <w:uiPriority w:val="99"/>
    <w:rsid w:val="006E54B4"/>
    <w:pPr>
      <w:tabs>
        <w:tab w:val="center" w:pos="4513"/>
        <w:tab w:val="right" w:pos="9026"/>
      </w:tabs>
    </w:pPr>
  </w:style>
  <w:style w:type="character" w:customStyle="1" w:styleId="HeaderChar">
    <w:name w:val="Header Char"/>
    <w:basedOn w:val="DefaultParagraphFont"/>
    <w:link w:val="Header"/>
    <w:uiPriority w:val="99"/>
    <w:rsid w:val="006E54B4"/>
    <w:rPr>
      <w:sz w:val="24"/>
      <w:lang w:val="de-DE"/>
    </w:rPr>
  </w:style>
  <w:style w:type="paragraph" w:customStyle="1" w:styleId="AmOrLang">
    <w:name w:val="AmOrLang"/>
    <w:basedOn w:val="Normal"/>
    <w:rsid w:val="006E54B4"/>
    <w:pPr>
      <w:spacing w:before="240" w:after="240"/>
      <w:jc w:val="right"/>
    </w:pPr>
  </w:style>
  <w:style w:type="paragraph" w:customStyle="1" w:styleId="AmColumnHeading">
    <w:name w:val="AmColumnHeading"/>
    <w:basedOn w:val="Normal"/>
    <w:rsid w:val="006E54B4"/>
    <w:pPr>
      <w:spacing w:after="240"/>
      <w:jc w:val="center"/>
    </w:pPr>
    <w:rPr>
      <w:i/>
    </w:rPr>
  </w:style>
  <w:style w:type="paragraph" w:customStyle="1" w:styleId="AmNumberTabs">
    <w:name w:val="AmNumberTabs"/>
    <w:basedOn w:val="Normal"/>
    <w:link w:val="AmNumberTabsChar"/>
    <w:rsid w:val="006E54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E54B4"/>
    <w:pPr>
      <w:spacing w:before="240"/>
    </w:pPr>
    <w:rPr>
      <w:b/>
    </w:rPr>
  </w:style>
  <w:style w:type="paragraph" w:customStyle="1" w:styleId="EPBody">
    <w:name w:val="EPBody"/>
    <w:basedOn w:val="Normal"/>
    <w:rsid w:val="006E54B4"/>
    <w:pPr>
      <w:jc w:val="center"/>
    </w:pPr>
    <w:rPr>
      <w:rFonts w:ascii="Arial" w:hAnsi="Arial" w:cs="Arial"/>
      <w:i/>
      <w:sz w:val="22"/>
      <w:szCs w:val="22"/>
    </w:rPr>
  </w:style>
  <w:style w:type="paragraph" w:customStyle="1" w:styleId="EPFooter">
    <w:name w:val="EPFooter"/>
    <w:basedOn w:val="Normal"/>
    <w:rsid w:val="006E54B4"/>
    <w:pPr>
      <w:tabs>
        <w:tab w:val="center" w:pos="4535"/>
        <w:tab w:val="right" w:pos="9071"/>
      </w:tabs>
      <w:spacing w:before="240" w:after="240"/>
    </w:pPr>
    <w:rPr>
      <w:color w:val="010000"/>
      <w:sz w:val="22"/>
    </w:rPr>
  </w:style>
  <w:style w:type="paragraph" w:customStyle="1" w:styleId="EPComma">
    <w:name w:val="EPComma"/>
    <w:basedOn w:val="Normal"/>
    <w:rsid w:val="006E54B4"/>
    <w:pPr>
      <w:spacing w:before="480" w:after="240"/>
    </w:pPr>
  </w:style>
  <w:style w:type="paragraph" w:customStyle="1" w:styleId="Lgendesigne">
    <w:name w:val="Légende signe"/>
    <w:basedOn w:val="Normal"/>
    <w:rsid w:val="006E54B4"/>
    <w:pPr>
      <w:tabs>
        <w:tab w:val="right" w:pos="454"/>
        <w:tab w:val="left" w:pos="737"/>
      </w:tabs>
      <w:ind w:left="737" w:hanging="737"/>
    </w:pPr>
    <w:rPr>
      <w:snapToGrid w:val="0"/>
      <w:sz w:val="18"/>
      <w:lang w:eastAsia="en-US"/>
    </w:rPr>
  </w:style>
  <w:style w:type="paragraph" w:customStyle="1" w:styleId="Lgendetitre">
    <w:name w:val="Légende titre"/>
    <w:basedOn w:val="Normal"/>
    <w:rsid w:val="006E54B4"/>
    <w:pPr>
      <w:spacing w:before="240" w:after="240"/>
    </w:pPr>
    <w:rPr>
      <w:b/>
      <w:i/>
      <w:snapToGrid w:val="0"/>
      <w:lang w:eastAsia="en-US"/>
    </w:rPr>
  </w:style>
  <w:style w:type="paragraph" w:customStyle="1" w:styleId="Lgendestandard">
    <w:name w:val="Légende standard"/>
    <w:basedOn w:val="Normal"/>
    <w:rsid w:val="006E54B4"/>
    <w:rPr>
      <w:sz w:val="18"/>
    </w:rPr>
  </w:style>
  <w:style w:type="character" w:customStyle="1" w:styleId="FooterChar">
    <w:name w:val="Footer Char"/>
    <w:basedOn w:val="DefaultParagraphFont"/>
    <w:link w:val="Footer"/>
    <w:uiPriority w:val="99"/>
    <w:rsid w:val="006E54B4"/>
    <w:rPr>
      <w:sz w:val="22"/>
      <w:lang w:val="de-DE" w:eastAsia="fr-FR"/>
    </w:rPr>
  </w:style>
  <w:style w:type="paragraph" w:styleId="Footer">
    <w:name w:val="footer"/>
    <w:link w:val="FooterChar"/>
    <w:uiPriority w:val="99"/>
    <w:unhideWhenUsed/>
    <w:rsid w:val="006E54B4"/>
    <w:pPr>
      <w:tabs>
        <w:tab w:val="center" w:pos="4536"/>
        <w:tab w:val="right" w:pos="9072"/>
      </w:tabs>
      <w:spacing w:before="240" w:after="240" w:line="220" w:lineRule="auto"/>
    </w:pPr>
    <w:rPr>
      <w:sz w:val="22"/>
      <w:lang w:val="de-DE" w:eastAsia="fr-FR"/>
    </w:rPr>
  </w:style>
  <w:style w:type="character" w:customStyle="1" w:styleId="FooterChar1">
    <w:name w:val="Footer Char1"/>
    <w:basedOn w:val="DefaultParagraphFont"/>
    <w:rsid w:val="006E54B4"/>
    <w:rPr>
      <w:sz w:val="24"/>
      <w:lang w:val="de-DE"/>
    </w:rPr>
  </w:style>
  <w:style w:type="character" w:customStyle="1" w:styleId="Normal12Char">
    <w:name w:val="Normal12 Char"/>
    <w:basedOn w:val="DefaultParagraphFont"/>
    <w:link w:val="Normal12"/>
    <w:locked/>
    <w:rsid w:val="006E54B4"/>
    <w:rPr>
      <w:noProof/>
      <w:sz w:val="24"/>
    </w:rPr>
  </w:style>
  <w:style w:type="paragraph" w:customStyle="1" w:styleId="Normal12">
    <w:name w:val="Normal12"/>
    <w:basedOn w:val="Normal"/>
    <w:link w:val="Normal12Char"/>
    <w:rsid w:val="006E54B4"/>
    <w:pPr>
      <w:spacing w:after="240"/>
    </w:pPr>
    <w:rPr>
      <w:noProof/>
      <w:lang w:val="en-GB"/>
    </w:rPr>
  </w:style>
  <w:style w:type="character" w:customStyle="1" w:styleId="Normal6Char">
    <w:name w:val="Normal6 Char"/>
    <w:basedOn w:val="DefaultParagraphFont"/>
    <w:link w:val="Normal6"/>
    <w:locked/>
    <w:rsid w:val="006E54B4"/>
    <w:rPr>
      <w:sz w:val="24"/>
    </w:rPr>
  </w:style>
  <w:style w:type="paragraph" w:customStyle="1" w:styleId="Normal6">
    <w:name w:val="Normal6"/>
    <w:basedOn w:val="Normal"/>
    <w:link w:val="Normal6Char"/>
    <w:rsid w:val="006E54B4"/>
    <w:pPr>
      <w:spacing w:after="120"/>
    </w:pPr>
    <w:rPr>
      <w:lang w:val="en-GB"/>
    </w:rPr>
  </w:style>
  <w:style w:type="paragraph" w:customStyle="1" w:styleId="Normal12Italic">
    <w:name w:val="Normal12Italic"/>
    <w:basedOn w:val="Normal12"/>
    <w:rsid w:val="006E54B4"/>
    <w:rPr>
      <w:i/>
    </w:rPr>
  </w:style>
  <w:style w:type="paragraph" w:customStyle="1" w:styleId="Footer2">
    <w:name w:val="Footer2"/>
    <w:basedOn w:val="Normal12"/>
    <w:rsid w:val="006E54B4"/>
    <w:pPr>
      <w:tabs>
        <w:tab w:val="center" w:pos="4535"/>
        <w:tab w:val="right" w:pos="9923"/>
      </w:tabs>
      <w:spacing w:line="480" w:lineRule="auto"/>
      <w:ind w:left="-851"/>
    </w:pPr>
    <w:rPr>
      <w:rFonts w:ascii="Arial" w:cs="Arial"/>
      <w:b/>
      <w:sz w:val="48"/>
    </w:rPr>
  </w:style>
  <w:style w:type="paragraph" w:customStyle="1" w:styleId="EntPE">
    <w:name w:val="EntPE"/>
    <w:basedOn w:val="Normal12"/>
    <w:rsid w:val="006E54B4"/>
    <w:pPr>
      <w:jc w:val="center"/>
    </w:pPr>
    <w:rPr>
      <w:noProof w:val="0"/>
      <w:sz w:val="56"/>
    </w:rPr>
  </w:style>
  <w:style w:type="paragraph" w:customStyle="1" w:styleId="Normal24a">
    <w:name w:val="Normal24a"/>
    <w:basedOn w:val="Normal"/>
    <w:rsid w:val="006E54B4"/>
    <w:pPr>
      <w:spacing w:after="480"/>
    </w:pPr>
  </w:style>
  <w:style w:type="paragraph" w:customStyle="1" w:styleId="NormalBoldCenter">
    <w:name w:val="NormalBoldCenter"/>
    <w:basedOn w:val="Normal"/>
    <w:rsid w:val="006E54B4"/>
    <w:pPr>
      <w:jc w:val="center"/>
    </w:pPr>
    <w:rPr>
      <w:b/>
    </w:rPr>
  </w:style>
  <w:style w:type="paragraph" w:customStyle="1" w:styleId="Footprint12b">
    <w:name w:val="Footprint12b"/>
    <w:basedOn w:val="Normal"/>
    <w:rsid w:val="006E54B4"/>
    <w:pPr>
      <w:spacing w:before="240"/>
    </w:pPr>
    <w:rPr>
      <w:szCs w:val="24"/>
    </w:rPr>
  </w:style>
  <w:style w:type="paragraph" w:customStyle="1" w:styleId="NormalSingle">
    <w:name w:val="NormalSingle"/>
    <w:basedOn w:val="Normal"/>
    <w:qFormat/>
    <w:rsid w:val="006E54B4"/>
    <w:rPr>
      <w:szCs w:val="24"/>
    </w:rPr>
  </w:style>
  <w:style w:type="paragraph" w:customStyle="1" w:styleId="AMNumberTabs0">
    <w:name w:val="AMNumberTabs"/>
    <w:basedOn w:val="Normal"/>
    <w:rsid w:val="006E54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E54B4"/>
    <w:pPr>
      <w:spacing w:after="240"/>
      <w:jc w:val="center"/>
    </w:pPr>
    <w:rPr>
      <w:i/>
    </w:rPr>
  </w:style>
  <w:style w:type="paragraph" w:customStyle="1" w:styleId="Olang">
    <w:name w:val="Olang"/>
    <w:basedOn w:val="Normal"/>
    <w:rsid w:val="006E54B4"/>
    <w:pPr>
      <w:spacing w:before="240" w:after="240"/>
      <w:jc w:val="right"/>
    </w:pPr>
    <w:rPr>
      <w:noProof/>
      <w:szCs w:val="24"/>
    </w:rPr>
  </w:style>
  <w:style w:type="paragraph" w:customStyle="1" w:styleId="JustificationTitle">
    <w:name w:val="JustificationTitle"/>
    <w:basedOn w:val="Normal"/>
    <w:next w:val="Normal12"/>
    <w:rsid w:val="006E54B4"/>
    <w:pPr>
      <w:keepNext/>
      <w:spacing w:before="240" w:after="240"/>
      <w:jc w:val="center"/>
    </w:pPr>
    <w:rPr>
      <w:i/>
      <w:noProof/>
    </w:rPr>
  </w:style>
  <w:style w:type="paragraph" w:styleId="BalloonText">
    <w:name w:val="Balloon Text"/>
    <w:basedOn w:val="Normal"/>
    <w:link w:val="BalloonTextChar"/>
    <w:unhideWhenUsed/>
    <w:rsid w:val="006E54B4"/>
    <w:rPr>
      <w:rFonts w:ascii="Segoe UI" w:hAnsi="Segoe UI" w:cs="Segoe UI"/>
      <w:sz w:val="18"/>
      <w:szCs w:val="18"/>
    </w:rPr>
  </w:style>
  <w:style w:type="character" w:customStyle="1" w:styleId="BalloonTextChar">
    <w:name w:val="Balloon Text Char"/>
    <w:basedOn w:val="DefaultParagraphFont"/>
    <w:link w:val="BalloonText"/>
    <w:rsid w:val="006E54B4"/>
    <w:rPr>
      <w:rFonts w:ascii="Segoe UI" w:hAnsi="Segoe UI" w:cs="Segoe UI"/>
      <w:sz w:val="18"/>
      <w:szCs w:val="18"/>
      <w:lang w:val="de-DE"/>
    </w:rPr>
  </w:style>
  <w:style w:type="character" w:styleId="CommentReference">
    <w:name w:val="annotation reference"/>
    <w:basedOn w:val="DefaultParagraphFont"/>
    <w:uiPriority w:val="99"/>
    <w:rsid w:val="006E54B4"/>
    <w:rPr>
      <w:sz w:val="16"/>
      <w:szCs w:val="16"/>
    </w:rPr>
  </w:style>
  <w:style w:type="paragraph" w:styleId="CommentText">
    <w:name w:val="annotation text"/>
    <w:basedOn w:val="Normal"/>
    <w:link w:val="CommentTextChar"/>
    <w:rsid w:val="006E54B4"/>
    <w:rPr>
      <w:sz w:val="20"/>
    </w:rPr>
  </w:style>
  <w:style w:type="character" w:customStyle="1" w:styleId="CommentTextChar">
    <w:name w:val="Comment Text Char"/>
    <w:basedOn w:val="DefaultParagraphFont"/>
    <w:link w:val="CommentText"/>
    <w:uiPriority w:val="99"/>
    <w:rsid w:val="006E54B4"/>
    <w:rPr>
      <w:lang w:val="de-DE"/>
    </w:rPr>
  </w:style>
  <w:style w:type="paragraph" w:styleId="CommentSubject">
    <w:name w:val="annotation subject"/>
    <w:basedOn w:val="CommentText"/>
    <w:next w:val="CommentText"/>
    <w:link w:val="CommentSubjectChar"/>
    <w:uiPriority w:val="99"/>
    <w:unhideWhenUsed/>
    <w:rsid w:val="006E54B4"/>
    <w:rPr>
      <w:b/>
      <w:bCs/>
    </w:rPr>
  </w:style>
  <w:style w:type="character" w:customStyle="1" w:styleId="CommentSubjectChar">
    <w:name w:val="Comment Subject Char"/>
    <w:basedOn w:val="CommentTextChar"/>
    <w:link w:val="CommentSubject"/>
    <w:uiPriority w:val="99"/>
    <w:rsid w:val="006E54B4"/>
    <w:rPr>
      <w:b/>
      <w:bCs/>
      <w:lang w:val="de-DE"/>
    </w:rPr>
  </w:style>
  <w:style w:type="paragraph" w:styleId="Revision">
    <w:name w:val="Revision"/>
    <w:hidden/>
    <w:uiPriority w:val="99"/>
    <w:semiHidden/>
    <w:rsid w:val="006E54B4"/>
    <w:rPr>
      <w:sz w:val="24"/>
      <w:lang w:val="de-DE"/>
    </w:rPr>
  </w:style>
  <w:style w:type="paragraph" w:styleId="Index1">
    <w:name w:val="index 1"/>
    <w:basedOn w:val="Normal"/>
    <w:next w:val="Normal"/>
    <w:autoRedefine/>
    <w:rsid w:val="006E54B4"/>
    <w:pPr>
      <w:ind w:left="240" w:hanging="240"/>
    </w:pPr>
  </w:style>
  <w:style w:type="paragraph" w:styleId="IndexHeading">
    <w:name w:val="index heading"/>
    <w:basedOn w:val="Normal"/>
    <w:next w:val="Index1"/>
    <w:rsid w:val="006E54B4"/>
    <w:rPr>
      <w:rFonts w:asciiTheme="majorHAnsi" w:eastAsiaTheme="majorEastAsia" w:hAnsiTheme="majorHAnsi" w:cstheme="majorBidi"/>
      <w:b/>
      <w:bCs/>
    </w:rPr>
  </w:style>
  <w:style w:type="character" w:styleId="Hyperlink">
    <w:name w:val="Hyperlink"/>
    <w:basedOn w:val="DefaultParagraphFont"/>
    <w:rsid w:val="006E54B4"/>
    <w:rPr>
      <w:color w:val="0563C1" w:themeColor="hyperlink"/>
      <w:u w:val="single"/>
    </w:rPr>
  </w:style>
  <w:style w:type="paragraph" w:styleId="NormalWeb">
    <w:name w:val="Normal (Web)"/>
    <w:basedOn w:val="Normal"/>
    <w:uiPriority w:val="99"/>
    <w:unhideWhenUsed/>
    <w:rsid w:val="006E54B4"/>
    <w:pPr>
      <w:widowControl/>
      <w:spacing w:before="100" w:beforeAutospacing="1" w:after="100" w:afterAutospacing="1"/>
    </w:pPr>
    <w:rPr>
      <w:szCs w:val="24"/>
    </w:rPr>
  </w:style>
  <w:style w:type="paragraph" w:customStyle="1" w:styleId="oj-normal">
    <w:name w:val="oj-normal"/>
    <w:basedOn w:val="Normal"/>
    <w:rsid w:val="006E54B4"/>
    <w:pPr>
      <w:widowControl/>
      <w:spacing w:before="100" w:beforeAutospacing="1" w:after="100" w:afterAutospacing="1"/>
    </w:pPr>
    <w:rPr>
      <w:szCs w:val="24"/>
    </w:rPr>
  </w:style>
  <w:style w:type="character" w:customStyle="1" w:styleId="oj-super">
    <w:name w:val="oj-super"/>
    <w:basedOn w:val="DefaultParagraphFont"/>
    <w:rsid w:val="006E54B4"/>
  </w:style>
  <w:style w:type="character" w:customStyle="1" w:styleId="AmNumberTabsChar">
    <w:name w:val="AmNumberTabs Char"/>
    <w:basedOn w:val="DefaultParagraphFont"/>
    <w:link w:val="AmNumberTabs"/>
    <w:rsid w:val="006E54B4"/>
    <w:rPr>
      <w:b/>
      <w:sz w:val="24"/>
      <w:lang w:val="de-DE"/>
    </w:rPr>
  </w:style>
  <w:style w:type="character" w:customStyle="1" w:styleId="NormalBold12bChar">
    <w:name w:val="NormalBold12b Char"/>
    <w:basedOn w:val="AmNumberTabsChar"/>
    <w:link w:val="NormalBold12b"/>
    <w:rsid w:val="006E54B4"/>
    <w:rPr>
      <w:b/>
      <w:sz w:val="24"/>
      <w:lang w:val="de-DE"/>
    </w:rPr>
  </w:style>
  <w:style w:type="paragraph" w:customStyle="1" w:styleId="Normal12a">
    <w:name w:val="Normal12a"/>
    <w:basedOn w:val="Normal"/>
    <w:rsid w:val="006E54B4"/>
    <w:pPr>
      <w:spacing w:after="240"/>
    </w:pPr>
  </w:style>
  <w:style w:type="paragraph" w:customStyle="1" w:styleId="PageHeadingNotTOC">
    <w:name w:val="PageHeadingNotTOC"/>
    <w:basedOn w:val="Normal"/>
    <w:rsid w:val="006E54B4"/>
    <w:pPr>
      <w:keepNext/>
      <w:spacing w:after="480"/>
      <w:jc w:val="center"/>
    </w:pPr>
    <w:rPr>
      <w:rFonts w:ascii="Arial" w:hAnsi="Arial" w:cs="Arial"/>
      <w:b/>
    </w:rPr>
  </w:style>
  <w:style w:type="paragraph" w:customStyle="1" w:styleId="AmHeadingPA">
    <w:name w:val="AmHeadingPA"/>
    <w:basedOn w:val="Normal"/>
    <w:next w:val="Normal"/>
    <w:rsid w:val="006E54B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E54B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E54B4"/>
    <w:pPr>
      <w:tabs>
        <w:tab w:val="center" w:pos="284"/>
        <w:tab w:val="left" w:pos="426"/>
      </w:tabs>
    </w:pPr>
    <w:rPr>
      <w:snapToGrid w:val="0"/>
      <w:lang w:eastAsia="en-US"/>
    </w:rPr>
  </w:style>
  <w:style w:type="paragraph" w:customStyle="1" w:styleId="RollCallVotes">
    <w:name w:val="RollCallVotes"/>
    <w:basedOn w:val="Normal"/>
    <w:rsid w:val="006E54B4"/>
    <w:pPr>
      <w:spacing w:before="120" w:after="120"/>
      <w:jc w:val="center"/>
    </w:pPr>
    <w:rPr>
      <w:b/>
      <w:bCs/>
      <w:snapToGrid w:val="0"/>
      <w:sz w:val="16"/>
      <w:lang w:eastAsia="en-US"/>
    </w:rPr>
  </w:style>
  <w:style w:type="paragraph" w:customStyle="1" w:styleId="RollCallTable">
    <w:name w:val="RollCallTable"/>
    <w:basedOn w:val="Normal"/>
    <w:rsid w:val="006E54B4"/>
    <w:pPr>
      <w:spacing w:before="120" w:after="120"/>
    </w:pPr>
    <w:rPr>
      <w:snapToGrid w:val="0"/>
      <w:sz w:val="16"/>
      <w:lang w:eastAsia="en-US"/>
    </w:rPr>
  </w:style>
  <w:style w:type="paragraph" w:customStyle="1" w:styleId="CoverBold">
    <w:name w:val="CoverBold"/>
    <w:basedOn w:val="Normal"/>
    <w:rsid w:val="006E54B4"/>
    <w:pPr>
      <w:ind w:left="1417"/>
    </w:pPr>
    <w:rPr>
      <w:b/>
    </w:rPr>
  </w:style>
  <w:style w:type="character" w:customStyle="1" w:styleId="SupBoldItalic">
    <w:name w:val="SupBoldItalic"/>
    <w:uiPriority w:val="1"/>
    <w:qFormat/>
    <w:rsid w:val="006E54B4"/>
    <w:rPr>
      <w:b/>
      <w:bCs w:val="0"/>
      <w:i/>
      <w:iCs w:val="0"/>
      <w:vertAlign w:val="superscript"/>
    </w:rPr>
  </w:style>
  <w:style w:type="character" w:styleId="Strong">
    <w:name w:val="Strong"/>
    <w:basedOn w:val="DefaultParagraphFont"/>
    <w:uiPriority w:val="22"/>
    <w:qFormat/>
    <w:rsid w:val="006E54B4"/>
    <w:rPr>
      <w:b/>
      <w:bCs/>
    </w:rPr>
  </w:style>
  <w:style w:type="character" w:styleId="UnresolvedMention">
    <w:name w:val="Unresolved Mention"/>
    <w:basedOn w:val="DefaultParagraphFont"/>
    <w:uiPriority w:val="99"/>
    <w:semiHidden/>
    <w:unhideWhenUsed/>
    <w:rsid w:val="00256740"/>
    <w:rPr>
      <w:color w:val="605E5C"/>
      <w:shd w:val="clear" w:color="auto" w:fill="E1DFDD"/>
    </w:rPr>
  </w:style>
  <w:style w:type="paragraph" w:customStyle="1" w:styleId="AmDocTypeTab">
    <w:name w:val="AmDocTypeTab"/>
    <w:basedOn w:val="Normal"/>
    <w:rsid w:val="006D5A53"/>
    <w:pPr>
      <w:tabs>
        <w:tab w:val="right" w:pos="9072"/>
      </w:tabs>
    </w:pPr>
    <w:rPr>
      <w:b/>
    </w:rPr>
  </w:style>
  <w:style w:type="paragraph" w:customStyle="1" w:styleId="NormalCenter12a">
    <w:name w:val="NormalCenter12a"/>
    <w:basedOn w:val="Normal"/>
    <w:rsid w:val="006D5A53"/>
    <w:pPr>
      <w:spacing w:after="240"/>
      <w:jc w:val="center"/>
    </w:pPr>
  </w:style>
  <w:style w:type="paragraph" w:customStyle="1" w:styleId="AmDateTab">
    <w:name w:val="AmDateTab"/>
    <w:basedOn w:val="Normal"/>
    <w:rsid w:val="006D5A53"/>
    <w:pPr>
      <w:tabs>
        <w:tab w:val="right" w:pos="9072"/>
      </w:tabs>
    </w:pPr>
  </w:style>
  <w:style w:type="paragraph" w:customStyle="1" w:styleId="AmHeadingConsam">
    <w:name w:val="AmHeadingConsam"/>
    <w:basedOn w:val="Normal"/>
    <w:next w:val="NormalCenter12a"/>
    <w:rsid w:val="006D5A53"/>
    <w:pPr>
      <w:spacing w:before="720" w:after="240"/>
      <w:jc w:val="center"/>
    </w:pPr>
  </w:style>
  <w:style w:type="numbering" w:customStyle="1" w:styleId="NoList1">
    <w:name w:val="No List1"/>
    <w:next w:val="NoList"/>
    <w:uiPriority w:val="99"/>
    <w:semiHidden/>
    <w:unhideWhenUsed/>
    <w:rsid w:val="006D5A53"/>
  </w:style>
  <w:style w:type="paragraph" w:customStyle="1" w:styleId="Title1">
    <w:name w:val="Title1"/>
    <w:basedOn w:val="Normal"/>
    <w:next w:val="Normal"/>
    <w:uiPriority w:val="10"/>
    <w:qFormat/>
    <w:rsid w:val="006D5A53"/>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6D5A53"/>
    <w:rPr>
      <w:rFonts w:ascii="Cambria" w:hAnsi="Cambria"/>
      <w:spacing w:val="-10"/>
      <w:kern w:val="28"/>
      <w:sz w:val="56"/>
      <w:szCs w:val="56"/>
    </w:rPr>
  </w:style>
  <w:style w:type="paragraph" w:customStyle="1" w:styleId="Subtitle1">
    <w:name w:val="Subtitle1"/>
    <w:basedOn w:val="Normal"/>
    <w:next w:val="Normal"/>
    <w:uiPriority w:val="11"/>
    <w:qFormat/>
    <w:rsid w:val="006D5A53"/>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6D5A53"/>
    <w:rPr>
      <w:color w:val="595959"/>
      <w:spacing w:val="15"/>
      <w:sz w:val="28"/>
      <w:szCs w:val="28"/>
    </w:rPr>
  </w:style>
  <w:style w:type="paragraph" w:customStyle="1" w:styleId="Quote1">
    <w:name w:val="Quote1"/>
    <w:basedOn w:val="Normal"/>
    <w:next w:val="Normal"/>
    <w:uiPriority w:val="29"/>
    <w:qFormat/>
    <w:rsid w:val="006D5A53"/>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6D5A53"/>
    <w:rPr>
      <w:i/>
      <w:iCs/>
      <w:color w:val="404040"/>
      <w:sz w:val="24"/>
    </w:rPr>
  </w:style>
  <w:style w:type="paragraph" w:customStyle="1" w:styleId="Ha1">
    <w:name w:val="Ha1"/>
    <w:basedOn w:val="Normal"/>
    <w:next w:val="ListParagraph"/>
    <w:link w:val="ListParagraphChar"/>
    <w:uiPriority w:val="34"/>
    <w:qFormat/>
    <w:rsid w:val="006D5A53"/>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6D5A53"/>
    <w:rPr>
      <w:i/>
      <w:iCs/>
      <w:color w:val="365F91"/>
    </w:rPr>
  </w:style>
  <w:style w:type="paragraph" w:customStyle="1" w:styleId="IntenseQuote1">
    <w:name w:val="Intense Quote1"/>
    <w:basedOn w:val="Normal"/>
    <w:next w:val="Normal"/>
    <w:uiPriority w:val="30"/>
    <w:qFormat/>
    <w:rsid w:val="006D5A53"/>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6D5A53"/>
    <w:rPr>
      <w:i/>
      <w:iCs/>
      <w:color w:val="365F91"/>
      <w:sz w:val="24"/>
    </w:rPr>
  </w:style>
  <w:style w:type="character" w:customStyle="1" w:styleId="IntenseReference1">
    <w:name w:val="Intense Reference1"/>
    <w:basedOn w:val="DefaultParagraphFont"/>
    <w:uiPriority w:val="32"/>
    <w:qFormat/>
    <w:rsid w:val="006D5A53"/>
    <w:rPr>
      <w:b/>
      <w:bCs/>
      <w:smallCaps/>
      <w:color w:val="365F91"/>
      <w:spacing w:val="5"/>
    </w:rPr>
  </w:style>
  <w:style w:type="paragraph" w:customStyle="1" w:styleId="NoSpacing1">
    <w:name w:val="No Spacing1"/>
    <w:next w:val="NoSpacing"/>
    <w:uiPriority w:val="1"/>
    <w:qFormat/>
    <w:rsid w:val="006D5A53"/>
    <w:rPr>
      <w:rFonts w:eastAsia="Calibri" w:cs="Arial"/>
      <w:sz w:val="24"/>
      <w:szCs w:val="22"/>
      <w:lang w:val="de-DE" w:eastAsia="en-US"/>
    </w:rPr>
  </w:style>
  <w:style w:type="paragraph" w:customStyle="1" w:styleId="TechnicalBlockBase">
    <w:name w:val="TechnicalBlockBase"/>
    <w:link w:val="TechnicalBlockBaseChar"/>
    <w:rsid w:val="006D5A53"/>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6D5A53"/>
    <w:rPr>
      <w:rFonts w:ascii="Arial New Roman" w:hAnsi="Arial New Roman" w:cs="Arial"/>
      <w:b/>
      <w:i/>
      <w:dstrike/>
      <w:color w:val="606060"/>
      <w:w w:val="98"/>
      <w:sz w:val="10"/>
      <w:u w:val="words" w:color="606060"/>
      <w:lang w:val="de-DE" w:eastAsia="fr-BE"/>
    </w:rPr>
  </w:style>
  <w:style w:type="paragraph" w:customStyle="1" w:styleId="TBEntRefer">
    <w:name w:val="TBEntRefer"/>
    <w:basedOn w:val="TechnicalBlockBase"/>
    <w:link w:val="EntReferChar"/>
    <w:rsid w:val="006D5A5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D5A53"/>
    <w:rPr>
      <w:rFonts w:ascii="Arial" w:hAnsi="Arial" w:cs="Arial"/>
      <w:b/>
      <w:sz w:val="23"/>
      <w:u w:color="606060"/>
      <w:lang w:val="de-DE" w:eastAsia="fr-BE"/>
    </w:rPr>
  </w:style>
  <w:style w:type="paragraph" w:customStyle="1" w:styleId="TBDistrbMarkers">
    <w:name w:val="TBDistrbMarkers"/>
    <w:basedOn w:val="TBEntRefer"/>
    <w:qFormat/>
    <w:rsid w:val="006D5A53"/>
    <w:pPr>
      <w:tabs>
        <w:tab w:val="left" w:pos="2262"/>
      </w:tabs>
    </w:pPr>
    <w:rPr>
      <w:i/>
      <w:iCs/>
      <w:szCs w:val="23"/>
    </w:rPr>
  </w:style>
  <w:style w:type="paragraph" w:customStyle="1" w:styleId="TBEntACP">
    <w:name w:val="TBEntACP"/>
    <w:basedOn w:val="TechnicalBlockBase"/>
    <w:rsid w:val="006D5A5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D5A5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D5A5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D5A5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D5A5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D5A5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D5A5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D5A5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D5A53"/>
    <w:rPr>
      <w:rFonts w:ascii="Arial" w:hAnsi="Arial" w:cs="Arial"/>
      <w:b/>
      <w:sz w:val="23"/>
      <w:u w:color="606060"/>
      <w:lang w:val="de-DE" w:eastAsia="fr-BE"/>
    </w:rPr>
  </w:style>
  <w:style w:type="paragraph" w:customStyle="1" w:styleId="TBSubjectTable">
    <w:name w:val="TBSubjectTable"/>
    <w:basedOn w:val="TechnicalBlockBase"/>
    <w:rsid w:val="006D5A5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D5A5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D5A5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D5A5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D5A5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6D5A53"/>
    <w:pPr>
      <w:widowControl/>
      <w:spacing w:after="440" w:line="360" w:lineRule="auto"/>
    </w:pPr>
    <w:rPr>
      <w:rFonts w:eastAsia="Calibri"/>
      <w:sz w:val="2"/>
      <w:szCs w:val="22"/>
      <w:lang w:eastAsia="en-US"/>
    </w:rPr>
  </w:style>
  <w:style w:type="paragraph" w:customStyle="1" w:styleId="FooterText">
    <w:name w:val="Footer Text"/>
    <w:basedOn w:val="Normal"/>
    <w:unhideWhenUsed/>
    <w:rsid w:val="006D5A53"/>
    <w:pPr>
      <w:widowControl/>
    </w:pPr>
    <w:rPr>
      <w:rFonts w:eastAsia="Calibri"/>
      <w:szCs w:val="22"/>
      <w:lang w:eastAsia="en-US"/>
    </w:rPr>
  </w:style>
  <w:style w:type="paragraph" w:customStyle="1" w:styleId="NormalCentered">
    <w:name w:val="Normal Centered"/>
    <w:basedOn w:val="Normal"/>
    <w:rsid w:val="006D5A5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D5A5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D5A5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D5A5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D5A5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D5A53"/>
    <w:pPr>
      <w:widowControl/>
    </w:pPr>
    <w:rPr>
      <w:rFonts w:eastAsia="Calibri"/>
      <w:sz w:val="2"/>
      <w:szCs w:val="22"/>
      <w:lang w:eastAsia="en-US"/>
    </w:rPr>
  </w:style>
  <w:style w:type="paragraph" w:customStyle="1" w:styleId="FooterCouncil">
    <w:name w:val="Footer Council"/>
    <w:basedOn w:val="Normal"/>
    <w:rsid w:val="006D5A53"/>
    <w:pPr>
      <w:widowControl/>
    </w:pPr>
    <w:rPr>
      <w:rFonts w:eastAsia="Calibri"/>
      <w:sz w:val="2"/>
      <w:szCs w:val="22"/>
      <w:lang w:eastAsia="en-US"/>
    </w:rPr>
  </w:style>
  <w:style w:type="paragraph" w:customStyle="1" w:styleId="TechnicalBlock">
    <w:name w:val="Technical Block"/>
    <w:basedOn w:val="Normal"/>
    <w:next w:val="Normal"/>
    <w:rsid w:val="006D5A53"/>
    <w:pPr>
      <w:widowControl/>
      <w:spacing w:after="240"/>
      <w:jc w:val="center"/>
    </w:pPr>
    <w:rPr>
      <w:rFonts w:eastAsia="Calibri"/>
      <w:szCs w:val="22"/>
      <w:lang w:eastAsia="en-US"/>
    </w:rPr>
  </w:style>
  <w:style w:type="paragraph" w:customStyle="1" w:styleId="FinalLine">
    <w:name w:val="Final Line"/>
    <w:basedOn w:val="Normal"/>
    <w:next w:val="Normal"/>
    <w:rsid w:val="006D5A5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D5A5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6D5A53"/>
    <w:pPr>
      <w:widowControl/>
      <w:spacing w:before="120" w:after="120" w:line="360" w:lineRule="auto"/>
      <w:ind w:left="567"/>
    </w:pPr>
    <w:rPr>
      <w:rFonts w:eastAsia="Calibri"/>
      <w:szCs w:val="22"/>
      <w:lang w:eastAsia="en-US"/>
    </w:rPr>
  </w:style>
  <w:style w:type="paragraph" w:customStyle="1" w:styleId="Text2">
    <w:name w:val="Text 2"/>
    <w:basedOn w:val="Normal"/>
    <w:qFormat/>
    <w:rsid w:val="006D5A53"/>
    <w:pPr>
      <w:widowControl/>
      <w:spacing w:before="120" w:after="120" w:line="360" w:lineRule="auto"/>
      <w:ind w:left="1134"/>
    </w:pPr>
    <w:rPr>
      <w:rFonts w:eastAsia="Calibri"/>
      <w:szCs w:val="22"/>
      <w:lang w:eastAsia="en-US"/>
    </w:rPr>
  </w:style>
  <w:style w:type="paragraph" w:customStyle="1" w:styleId="Text3">
    <w:name w:val="Text 3"/>
    <w:basedOn w:val="Normal"/>
    <w:qFormat/>
    <w:rsid w:val="006D5A53"/>
    <w:pPr>
      <w:widowControl/>
      <w:spacing w:before="120" w:after="120" w:line="360" w:lineRule="auto"/>
      <w:ind w:left="1701"/>
    </w:pPr>
    <w:rPr>
      <w:rFonts w:eastAsia="Calibri"/>
      <w:szCs w:val="22"/>
      <w:lang w:eastAsia="en-US"/>
    </w:rPr>
  </w:style>
  <w:style w:type="paragraph" w:customStyle="1" w:styleId="Text4">
    <w:name w:val="Text 4"/>
    <w:basedOn w:val="Normal"/>
    <w:rsid w:val="006D5A53"/>
    <w:pPr>
      <w:widowControl/>
      <w:spacing w:before="120" w:after="120" w:line="360" w:lineRule="auto"/>
      <w:ind w:left="2268"/>
    </w:pPr>
    <w:rPr>
      <w:rFonts w:eastAsia="Calibri"/>
      <w:szCs w:val="22"/>
      <w:lang w:eastAsia="en-US"/>
    </w:rPr>
  </w:style>
  <w:style w:type="paragraph" w:customStyle="1" w:styleId="Text5">
    <w:name w:val="Text 5"/>
    <w:basedOn w:val="Normal"/>
    <w:rsid w:val="006D5A53"/>
    <w:pPr>
      <w:widowControl/>
      <w:spacing w:before="120" w:after="120" w:line="360" w:lineRule="auto"/>
      <w:ind w:left="2835"/>
    </w:pPr>
    <w:rPr>
      <w:rFonts w:eastAsia="Calibri"/>
      <w:szCs w:val="22"/>
      <w:lang w:eastAsia="en-US"/>
    </w:rPr>
  </w:style>
  <w:style w:type="paragraph" w:customStyle="1" w:styleId="Text6">
    <w:name w:val="Text 6"/>
    <w:basedOn w:val="Normal"/>
    <w:rsid w:val="006D5A5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D5A5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D5A5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D5A5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D5A5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D5A5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D5A5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D5A5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D5A5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D5A5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D5A5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D5A53"/>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6D5A53"/>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6D5A53"/>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6D5A53"/>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6D5A53"/>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6D5A53"/>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6D5A53"/>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6D5A53"/>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6D5A53"/>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6D5A53"/>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6D5A53"/>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6D5A53"/>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6D5A53"/>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6D5A53"/>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6D5A53"/>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6D5A53"/>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6D5A53"/>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6D5A53"/>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6D5A53"/>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6D5A53"/>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6D5A53"/>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6D5A53"/>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6D5A53"/>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6D5A53"/>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6D5A53"/>
    <w:pPr>
      <w:numPr>
        <w:numId w:val="15"/>
      </w:numPr>
      <w:tabs>
        <w:tab w:val="clear" w:pos="567"/>
        <w:tab w:val="num" w:pos="720"/>
      </w:tabs>
      <w:ind w:left="720" w:hanging="360"/>
    </w:pPr>
  </w:style>
  <w:style w:type="paragraph" w:customStyle="1" w:styleId="DashEqual1">
    <w:name w:val="Dash Equal 1"/>
    <w:basedOn w:val="Dash1"/>
    <w:rsid w:val="006D5A53"/>
    <w:pPr>
      <w:numPr>
        <w:numId w:val="16"/>
      </w:numPr>
      <w:tabs>
        <w:tab w:val="num" w:pos="720"/>
        <w:tab w:val="clear" w:pos="1134"/>
      </w:tabs>
      <w:ind w:left="720" w:hanging="360"/>
    </w:pPr>
  </w:style>
  <w:style w:type="paragraph" w:customStyle="1" w:styleId="DashEqual2">
    <w:name w:val="Dash Equal 2"/>
    <w:basedOn w:val="Dash2"/>
    <w:rsid w:val="006D5A53"/>
    <w:pPr>
      <w:numPr>
        <w:numId w:val="17"/>
      </w:numPr>
      <w:tabs>
        <w:tab w:val="num" w:pos="1080"/>
        <w:tab w:val="clear" w:pos="1701"/>
      </w:tabs>
      <w:ind w:left="1080" w:hanging="360"/>
    </w:pPr>
  </w:style>
  <w:style w:type="paragraph" w:customStyle="1" w:styleId="DashEqual3">
    <w:name w:val="Dash Equal 3"/>
    <w:basedOn w:val="Dash3"/>
    <w:rsid w:val="006D5A53"/>
    <w:pPr>
      <w:numPr>
        <w:numId w:val="18"/>
      </w:numPr>
      <w:tabs>
        <w:tab w:val="num" w:pos="1080"/>
        <w:tab w:val="clear" w:pos="2268"/>
      </w:tabs>
      <w:ind w:left="1080" w:hanging="360"/>
    </w:pPr>
  </w:style>
  <w:style w:type="paragraph" w:customStyle="1" w:styleId="DashEqual4">
    <w:name w:val="Dash Equal 4"/>
    <w:basedOn w:val="Dash4"/>
    <w:rsid w:val="006D5A53"/>
    <w:pPr>
      <w:numPr>
        <w:numId w:val="19"/>
      </w:numPr>
      <w:tabs>
        <w:tab w:val="num" w:pos="1440"/>
        <w:tab w:val="clear" w:pos="2835"/>
      </w:tabs>
      <w:ind w:left="1440" w:hanging="360"/>
    </w:pPr>
  </w:style>
  <w:style w:type="character" w:customStyle="1" w:styleId="Marker">
    <w:name w:val="Marker"/>
    <w:basedOn w:val="DefaultParagraphFont"/>
    <w:rsid w:val="006D5A53"/>
    <w:rPr>
      <w:color w:val="0000FF"/>
      <w:shd w:val="clear" w:color="auto" w:fill="auto"/>
    </w:rPr>
  </w:style>
  <w:style w:type="character" w:customStyle="1" w:styleId="Marker1">
    <w:name w:val="Marker1"/>
    <w:basedOn w:val="DefaultParagraphFont"/>
    <w:rsid w:val="006D5A53"/>
    <w:rPr>
      <w:color w:val="008000"/>
      <w:shd w:val="clear" w:color="auto" w:fill="auto"/>
    </w:rPr>
  </w:style>
  <w:style w:type="paragraph" w:customStyle="1" w:styleId="HeadingLeft">
    <w:name w:val="Heading Left"/>
    <w:basedOn w:val="Normal"/>
    <w:next w:val="Normal"/>
    <w:rsid w:val="006D5A5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D5A53"/>
    <w:pPr>
      <w:numPr>
        <w:numId w:val="20"/>
      </w:numPr>
      <w:tabs>
        <w:tab w:val="clear" w:pos="567"/>
        <w:tab w:val="num" w:pos="1440"/>
      </w:tabs>
      <w:ind w:left="1440" w:hanging="360"/>
    </w:pPr>
  </w:style>
  <w:style w:type="paragraph" w:customStyle="1" w:styleId="Heading123">
    <w:name w:val="Heading 123"/>
    <w:basedOn w:val="HeadingLeft"/>
    <w:next w:val="Normal"/>
    <w:rsid w:val="006D5A53"/>
    <w:pPr>
      <w:numPr>
        <w:numId w:val="21"/>
      </w:numPr>
      <w:tabs>
        <w:tab w:val="clear" w:pos="567"/>
        <w:tab w:val="num" w:pos="1800"/>
      </w:tabs>
      <w:ind w:left="1800" w:hanging="360"/>
    </w:pPr>
  </w:style>
  <w:style w:type="paragraph" w:customStyle="1" w:styleId="HeadingABC">
    <w:name w:val="Heading ABC"/>
    <w:basedOn w:val="HeadingLeft"/>
    <w:next w:val="Normal"/>
    <w:rsid w:val="006D5A53"/>
    <w:pPr>
      <w:numPr>
        <w:numId w:val="22"/>
      </w:numPr>
      <w:tabs>
        <w:tab w:val="clear" w:pos="567"/>
        <w:tab w:val="num" w:pos="1800"/>
      </w:tabs>
      <w:ind w:left="1800" w:hanging="360"/>
    </w:pPr>
  </w:style>
  <w:style w:type="paragraph" w:customStyle="1" w:styleId="HeadingCentered">
    <w:name w:val="Heading Centered"/>
    <w:basedOn w:val="HeadingLeft"/>
    <w:next w:val="Normal"/>
    <w:rsid w:val="006D5A53"/>
    <w:pPr>
      <w:jc w:val="center"/>
    </w:pPr>
  </w:style>
  <w:style w:type="paragraph" w:customStyle="1" w:styleId="Jardin">
    <w:name w:val="Jardin"/>
    <w:basedOn w:val="Normal"/>
    <w:rsid w:val="006D5A53"/>
    <w:pPr>
      <w:widowControl/>
      <w:spacing w:before="200"/>
      <w:jc w:val="center"/>
    </w:pPr>
    <w:rPr>
      <w:rFonts w:eastAsia="Calibri"/>
      <w:szCs w:val="22"/>
      <w:lang w:eastAsia="en-US"/>
    </w:rPr>
  </w:style>
  <w:style w:type="paragraph" w:customStyle="1" w:styleId="Amendment">
    <w:name w:val="Amendment"/>
    <w:basedOn w:val="Normal"/>
    <w:next w:val="Normal"/>
    <w:rsid w:val="006D5A5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D5A5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D5A53"/>
    <w:pPr>
      <w:widowControl/>
      <w:spacing w:before="120" w:after="480"/>
      <w:contextualSpacing/>
    </w:pPr>
    <w:rPr>
      <w:rFonts w:eastAsia="Calibri"/>
      <w:szCs w:val="22"/>
      <w:lang w:eastAsia="en-US"/>
    </w:rPr>
  </w:style>
  <w:style w:type="paragraph" w:customStyle="1" w:styleId="ReplyBold">
    <w:name w:val="Reply Bold"/>
    <w:basedOn w:val="ReplyRE"/>
    <w:next w:val="Normal"/>
    <w:rsid w:val="006D5A53"/>
    <w:rPr>
      <w:b/>
    </w:rPr>
  </w:style>
  <w:style w:type="paragraph" w:customStyle="1" w:styleId="Annex">
    <w:name w:val="Annex"/>
    <w:basedOn w:val="Normal"/>
    <w:next w:val="Normal"/>
    <w:rsid w:val="006D5A5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D5A5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D5A5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D5A53"/>
    <w:rPr>
      <w:rFonts w:ascii="Times New Roman" w:hAnsi="Times New Roman" w:cs="Times New Roman"/>
      <w:b/>
      <w:sz w:val="24"/>
      <w:shd w:val="clear" w:color="auto" w:fill="CCCCCC"/>
    </w:rPr>
  </w:style>
  <w:style w:type="paragraph" w:customStyle="1" w:styleId="NormalCompact">
    <w:name w:val="Normal Compact"/>
    <w:basedOn w:val="Normal"/>
    <w:next w:val="Normal"/>
    <w:rsid w:val="006D5A53"/>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6D5A53"/>
    <w:pPr>
      <w:widowControl/>
    </w:pPr>
    <w:rPr>
      <w:sz w:val="20"/>
      <w:lang w:val="en-GB"/>
    </w:rPr>
  </w:style>
  <w:style w:type="character" w:customStyle="1" w:styleId="EndnoteTextChar">
    <w:name w:val="Endnote Text Char"/>
    <w:basedOn w:val="DefaultParagraphFont"/>
    <w:link w:val="EndnoteText1"/>
    <w:uiPriority w:val="99"/>
    <w:semiHidden/>
    <w:rsid w:val="006D5A53"/>
  </w:style>
  <w:style w:type="character" w:styleId="EndnoteReference">
    <w:name w:val="endnote reference"/>
    <w:basedOn w:val="DefaultParagraphFont"/>
    <w:uiPriority w:val="99"/>
    <w:unhideWhenUsed/>
    <w:rsid w:val="006D5A53"/>
    <w:rPr>
      <w:vertAlign w:val="superscript"/>
    </w:rPr>
  </w:style>
  <w:style w:type="character" w:styleId="PlaceholderText">
    <w:name w:val="Placeholder Text"/>
    <w:basedOn w:val="DefaultParagraphFont"/>
    <w:uiPriority w:val="99"/>
    <w:semiHidden/>
    <w:rsid w:val="006D5A53"/>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Ha1"/>
    <w:uiPriority w:val="34"/>
    <w:qFormat/>
    <w:rsid w:val="006D5A53"/>
    <w:rPr>
      <w:rFonts w:eastAsia="Calibri"/>
      <w:sz w:val="24"/>
      <w:szCs w:val="22"/>
      <w:lang w:val="de-DE" w:eastAsia="en-US"/>
    </w:rPr>
  </w:style>
  <w:style w:type="paragraph" w:customStyle="1" w:styleId="TOC11">
    <w:name w:val="TOC 11"/>
    <w:basedOn w:val="Normal"/>
    <w:next w:val="Normal"/>
    <w:uiPriority w:val="39"/>
    <w:semiHidden/>
    <w:unhideWhenUsed/>
    <w:rsid w:val="006D5A53"/>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6D5A53"/>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6D5A53"/>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6D5A53"/>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6D5A53"/>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6D5A53"/>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6D5A53"/>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6D5A53"/>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6D5A53"/>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D5A53"/>
    <w:pPr>
      <w:widowControl/>
      <w:spacing w:before="120" w:after="120" w:line="360" w:lineRule="auto"/>
      <w:ind w:left="4252"/>
    </w:pPr>
    <w:rPr>
      <w:rFonts w:eastAsia="Calibri"/>
      <w:szCs w:val="22"/>
      <w:lang w:eastAsia="en-US"/>
    </w:rPr>
  </w:style>
  <w:style w:type="paragraph" w:customStyle="1" w:styleId="Text8">
    <w:name w:val="Text 8"/>
    <w:basedOn w:val="Normal"/>
    <w:rsid w:val="006D5A53"/>
    <w:pPr>
      <w:widowControl/>
      <w:spacing w:before="120" w:after="120" w:line="360" w:lineRule="auto"/>
      <w:ind w:left="4819"/>
    </w:pPr>
    <w:rPr>
      <w:rFonts w:eastAsia="Calibri"/>
      <w:szCs w:val="22"/>
      <w:lang w:eastAsia="en-US"/>
    </w:rPr>
  </w:style>
  <w:style w:type="paragraph" w:customStyle="1" w:styleId="Text9">
    <w:name w:val="Text 9"/>
    <w:basedOn w:val="Normal"/>
    <w:rsid w:val="006D5A53"/>
    <w:pPr>
      <w:widowControl/>
      <w:spacing w:before="120" w:after="120" w:line="360" w:lineRule="auto"/>
      <w:ind w:left="5386"/>
    </w:pPr>
    <w:rPr>
      <w:rFonts w:eastAsia="Calibri"/>
      <w:szCs w:val="22"/>
      <w:lang w:eastAsia="en-US"/>
    </w:rPr>
  </w:style>
  <w:style w:type="paragraph" w:customStyle="1" w:styleId="Text10">
    <w:name w:val="Text 10"/>
    <w:basedOn w:val="Normal"/>
    <w:rsid w:val="006D5A53"/>
    <w:pPr>
      <w:widowControl/>
      <w:spacing w:before="120" w:after="120" w:line="360" w:lineRule="auto"/>
      <w:ind w:left="5953"/>
    </w:pPr>
    <w:rPr>
      <w:rFonts w:eastAsia="Calibri"/>
      <w:szCs w:val="22"/>
      <w:lang w:eastAsia="en-US"/>
    </w:rPr>
  </w:style>
  <w:style w:type="paragraph" w:customStyle="1" w:styleId="NormalLeft">
    <w:name w:val="Normal Left"/>
    <w:basedOn w:val="Normal"/>
    <w:rsid w:val="006D5A53"/>
    <w:pPr>
      <w:widowControl/>
      <w:spacing w:before="120" w:after="120" w:line="360" w:lineRule="auto"/>
    </w:pPr>
    <w:rPr>
      <w:rFonts w:eastAsia="Calibri"/>
      <w:szCs w:val="22"/>
      <w:lang w:eastAsia="en-US"/>
    </w:rPr>
  </w:style>
  <w:style w:type="paragraph" w:customStyle="1" w:styleId="QuotedText">
    <w:name w:val="Quoted Text"/>
    <w:basedOn w:val="Normal"/>
    <w:rsid w:val="006D5A53"/>
    <w:pPr>
      <w:widowControl/>
      <w:spacing w:before="120" w:after="120" w:line="360" w:lineRule="auto"/>
      <w:ind w:left="1417"/>
    </w:pPr>
    <w:rPr>
      <w:rFonts w:eastAsia="Calibri"/>
      <w:szCs w:val="22"/>
      <w:lang w:eastAsia="en-US"/>
    </w:rPr>
  </w:style>
  <w:style w:type="paragraph" w:customStyle="1" w:styleId="Point0">
    <w:name w:val="Point 0"/>
    <w:basedOn w:val="Normal"/>
    <w:rsid w:val="006D5A5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D5A5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D5A5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D5A5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D5A53"/>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D5A53"/>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D5A53"/>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D5A5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D5A5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D5A53"/>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D5A5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D5A5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D5A5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D5A5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D5A5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D5A5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D5A5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D5A5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D5A5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D5A5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D5A5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D5A5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D5A53"/>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6D5A53"/>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6D5A53"/>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6D5A53"/>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6D5A53"/>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6D5A53"/>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6D5A53"/>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6D5A53"/>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6D5A53"/>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6D5A53"/>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6D5A53"/>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6D5A53"/>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6D5A53"/>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6D5A53"/>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6D5A53"/>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6D5A53"/>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6D5A5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D5A5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D5A5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D5A5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D5A5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D5A5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D5A5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D5A5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D5A5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D5A5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D5A5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D5A5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D5A5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D5A5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D5A5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D5A5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D5A5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D5A5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D5A53"/>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D5A53"/>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6D5A53"/>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6D5A53"/>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6D5A53"/>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6D5A53"/>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6D5A53"/>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6D5A53"/>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6D5A53"/>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6D5A53"/>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6D5A53"/>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6D5A53"/>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6D5A53"/>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6D5A53"/>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6D5A53"/>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6D5A5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D5A5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D5A53"/>
    <w:pPr>
      <w:widowControl/>
      <w:spacing w:before="480" w:after="120" w:line="360" w:lineRule="auto"/>
    </w:pPr>
    <w:rPr>
      <w:rFonts w:eastAsia="Calibri"/>
      <w:szCs w:val="22"/>
      <w:lang w:eastAsia="en-US"/>
    </w:rPr>
  </w:style>
  <w:style w:type="paragraph" w:customStyle="1" w:styleId="Considrant">
    <w:name w:val="Considérant"/>
    <w:basedOn w:val="Normal"/>
    <w:rsid w:val="006D5A53"/>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6D5A5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D5A5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D5A5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D5A5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D5A5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D5A5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D5A5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D5A53"/>
    <w:pPr>
      <w:widowControl/>
      <w:spacing w:line="360" w:lineRule="auto"/>
      <w:jc w:val="center"/>
    </w:pPr>
    <w:rPr>
      <w:rFonts w:eastAsia="Calibri"/>
      <w:b/>
      <w:szCs w:val="22"/>
      <w:lang w:eastAsia="en-US"/>
    </w:rPr>
  </w:style>
  <w:style w:type="paragraph" w:customStyle="1" w:styleId="Statut">
    <w:name w:val="Statut"/>
    <w:basedOn w:val="Normal"/>
    <w:next w:val="Typedudocument"/>
    <w:rsid w:val="006D5A5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D5A5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D5A5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D5A5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D5A5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D5A5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D5A53"/>
    <w:pPr>
      <w:widowControl/>
      <w:spacing w:line="360" w:lineRule="auto"/>
      <w:ind w:left="5103"/>
    </w:pPr>
    <w:rPr>
      <w:rFonts w:eastAsia="Calibri"/>
      <w:szCs w:val="22"/>
      <w:lang w:eastAsia="en-US"/>
    </w:rPr>
  </w:style>
  <w:style w:type="paragraph" w:customStyle="1" w:styleId="EntLogo">
    <w:name w:val="EntLogo"/>
    <w:basedOn w:val="Normal"/>
    <w:rsid w:val="006D5A53"/>
    <w:pPr>
      <w:widowControl/>
      <w:tabs>
        <w:tab w:val="right" w:pos="9639"/>
      </w:tabs>
      <w:spacing w:line="360" w:lineRule="auto"/>
    </w:pPr>
    <w:rPr>
      <w:rFonts w:eastAsia="Calibri"/>
      <w:b/>
      <w:szCs w:val="22"/>
      <w:lang w:eastAsia="en-US"/>
    </w:rPr>
  </w:style>
  <w:style w:type="paragraph" w:customStyle="1" w:styleId="EntInstit">
    <w:name w:val="EntInstit"/>
    <w:basedOn w:val="Normal"/>
    <w:rsid w:val="006D5A53"/>
    <w:pPr>
      <w:widowControl/>
      <w:jc w:val="right"/>
    </w:pPr>
    <w:rPr>
      <w:rFonts w:eastAsia="Calibri"/>
      <w:b/>
      <w:szCs w:val="22"/>
      <w:lang w:eastAsia="en-US"/>
    </w:rPr>
  </w:style>
  <w:style w:type="paragraph" w:customStyle="1" w:styleId="EntRefer">
    <w:name w:val="EntRefer"/>
    <w:basedOn w:val="Normal"/>
    <w:rsid w:val="006D5A53"/>
    <w:pPr>
      <w:widowControl/>
    </w:pPr>
    <w:rPr>
      <w:rFonts w:eastAsia="Calibri"/>
      <w:b/>
      <w:szCs w:val="22"/>
      <w:lang w:eastAsia="en-US"/>
    </w:rPr>
  </w:style>
  <w:style w:type="paragraph" w:customStyle="1" w:styleId="EntEmet">
    <w:name w:val="EntEmet"/>
    <w:basedOn w:val="Normal"/>
    <w:rsid w:val="006D5A53"/>
    <w:pPr>
      <w:widowControl/>
      <w:spacing w:before="40"/>
    </w:pPr>
    <w:rPr>
      <w:rFonts w:eastAsia="Calibri"/>
      <w:szCs w:val="22"/>
      <w:lang w:eastAsia="en-US"/>
    </w:rPr>
  </w:style>
  <w:style w:type="paragraph" w:customStyle="1" w:styleId="EntText">
    <w:name w:val="EntText"/>
    <w:basedOn w:val="Normal"/>
    <w:rsid w:val="006D5A53"/>
    <w:pPr>
      <w:widowControl/>
      <w:spacing w:before="120" w:after="120" w:line="360" w:lineRule="auto"/>
    </w:pPr>
    <w:rPr>
      <w:rFonts w:eastAsia="Calibri"/>
      <w:szCs w:val="22"/>
      <w:lang w:eastAsia="en-US"/>
    </w:rPr>
  </w:style>
  <w:style w:type="paragraph" w:customStyle="1" w:styleId="EntEU">
    <w:name w:val="EntEU"/>
    <w:basedOn w:val="Normal"/>
    <w:rsid w:val="006D5A53"/>
    <w:pPr>
      <w:widowControl/>
      <w:spacing w:before="240" w:after="240"/>
      <w:jc w:val="center"/>
    </w:pPr>
    <w:rPr>
      <w:rFonts w:eastAsia="Calibri"/>
      <w:b/>
      <w:sz w:val="36"/>
      <w:szCs w:val="22"/>
      <w:lang w:eastAsia="en-US"/>
    </w:rPr>
  </w:style>
  <w:style w:type="paragraph" w:customStyle="1" w:styleId="EntASSOC">
    <w:name w:val="EntASSOC"/>
    <w:basedOn w:val="Normal"/>
    <w:rsid w:val="006D5A53"/>
    <w:pPr>
      <w:widowControl/>
      <w:jc w:val="center"/>
    </w:pPr>
    <w:rPr>
      <w:rFonts w:eastAsia="Calibri"/>
      <w:b/>
      <w:szCs w:val="22"/>
      <w:lang w:eastAsia="en-US"/>
    </w:rPr>
  </w:style>
  <w:style w:type="paragraph" w:customStyle="1" w:styleId="EntACP">
    <w:name w:val="EntACP"/>
    <w:basedOn w:val="Normal"/>
    <w:rsid w:val="006D5A53"/>
    <w:pPr>
      <w:widowControl/>
      <w:spacing w:after="180"/>
      <w:jc w:val="center"/>
    </w:pPr>
    <w:rPr>
      <w:rFonts w:eastAsia="Calibri"/>
      <w:b/>
      <w:spacing w:val="40"/>
      <w:sz w:val="28"/>
      <w:szCs w:val="22"/>
      <w:lang w:eastAsia="en-US"/>
    </w:rPr>
  </w:style>
  <w:style w:type="paragraph" w:customStyle="1" w:styleId="EntInstitACP">
    <w:name w:val="EntInstitACP"/>
    <w:basedOn w:val="Normal"/>
    <w:rsid w:val="006D5A53"/>
    <w:pPr>
      <w:widowControl/>
      <w:jc w:val="center"/>
    </w:pPr>
    <w:rPr>
      <w:rFonts w:eastAsia="Calibri"/>
      <w:b/>
      <w:szCs w:val="22"/>
      <w:lang w:eastAsia="en-US"/>
    </w:rPr>
  </w:style>
  <w:style w:type="paragraph" w:customStyle="1" w:styleId="Genredudocument">
    <w:name w:val="Genre du document"/>
    <w:basedOn w:val="EntRefer"/>
    <w:next w:val="EntRefer"/>
    <w:rsid w:val="006D5A53"/>
    <w:pPr>
      <w:spacing w:before="240"/>
    </w:pPr>
  </w:style>
  <w:style w:type="paragraph" w:customStyle="1" w:styleId="Accordtitre">
    <w:name w:val="Accord titre"/>
    <w:basedOn w:val="Normal"/>
    <w:rsid w:val="006D5A53"/>
    <w:pPr>
      <w:widowControl/>
      <w:spacing w:line="360" w:lineRule="auto"/>
      <w:jc w:val="center"/>
    </w:pPr>
    <w:rPr>
      <w:rFonts w:eastAsia="Calibri"/>
      <w:szCs w:val="22"/>
      <w:lang w:eastAsia="en-US"/>
    </w:rPr>
  </w:style>
  <w:style w:type="paragraph" w:customStyle="1" w:styleId="FooterAccord">
    <w:name w:val="Footer Accord"/>
    <w:basedOn w:val="Normal"/>
    <w:rsid w:val="006D5A5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D5A5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D5A5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D5A5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D5A53"/>
    <w:pPr>
      <w:spacing w:after="240"/>
    </w:pPr>
  </w:style>
  <w:style w:type="paragraph" w:customStyle="1" w:styleId="Annexetitre">
    <w:name w:val="Annexe titre"/>
    <w:basedOn w:val="Normal"/>
    <w:next w:val="Normal"/>
    <w:rsid w:val="006D5A5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D5A53"/>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D5A5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D5A5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D5A5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D5A5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D5A5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D5A5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D5A5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D5A5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D5A5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D5A5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D5A5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D5A5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D5A5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D5A5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D5A5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D5A5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D5A5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D5A5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D5A5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D5A5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D5A5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D5A5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D5A5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D5A5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D5A5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D5A5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D5A53"/>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6D5A5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D5A53"/>
    <w:pPr>
      <w:pBdr>
        <w:top w:val="none" w:sz="0" w:space="0" w:color="auto"/>
        <w:left w:val="single" w:sz="4" w:space="20" w:color="auto"/>
      </w:pBdr>
    </w:pPr>
  </w:style>
  <w:style w:type="paragraph" w:customStyle="1" w:styleId="Revision1">
    <w:name w:val="Revision1"/>
    <w:next w:val="Revision"/>
    <w:hidden/>
    <w:uiPriority w:val="99"/>
    <w:semiHidden/>
    <w:rsid w:val="006D5A53"/>
    <w:rPr>
      <w:rFonts w:eastAsia="Calibri"/>
      <w:sz w:val="24"/>
      <w:szCs w:val="22"/>
      <w:lang w:val="de-DE" w:eastAsia="en-US"/>
    </w:rPr>
  </w:style>
  <w:style w:type="paragraph" w:customStyle="1" w:styleId="CommentText1">
    <w:name w:val="Comment Text1"/>
    <w:basedOn w:val="Normal"/>
    <w:next w:val="CommentText"/>
    <w:uiPriority w:val="99"/>
    <w:unhideWhenUsed/>
    <w:rsid w:val="006D5A53"/>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6D5A53"/>
    <w:pPr>
      <w:widowControl/>
      <w:spacing w:before="120" w:after="120"/>
    </w:pPr>
    <w:rPr>
      <w:rFonts w:eastAsia="Calibri"/>
      <w:b/>
      <w:bCs/>
      <w:lang w:eastAsia="en-US"/>
    </w:rPr>
  </w:style>
  <w:style w:type="table" w:customStyle="1" w:styleId="TableGrid1">
    <w:name w:val="Table Grid1"/>
    <w:basedOn w:val="TableNormal"/>
    <w:next w:val="TableGrid"/>
    <w:uiPriority w:val="59"/>
    <w:rsid w:val="006D5A53"/>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D5A53"/>
    <w:rPr>
      <w:color w:val="0000FF"/>
      <w:u w:val="single"/>
    </w:rPr>
  </w:style>
  <w:style w:type="character" w:customStyle="1" w:styleId="FollowedHyperlink1">
    <w:name w:val="FollowedHyperlink1"/>
    <w:basedOn w:val="DefaultParagraphFont"/>
    <w:uiPriority w:val="99"/>
    <w:semiHidden/>
    <w:unhideWhenUsed/>
    <w:rsid w:val="006D5A53"/>
    <w:rPr>
      <w:color w:val="800080"/>
      <w:u w:val="single"/>
    </w:rPr>
  </w:style>
  <w:style w:type="paragraph" w:styleId="Title">
    <w:name w:val="Title"/>
    <w:basedOn w:val="Normal"/>
    <w:next w:val="Normal"/>
    <w:link w:val="TitleChar"/>
    <w:uiPriority w:val="10"/>
    <w:qFormat/>
    <w:rsid w:val="006D5A53"/>
    <w:pPr>
      <w:contextualSpacing/>
    </w:pPr>
    <w:rPr>
      <w:rFonts w:ascii="Cambria" w:hAnsi="Cambria"/>
      <w:spacing w:val="-10"/>
      <w:kern w:val="28"/>
      <w:sz w:val="56"/>
      <w:szCs w:val="56"/>
      <w:lang w:val="en-GB"/>
    </w:rPr>
  </w:style>
  <w:style w:type="character" w:customStyle="1" w:styleId="TitleChar1">
    <w:name w:val="Title Char1"/>
    <w:basedOn w:val="DefaultParagraphFont"/>
    <w:rsid w:val="006D5A53"/>
    <w:rPr>
      <w:rFonts w:asciiTheme="majorHAnsi" w:eastAsiaTheme="majorEastAsia" w:hAnsiTheme="majorHAnsi" w:cstheme="majorBidi"/>
      <w:spacing w:val="-10"/>
      <w:kern w:val="28"/>
      <w:sz w:val="56"/>
      <w:szCs w:val="56"/>
      <w:lang w:val="de-DE"/>
    </w:rPr>
  </w:style>
  <w:style w:type="paragraph" w:styleId="Subtitle">
    <w:name w:val="Subtitle"/>
    <w:basedOn w:val="Normal"/>
    <w:next w:val="Normal"/>
    <w:link w:val="SubtitleChar"/>
    <w:uiPriority w:val="11"/>
    <w:qFormat/>
    <w:rsid w:val="006D5A53"/>
    <w:pPr>
      <w:numPr>
        <w:ilvl w:val="1"/>
      </w:numPr>
      <w:spacing w:after="160"/>
    </w:pPr>
    <w:rPr>
      <w:color w:val="595959"/>
      <w:spacing w:val="15"/>
      <w:sz w:val="28"/>
      <w:szCs w:val="28"/>
      <w:lang w:val="en-GB"/>
    </w:rPr>
  </w:style>
  <w:style w:type="character" w:customStyle="1" w:styleId="SubtitleChar1">
    <w:name w:val="Subtitle Char1"/>
    <w:basedOn w:val="DefaultParagraphFont"/>
    <w:rsid w:val="006D5A53"/>
    <w:rPr>
      <w:rFonts w:asciiTheme="minorHAnsi" w:eastAsiaTheme="minorEastAsia" w:hAnsiTheme="minorHAnsi" w:cstheme="minorBidi"/>
      <w:color w:val="5A5A5A" w:themeColor="text1" w:themeTint="A5"/>
      <w:spacing w:val="15"/>
      <w:sz w:val="22"/>
      <w:szCs w:val="22"/>
      <w:lang w:val="de-DE"/>
    </w:rPr>
  </w:style>
  <w:style w:type="paragraph" w:styleId="Quote">
    <w:name w:val="Quote"/>
    <w:basedOn w:val="Normal"/>
    <w:next w:val="Normal"/>
    <w:link w:val="QuoteChar"/>
    <w:uiPriority w:val="29"/>
    <w:qFormat/>
    <w:rsid w:val="006D5A53"/>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6D5A53"/>
    <w:rPr>
      <w:i/>
      <w:iCs/>
      <w:color w:val="404040" w:themeColor="text1" w:themeTint="BF"/>
      <w:sz w:val="24"/>
      <w:lang w:val="de-DE"/>
    </w:rPr>
  </w:style>
  <w:style w:type="paragraph" w:styleId="ListParagraph">
    <w:name w:val="List Paragraph"/>
    <w:basedOn w:val="Normal"/>
    <w:uiPriority w:val="34"/>
    <w:qFormat/>
    <w:rsid w:val="006D5A53"/>
    <w:pPr>
      <w:ind w:left="720"/>
      <w:contextualSpacing/>
    </w:pPr>
  </w:style>
  <w:style w:type="character" w:styleId="IntenseEmphasis">
    <w:name w:val="Intense Emphasis"/>
    <w:basedOn w:val="DefaultParagraphFont"/>
    <w:uiPriority w:val="21"/>
    <w:qFormat/>
    <w:rsid w:val="006D5A53"/>
    <w:rPr>
      <w:i/>
      <w:iCs/>
      <w:color w:val="5B9BD5" w:themeColor="accent1"/>
    </w:rPr>
  </w:style>
  <w:style w:type="paragraph" w:styleId="IntenseQuote">
    <w:name w:val="Intense Quote"/>
    <w:basedOn w:val="Normal"/>
    <w:next w:val="Normal"/>
    <w:link w:val="IntenseQuoteChar"/>
    <w:uiPriority w:val="30"/>
    <w:qFormat/>
    <w:rsid w:val="006D5A53"/>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6D5A53"/>
    <w:rPr>
      <w:i/>
      <w:iCs/>
      <w:color w:val="5B9BD5" w:themeColor="accent1"/>
      <w:sz w:val="24"/>
      <w:lang w:val="de-DE"/>
    </w:rPr>
  </w:style>
  <w:style w:type="character" w:styleId="IntenseReference">
    <w:name w:val="Intense Reference"/>
    <w:basedOn w:val="DefaultParagraphFont"/>
    <w:uiPriority w:val="32"/>
    <w:qFormat/>
    <w:rsid w:val="006D5A53"/>
    <w:rPr>
      <w:b/>
      <w:bCs/>
      <w:smallCaps/>
      <w:color w:val="5B9BD5" w:themeColor="accent1"/>
      <w:spacing w:val="5"/>
    </w:rPr>
  </w:style>
  <w:style w:type="paragraph" w:styleId="NoSpacing">
    <w:name w:val="No Spacing"/>
    <w:uiPriority w:val="1"/>
    <w:qFormat/>
    <w:rsid w:val="006D5A53"/>
    <w:pPr>
      <w:widowControl w:val="0"/>
    </w:pPr>
    <w:rPr>
      <w:sz w:val="24"/>
      <w:lang w:val="de-DE"/>
    </w:rPr>
  </w:style>
  <w:style w:type="paragraph" w:styleId="EndnoteText">
    <w:name w:val="endnote text"/>
    <w:basedOn w:val="Normal"/>
    <w:link w:val="EndnoteTextChar1"/>
    <w:rsid w:val="006D5A53"/>
    <w:rPr>
      <w:sz w:val="20"/>
    </w:rPr>
  </w:style>
  <w:style w:type="character" w:customStyle="1" w:styleId="EndnoteTextChar1">
    <w:name w:val="Endnote Text Char1"/>
    <w:basedOn w:val="DefaultParagraphFont"/>
    <w:link w:val="EndnoteText"/>
    <w:rsid w:val="006D5A53"/>
    <w:rPr>
      <w:lang w:val="de-DE"/>
    </w:rPr>
  </w:style>
  <w:style w:type="character" w:customStyle="1" w:styleId="CommentTextChar1">
    <w:name w:val="Comment Text Char1"/>
    <w:basedOn w:val="DefaultParagraphFont"/>
    <w:rsid w:val="006D5A53"/>
    <w:rPr>
      <w:lang w:val="de-DE"/>
    </w:rPr>
  </w:style>
  <w:style w:type="character" w:customStyle="1" w:styleId="CommentSubjectChar1">
    <w:name w:val="Comment Subject Char1"/>
    <w:basedOn w:val="CommentTextChar1"/>
    <w:rsid w:val="006D5A53"/>
    <w:rPr>
      <w:b/>
      <w:bCs/>
      <w:lang w:val="de-DE"/>
    </w:rPr>
  </w:style>
  <w:style w:type="character" w:styleId="FollowedHyperlink">
    <w:name w:val="FollowedHyperlink"/>
    <w:basedOn w:val="DefaultParagraphFont"/>
    <w:rsid w:val="006D5A53"/>
    <w:rPr>
      <w:color w:val="954F72" w:themeColor="followedHyperlink"/>
      <w:u w:val="single"/>
    </w:rPr>
  </w:style>
  <w:style w:type="character" w:customStyle="1" w:styleId="normaltextrun">
    <w:name w:val="normaltextrun"/>
    <w:basedOn w:val="DefaultParagraphFont"/>
    <w:rsid w:val="00C5337E"/>
  </w:style>
  <w:style w:type="character" w:customStyle="1" w:styleId="eop">
    <w:name w:val="eop"/>
    <w:basedOn w:val="DefaultParagraphFont"/>
    <w:rsid w:val="00C53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3058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2026-09-01T09:35:00Z</dcterms:created>
  <dcterms:modified xsi:type="dcterms:W3CDTF">2026-09-01T09:35:00Z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P10_TA(2026)0227_</vt:lpwstr>
  </property>
  <property fmtid="{D5CDD505-2E9C-101B-9397-08002B2CF9AE}" pid="4" name="&lt;Type&gt;">
    <vt:lpwstr>RR</vt:lpwstr>
  </property>
</Properties>
</file>