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F33D81" w14:textId="77777777" w:rsidTr="0010095E">
        <w:tblPrEx>
          <w:tblW w:w="9072" w:type="dxa"/>
          <w:tblLook w:val="01E0"/>
        </w:tblPrEx>
        <w:trPr>
          <w:trHeight w:hRule="exact" w:val="1418"/>
        </w:trPr>
        <w:tc>
          <w:tcPr>
            <w:tcW w:w="6804" w:type="dxa"/>
            <w:shd w:val="clear" w:color="auto" w:fill="auto"/>
            <w:vAlign w:val="center"/>
          </w:tcPr>
          <w:p w:rsidR="00751A4A" w:rsidRPr="00C622ED" w:rsidP="0010095E" w14:paraId="2AF91123" w14:textId="77777777">
            <w:pPr>
              <w:pStyle w:val="EPName"/>
            </w:pPr>
            <w:r w:rsidRPr="00C622ED">
              <w:t>Ευρωπαϊκό Κοινοβούλιο</w:t>
            </w:r>
          </w:p>
          <w:p w:rsidR="00751A4A" w:rsidRPr="00C622ED" w:rsidP="005F1B17" w14:paraId="30133ED0" w14:textId="77777777">
            <w:pPr>
              <w:pStyle w:val="EPTerm"/>
              <w:rPr>
                <w:rStyle w:val="HideTWBExt"/>
                <w:noProof w:val="0"/>
                <w:vanish w:val="0"/>
                <w:color w:val="auto"/>
              </w:rPr>
            </w:pPr>
            <w:r w:rsidRPr="00C622ED">
              <w:t>2024</w:t>
            </w:r>
            <w:r w:rsidRPr="00C622ED" w:rsidR="00817416">
              <w:t>-202</w:t>
            </w:r>
            <w:r w:rsidRPr="00C622ED">
              <w:t>9</w:t>
            </w:r>
          </w:p>
        </w:tc>
        <w:tc>
          <w:tcPr>
            <w:tcW w:w="2268" w:type="dxa"/>
            <w:shd w:val="clear" w:color="auto" w:fill="auto"/>
          </w:tcPr>
          <w:p w:rsidR="00751A4A" w:rsidRPr="00C622ED" w:rsidP="0010095E" w14:paraId="6D5D8CE6" w14:textId="77777777">
            <w:pPr>
              <w:pStyle w:val="EPLogo"/>
            </w:pPr>
            <w:r w:rsidRPr="00C622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622ED" w:rsidP="004C5D52" w14:paraId="668B51B5" w14:textId="77777777">
      <w:pPr>
        <w:pStyle w:val="LineTop"/>
      </w:pPr>
    </w:p>
    <w:p w:rsidR="00680577" w:rsidRPr="00C622ED" w:rsidP="00680577" w14:paraId="09CA706A" w14:textId="77777777">
      <w:pPr>
        <w:pStyle w:val="EPBodyTA1"/>
      </w:pPr>
      <w:r w:rsidRPr="00C622ED">
        <w:t>ΚΕΙΜΕΝΑ ΠΟΥ ΕΓΚΡΙΘΗΚΑΝ</w:t>
      </w:r>
    </w:p>
    <w:p w:rsidR="00D058B8" w:rsidRPr="00C622ED" w:rsidP="00D058B8" w14:paraId="364735F3" w14:textId="77777777">
      <w:pPr>
        <w:pStyle w:val="LineBottom"/>
      </w:pPr>
    </w:p>
    <w:p w:rsidR="00940420" w:rsidRPr="00C622ED" w:rsidP="00940420" w14:paraId="64ED81E4" w14:textId="17921322">
      <w:pPr>
        <w:pStyle w:val="ATHeading1"/>
      </w:pPr>
      <w:bookmarkStart w:id="0" w:name="TANumber"/>
      <w:r w:rsidRPr="00C622ED">
        <w:t>P10_TA(202</w:t>
      </w:r>
      <w:r w:rsidRPr="00D94D1D" w:rsidR="00DA1ABF">
        <w:t>6</w:t>
      </w:r>
      <w:r w:rsidRPr="00C622ED">
        <w:t>)0</w:t>
      </w:r>
      <w:r w:rsidRPr="00C622ED" w:rsidR="00CE4FBC">
        <w:t>227</w:t>
      </w:r>
      <w:bookmarkEnd w:id="0"/>
    </w:p>
    <w:p w:rsidR="00940420" w:rsidRPr="00C622ED" w:rsidP="00940420" w14:paraId="069D0723" w14:textId="77777777">
      <w:pPr>
        <w:pStyle w:val="ATHeading2"/>
      </w:pPr>
      <w:bookmarkStart w:id="1" w:name="title"/>
      <w:r w:rsidRPr="00C622ED">
        <w:t>Απαιτήσεις κυκλικότητας για τον σχεδιασμό οχημάτων και διαχείριση των οχημάτων στο τέλος του κύκλου ζωής τους</w:t>
      </w:r>
      <w:bookmarkEnd w:id="1"/>
    </w:p>
    <w:p w:rsidR="00940420" w:rsidRPr="00C622ED" w:rsidP="00940420" w14:paraId="51276E21" w14:textId="77777777">
      <w:pPr>
        <w:rPr>
          <w:i/>
          <w:vanish/>
        </w:rPr>
      </w:pPr>
      <w:r>
        <w:rPr>
          <w:i/>
        </w:rPr>
        <w:fldChar w:fldCharType="begin"/>
      </w:r>
      <w:r w:rsidRPr="00C622ED">
        <w:rPr>
          <w:i/>
        </w:rPr>
        <w:instrText xml:space="preserve"> TC"(</w:instrText>
      </w:r>
      <w:bookmarkStart w:id="2" w:name="DocNumber"/>
      <w:r w:rsidRPr="00C622ED">
        <w:rPr>
          <w:i/>
        </w:rPr>
        <w:instrText>A10-0158/2025</w:instrText>
      </w:r>
      <w:bookmarkEnd w:id="2"/>
      <w:r w:rsidRPr="00C622ED">
        <w:rPr>
          <w:i/>
        </w:rPr>
        <w:instrText xml:space="preserve"> - Εισηγητές: </w:instrText>
      </w:r>
      <w:r w:rsidRPr="00C622ED">
        <w:rPr>
          <w:i/>
        </w:rPr>
        <w:instrText>Jens</w:instrText>
      </w:r>
      <w:r w:rsidRPr="00C622ED">
        <w:rPr>
          <w:i/>
        </w:rPr>
        <w:instrText xml:space="preserve"> </w:instrText>
      </w:r>
      <w:r w:rsidRPr="00C622ED">
        <w:rPr>
          <w:i/>
        </w:rPr>
        <w:instrText>Gieseke</w:instrText>
      </w:r>
      <w:r w:rsidRPr="00C622ED">
        <w:rPr>
          <w:i/>
        </w:rPr>
        <w:instrText xml:space="preserve">, </w:instrText>
      </w:r>
      <w:r w:rsidRPr="00C622ED">
        <w:rPr>
          <w:i/>
        </w:rPr>
        <w:instrText>Paulius</w:instrText>
      </w:r>
      <w:r w:rsidRPr="00C622ED">
        <w:rPr>
          <w:i/>
        </w:rPr>
        <w:instrText xml:space="preserve"> </w:instrText>
      </w:r>
      <w:r w:rsidRPr="00C622ED">
        <w:rPr>
          <w:i/>
        </w:rPr>
        <w:instrText>Saudargas</w:instrText>
      </w:r>
      <w:r w:rsidRPr="00C622ED">
        <w:rPr>
          <w:i/>
        </w:rPr>
        <w:instrText xml:space="preserve">)"\l3 \n&gt; \* MERGEFORMAT </w:instrText>
      </w:r>
      <w:r>
        <w:rPr>
          <w:i/>
        </w:rPr>
        <w:fldChar w:fldCharType="end"/>
      </w:r>
    </w:p>
    <w:p w:rsidR="00940420" w:rsidRPr="00C622ED" w:rsidP="00940420" w14:paraId="70B8CC77" w14:textId="77777777">
      <w:pPr>
        <w:rPr>
          <w:vanish/>
        </w:rPr>
      </w:pPr>
      <w:bookmarkStart w:id="3" w:name="Commission"/>
      <w:r w:rsidRPr="00C622ED">
        <w:rPr>
          <w:vanish/>
        </w:rPr>
        <w:t>Επιτροπή Περιβάλλοντος, Κλίματος και Ασφάλειας των Τροφίμων, Επιτροπή Εσωτερικής Αγοράς και Προστασίας των Καταναλωτών</w:t>
      </w:r>
      <w:bookmarkEnd w:id="3"/>
    </w:p>
    <w:p w:rsidR="00940420" w:rsidRPr="00C622ED" w:rsidP="00940420" w14:paraId="7C88E152" w14:textId="77777777">
      <w:pPr>
        <w:rPr>
          <w:vanish/>
        </w:rPr>
      </w:pPr>
      <w:bookmarkStart w:id="4" w:name="PE"/>
      <w:r w:rsidRPr="00C622ED">
        <w:rPr>
          <w:vanish/>
        </w:rPr>
        <w:t>PE768.004</w:t>
      </w:r>
      <w:bookmarkEnd w:id="4"/>
    </w:p>
    <w:p w:rsidR="00940420" w:rsidRPr="00C622ED" w:rsidP="00940420" w14:paraId="2A38FCCE" w14:textId="2F7BF23D">
      <w:pPr>
        <w:pStyle w:val="ATHeading3"/>
      </w:pPr>
      <w:bookmarkStart w:id="5" w:name="Sujet"/>
      <w:r w:rsidRPr="00C622ED">
        <w:t xml:space="preserve">Νομοθετικό ψήφισμα του Ευρωπαϊκού Κοινοβουλίου </w:t>
      </w:r>
      <w:r w:rsidRPr="00C622ED" w:rsidR="0022564D">
        <w:t xml:space="preserve">της </w:t>
      </w:r>
      <w:r w:rsidRPr="00C622ED" w:rsidR="003457A2">
        <w:t>18</w:t>
      </w:r>
      <w:r w:rsidRPr="00C622ED" w:rsidR="0022564D">
        <w:t xml:space="preserve">ης Ιουνίου 2026 </w:t>
      </w:r>
      <w:r w:rsidRPr="00C622ED">
        <w:t xml:space="preserve">σχετικά με την πρόταση κανονισμού του Ευρωπαϊκού Κοινοβουλίου και του Συμβουλίου </w:t>
      </w:r>
      <w:r w:rsidR="00D94D1D">
        <w:t>σχετικά με</w:t>
      </w:r>
      <w:r w:rsidRPr="00C622ED">
        <w:t xml:space="preserve"> τις απαιτήσεις κυκλικότητας για τον σχεδιασμό των οχημάτων και τη διαχείριση των οχημάτων στο τέλος του κύκλου ζωής τους, την τροποποίηση των κανονισμών (ΕΕ) 2018/858 και 2019/1020 και την κατάργηση των οδηγιών 2000/53/ΕΚ και 2005/64/ΕΚ</w:t>
      </w:r>
      <w:bookmarkEnd w:id="5"/>
      <w:r w:rsidRPr="00C622ED">
        <w:t xml:space="preserve"> </w:t>
      </w:r>
      <w:bookmarkStart w:id="6" w:name="References"/>
      <w:r w:rsidRPr="00C622ED">
        <w:t>(COM(2023)0451 – C9-0308/2023 – 2023/0284(COD))</w:t>
      </w:r>
      <w:bookmarkEnd w:id="6"/>
    </w:p>
    <w:p w:rsidR="00857891" w:rsidRPr="00C622ED" w:rsidP="00CF0903" w14:paraId="0A34774E" w14:textId="77777777">
      <w:pPr>
        <w:pStyle w:val="NormalBold"/>
      </w:pPr>
    </w:p>
    <w:p w:rsidR="00CF0903" w:rsidRPr="00C622ED" w:rsidP="00CF0903" w14:paraId="3B26252A" w14:textId="1CB94262">
      <w:pPr>
        <w:pStyle w:val="NormalBold"/>
      </w:pPr>
      <w:r w:rsidRPr="00C622ED">
        <w:t>(Συνήθης νομοθετική διαδικασία: πρώτη ανάγνωση)</w:t>
      </w:r>
    </w:p>
    <w:p w:rsidR="00CF0903" w:rsidRPr="00C622ED" w:rsidP="00CF0903" w14:paraId="416C92CD" w14:textId="77777777">
      <w:pPr>
        <w:pStyle w:val="EPComma"/>
      </w:pPr>
      <w:r w:rsidRPr="00C622ED">
        <w:rPr>
          <w:i/>
        </w:rPr>
        <w:t>Το Ευρωπαϊκό Κοινοβούλιο</w:t>
      </w:r>
      <w:r w:rsidRPr="00C622ED">
        <w:t>,</w:t>
      </w:r>
    </w:p>
    <w:p w:rsidR="00CF0903" w:rsidRPr="00C622ED" w:rsidP="00CF0903" w14:paraId="7D489471" w14:textId="77777777">
      <w:pPr>
        <w:pStyle w:val="NormalHanging12a"/>
      </w:pPr>
      <w:r w:rsidRPr="00C622ED">
        <w:t>–</w:t>
      </w:r>
      <w:r w:rsidRPr="00C622ED">
        <w:tab/>
        <w:t>έχοντας υπόψη την πρόταση της Επιτροπής προς το Κοινοβούλιο και το Συμβούλιο (COM(2023)0451),</w:t>
      </w:r>
    </w:p>
    <w:p w:rsidR="00CF0903" w:rsidRPr="00C622ED" w:rsidP="00CF0903" w14:paraId="6473A850" w14:textId="77777777">
      <w:pPr>
        <w:pStyle w:val="NormalHanging12a"/>
      </w:pPr>
      <w:r w:rsidRPr="00C622ED">
        <w:t>–</w:t>
      </w:r>
      <w:r w:rsidRPr="00C622ED">
        <w:tab/>
        <w:t>έχοντας υπόψη το άρθρο 294 παράγραφος 2 και το άρθρο 114 της Συνθήκης για τη λειτουργία της Ευρωπαϊκής Ένωσης, σύμφωνα με τα οποία τού υποβλήθηκε η πρόταση από την Επιτροπή (C9-0308/2023),</w:t>
      </w:r>
    </w:p>
    <w:p w:rsidR="007616C5" w:rsidRPr="00C622ED" w:rsidP="00CF0903" w14:paraId="76B76A36" w14:textId="1AD1082D">
      <w:pPr>
        <w:pStyle w:val="NormalHanging12a"/>
      </w:pPr>
      <w:r w:rsidRPr="00C622ED">
        <w:t>–</w:t>
      </w:r>
      <w:r w:rsidRPr="00C622ED">
        <w:tab/>
        <w:t>έχοντας υπόψη τη γνωμοδότηση της Επιτροπής Νομικών Θεμάτων επί της προτεινόμενης νομικής βάσης,</w:t>
      </w:r>
    </w:p>
    <w:p w:rsidR="00CF0903" w:rsidRPr="00C622ED" w:rsidP="00CF0903" w14:paraId="440CE93E" w14:textId="20D13878">
      <w:pPr>
        <w:pStyle w:val="NormalHanging12a"/>
      </w:pPr>
      <w:r w:rsidRPr="00C622ED">
        <w:t>–</w:t>
      </w:r>
      <w:r w:rsidRPr="00C622ED">
        <w:tab/>
        <w:t>έχοντας υπόψη το άρθρο 294 παράγραφος 3</w:t>
      </w:r>
      <w:r w:rsidRPr="00C622ED" w:rsidR="00595D03">
        <w:t>,</w:t>
      </w:r>
      <w:r w:rsidRPr="00C622ED">
        <w:t xml:space="preserve"> </w:t>
      </w:r>
      <w:r w:rsidRPr="00C622ED" w:rsidR="00595D03">
        <w:t xml:space="preserve">το άρθρο 114 και το άρθρο 192 παράγραφος 1 </w:t>
      </w:r>
      <w:r w:rsidRPr="00C622ED">
        <w:t>της Συνθήκης για τη λειτουργία της Ευρωπαϊκής Ένωσης,</w:t>
      </w:r>
    </w:p>
    <w:p w:rsidR="00CF0903" w:rsidRPr="00C622ED" w:rsidP="00CF0903" w14:paraId="3E5CC3BE" w14:textId="77777777">
      <w:pPr>
        <w:pStyle w:val="NormalHanging12a"/>
      </w:pPr>
      <w:r w:rsidRPr="00C622ED">
        <w:t xml:space="preserve">– </w:t>
      </w:r>
      <w:r w:rsidRPr="00C622ED">
        <w:tab/>
        <w:t>έχοντας υπόψη τη γνωμοδότηση της Ευρωπαϊκής Οικονομικής και Κοινωνικής Επιτροπής της 14ης Δεκεμβρίου 2023</w:t>
      </w:r>
      <w:r>
        <w:rPr>
          <w:rStyle w:val="FootnoteReference"/>
        </w:rPr>
        <w:footnoteReference w:id="2"/>
      </w:r>
      <w:r w:rsidRPr="00C622ED">
        <w:t>,</w:t>
      </w:r>
    </w:p>
    <w:p w:rsidR="007616C5" w:rsidRPr="00C622ED" w:rsidP="00CF0903" w14:paraId="3FB650AB" w14:textId="7D60051D">
      <w:pPr>
        <w:pStyle w:val="NormalHanging12a"/>
      </w:pPr>
      <w:r w:rsidRPr="00C622ED">
        <w:t>–</w:t>
      </w:r>
      <w:r w:rsidRPr="00C622ED">
        <w:tab/>
        <w:t>αφού ζήτησε τη γνώμη της Επιτροπής των Περιφερειών,</w:t>
      </w:r>
    </w:p>
    <w:p w:rsidR="007616C5" w:rsidRPr="00C622ED" w:rsidP="00CF0903" w14:paraId="53E6AAEF" w14:textId="036C9ED2">
      <w:pPr>
        <w:pStyle w:val="NormalHanging12a"/>
      </w:pPr>
      <w:r w:rsidRPr="00C622ED">
        <w:t>–</w:t>
      </w:r>
      <w:r w:rsidRPr="00C622ED">
        <w:tab/>
        <w:t xml:space="preserve">έχοντας υπόψη την προσωρινή συμφωνία που εγκρίθηκε από τις αρμόδιες επιτροπές </w:t>
      </w:r>
      <w:r w:rsidRPr="00C622ED">
        <w:t>σύμφωνα με το άρθρο 75 παράγραφος 4 του Κανονισμού του και τη δέσμευση του εκπροσώπου του Συμβουλίου, με επιστολή της 25ης Φεβρουαρίου 2026, να εγκρίνει τη θέση του Κοινοβουλίου, σύμφωνα με το άρθρο 294 παράγραφος 4 της Συνθήκης για τη λειτουργία της Ευρωπαϊκής Ένωσης,</w:t>
      </w:r>
    </w:p>
    <w:p w:rsidR="00CF0903" w:rsidRPr="00C622ED" w:rsidP="00CF0903" w14:paraId="07CE3029" w14:textId="602356C5">
      <w:pPr>
        <w:pStyle w:val="NormalHanging12a"/>
      </w:pPr>
      <w:r w:rsidRPr="00C622ED">
        <w:t>–</w:t>
      </w:r>
      <w:r w:rsidRPr="00C622ED">
        <w:tab/>
        <w:t>έχοντας υπόψη τ</w:t>
      </w:r>
      <w:r w:rsidRPr="00C622ED" w:rsidR="00595D03">
        <w:t>α</w:t>
      </w:r>
      <w:r w:rsidRPr="00C622ED">
        <w:t xml:space="preserve"> άρθρ</w:t>
      </w:r>
      <w:r w:rsidRPr="00C622ED" w:rsidR="00595D03">
        <w:t>α</w:t>
      </w:r>
      <w:r w:rsidRPr="00C622ED">
        <w:t xml:space="preserve"> 60 </w:t>
      </w:r>
      <w:r w:rsidRPr="00C622ED" w:rsidR="00595D03">
        <w:t xml:space="preserve">και 41 </w:t>
      </w:r>
      <w:r w:rsidRPr="00C622ED">
        <w:t>του Κανονισμού του,</w:t>
      </w:r>
    </w:p>
    <w:p w:rsidR="00595D03" w:rsidRPr="00C622ED" w:rsidP="00595D03" w14:paraId="31561B10" w14:textId="650F4542">
      <w:pPr>
        <w:pStyle w:val="NormalHanging12a"/>
      </w:pPr>
      <w:r w:rsidRPr="00C622ED">
        <w:t>–</w:t>
      </w:r>
      <w:r w:rsidRPr="00C622ED">
        <w:tab/>
        <w:t>έχοντας υπόψη τις κοινές συνεδριάσεις της Επιτροπής Περιβάλλοντος, Δημόσιας Υγείας και Ασφάλειας των Τροφίμων και της Επιτροπής Εσωτερικής Αγοράς και Προστασίας των Καταναλωτών, σύμφωνα με το άρθρο 59 του Κανονισμού,</w:t>
      </w:r>
    </w:p>
    <w:p w:rsidR="00CF0903" w:rsidRPr="00C622ED" w:rsidP="00CF0903" w14:paraId="0C1A4A19" w14:textId="77777777">
      <w:pPr>
        <w:pStyle w:val="NormalHanging12a"/>
      </w:pPr>
      <w:r w:rsidRPr="00C622ED">
        <w:t>–</w:t>
      </w:r>
      <w:r w:rsidRPr="00C622ED">
        <w:tab/>
        <w:t>έχοντας υπόψη τη γνωμοδότηση της Επιτροπής Μεταφορών και Τουρισμού,</w:t>
      </w:r>
    </w:p>
    <w:p w:rsidR="00CF0903" w:rsidRPr="00C622ED" w:rsidP="00CF0903" w14:paraId="67995335" w14:textId="77777777">
      <w:pPr>
        <w:pStyle w:val="NormalHanging12a"/>
      </w:pPr>
      <w:r w:rsidRPr="00C622ED">
        <w:t>–</w:t>
      </w:r>
      <w:r w:rsidRPr="00C622ED">
        <w:tab/>
        <w:t>έχοντας υπόψη την έκθεση της Επιτροπής Περιβάλλοντος, Κλίματος και Ασφάλειας των Τροφίμων και της Επιτροπής Εσωτερικής Αγοράς και Προστασίας των Καταναλωτών (A10-0158/2025),</w:t>
      </w:r>
    </w:p>
    <w:p w:rsidR="00CF0903" w:rsidRPr="00C622ED" w:rsidP="00CF0903" w14:paraId="001A05F4" w14:textId="1FB6EC27">
      <w:pPr>
        <w:pStyle w:val="NormalHanging12a"/>
      </w:pPr>
      <w:r w:rsidRPr="00C622ED">
        <w:t>1.</w:t>
      </w:r>
      <w:r w:rsidRPr="00C622ED">
        <w:tab/>
        <w:t>εγκρίνει τη θέση του σε πρώτη ανάγνωση όπως παρατίθεται κατωτέρω</w:t>
      </w:r>
      <w:r>
        <w:rPr>
          <w:rStyle w:val="FootnoteReference"/>
        </w:rPr>
        <w:footnoteReference w:id="3"/>
      </w:r>
      <w:r w:rsidRPr="00C622ED">
        <w:t>·</w:t>
      </w:r>
    </w:p>
    <w:p w:rsidR="0066286F" w:rsidRPr="00C622ED" w:rsidP="0066286F" w14:paraId="3C9E5098" w14:textId="77777777">
      <w:pPr>
        <w:pStyle w:val="NormalHanging12a"/>
        <w:widowControl/>
      </w:pPr>
      <w:r w:rsidRPr="00C622ED">
        <w:t>2.</w:t>
      </w:r>
      <w:r w:rsidRPr="00C622ED">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365E1" w:rsidRPr="00C622ED" w:rsidP="0022564D" w14:paraId="0FD69CE1" w14:textId="636D4242">
      <w:pPr>
        <w:pStyle w:val="NormalHanging12a"/>
      </w:pPr>
      <w:r w:rsidRPr="00C622ED">
        <w:t>3.</w:t>
      </w:r>
      <w:r w:rsidRPr="00C622ED">
        <w:tab/>
        <w:t>αναθέτει στην Πρόεδρό του να διαβιβάσει τη θέση του Κοινοβουλίου στο Συμβούλιο, στην Επιτροπή και στα εθνικά κοινοβούλια.</w:t>
      </w:r>
    </w:p>
    <w:p w:rsidR="0022564D" w:rsidRPr="00C622ED" w:rsidP="0022564D" w14:paraId="4D32F4DD" w14:textId="77777777">
      <w:pPr>
        <w:pStyle w:val="NormalHanging12a"/>
      </w:pPr>
    </w:p>
    <w:p w:rsidR="0022564D" w:rsidRPr="00C622ED" w:rsidP="0022564D" w14:paraId="6B539F96" w14:textId="77777777">
      <w:pPr>
        <w:pStyle w:val="NormalHanging12a"/>
        <w:sectPr w:rsidSect="003457A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2564D" w:rsidRPr="00C622ED" w:rsidP="0022564D" w14:paraId="0EF5E04F" w14:textId="39AD63A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C622ED">
        <w:rPr>
          <w:b/>
        </w:rPr>
        <w:t>P10_TC1-COD(2023)0284</w:t>
      </w:r>
    </w:p>
    <w:p w:rsidR="003457A2" w:rsidP="003457A2" w14:paraId="4E28A713" w14:textId="7FFFAEA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D94D1D">
        <w:rPr>
          <w:b/>
        </w:rPr>
        <w:t xml:space="preserve">Θέση του Ευρωπαϊκού Κοινοβουλίου που καθορίστηκε σε πρώτη ανάγνωση στις </w:t>
      </w:r>
      <w:r w:rsidRPr="00D94D1D">
        <w:rPr>
          <w:b/>
        </w:rPr>
        <w:t>18</w:t>
      </w:r>
      <w:r w:rsidRPr="00D94D1D">
        <w:rPr>
          <w:b/>
        </w:rPr>
        <w:t> Ιουνίου 2026 εν όψει της έγκρισης κανονισμού (ΕΕ) 2026/</w:t>
      </w:r>
      <w:r w:rsidRPr="00D94D1D" w:rsidR="00EC462B">
        <w:rPr>
          <w:b/>
        </w:rPr>
        <w:t>…</w:t>
      </w:r>
      <w:r w:rsidRPr="00D94D1D">
        <w:rPr>
          <w:b/>
        </w:rPr>
        <w:t xml:space="preserve"> του Ευρωπαϊκού Κοινοβουλίου και του Συμβουλίου </w:t>
      </w:r>
      <w:r w:rsidRPr="00D94D1D">
        <w:rPr>
          <w:rFonts w:eastAsia="Calibri"/>
          <w:b/>
          <w:szCs w:val="22"/>
          <w:lang w:eastAsia="en-US"/>
        </w:rPr>
        <w:t>σχετικά με τις απαιτήσεις κυκλικότητας για τον σχεδιασμό των οχημάτων και τη διαχείριση των οχημάτων στο τέλος του κύκλου ζωής τους, την τροποποίηση των κανονισμών (ΕΕ) αριθ. 168/2013, (ΕΕ) 2018/858, (ΕΕ) 2019/1020 και (ΕΕ) 2023/1542 και την κατάργηση των οδηγιών 2000/53/ΕΚ και 2005/64/ΕΚ</w:t>
      </w:r>
    </w:p>
    <w:p w:rsidR="00543324" w:rsidRPr="00D94D1D" w:rsidP="003457A2" w14:paraId="729267E2" w14:textId="60AE366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bCs/>
          <w:szCs w:val="24"/>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w:t>
      </w:r>
      <w:r>
        <w:rPr>
          <w:i/>
        </w:rPr>
        <w:t>1738</w:t>
      </w:r>
      <w:r>
        <w:rPr>
          <w:i/>
        </w:rPr>
        <w:t>.</w:t>
      </w:r>
      <w:r w:rsidRPr="007B7B26">
        <w:rPr>
          <w:i/>
        </w:rPr>
        <w:t>)</w:t>
      </w:r>
    </w:p>
    <w:sectPr w:rsidSect="00543324">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0420" w:rsidRPr="007E2120" w14:paraId="2CA051CA" w14:textId="77777777">
      <w:r w:rsidRPr="007E2120">
        <w:separator/>
      </w:r>
    </w:p>
  </w:footnote>
  <w:footnote w:type="continuationSeparator" w:id="1">
    <w:p w:rsidR="00940420" w:rsidRPr="007E2120" w14:paraId="31969FF4" w14:textId="77777777">
      <w:r w:rsidRPr="007E2120">
        <w:continuationSeparator/>
      </w:r>
    </w:p>
  </w:footnote>
  <w:footnote w:id="2">
    <w:p w:rsidR="00CF0903" w:rsidRPr="000A207F" w:rsidP="007E2120" w14:paraId="7A4E52F2" w14:textId="6C5AC587">
      <w:pPr>
        <w:pStyle w:val="FootnoteText"/>
        <w:ind w:left="567" w:hanging="567"/>
        <w:rPr>
          <w:sz w:val="24"/>
          <w:lang w:val="fi-FI"/>
        </w:rPr>
      </w:pPr>
      <w:r w:rsidRPr="007E2120">
        <w:rPr>
          <w:rStyle w:val="FootnoteReference"/>
          <w:sz w:val="24"/>
          <w:lang w:val="el-GR"/>
        </w:rPr>
        <w:footnoteRef/>
      </w:r>
      <w:r w:rsidRPr="000A207F" w:rsidR="007E2120">
        <w:rPr>
          <w:sz w:val="24"/>
          <w:lang w:val="fi-FI"/>
        </w:rPr>
        <w:t xml:space="preserve"> </w:t>
      </w:r>
      <w:r w:rsidRPr="000A207F" w:rsidR="007E2120">
        <w:rPr>
          <w:sz w:val="24"/>
          <w:lang w:val="fi-FI"/>
        </w:rPr>
        <w:tab/>
      </w:r>
      <w:r w:rsidRPr="007E2120">
        <w:rPr>
          <w:sz w:val="24"/>
          <w:lang w:val="el-GR"/>
        </w:rPr>
        <w:t>ΕΕ</w:t>
      </w:r>
      <w:r w:rsidRPr="000A207F">
        <w:rPr>
          <w:sz w:val="24"/>
          <w:lang w:val="fi-FI"/>
        </w:rPr>
        <w:t xml:space="preserve"> C, C/2024/1593, 5.3.2024, ELI: </w:t>
      </w:r>
      <w:hyperlink r:id="rId1" w:history="1">
        <w:r w:rsidRPr="000A207F" w:rsidR="00242DED">
          <w:rPr>
            <w:rStyle w:val="Hyperlink"/>
            <w:sz w:val="24"/>
            <w:lang w:val="fi-FI"/>
          </w:rPr>
          <w:t>http://data.europa.eu/eli/C/2024/1593/oj</w:t>
        </w:r>
      </w:hyperlink>
      <w:r w:rsidRPr="000A207F">
        <w:rPr>
          <w:sz w:val="24"/>
          <w:lang w:val="fi-FI"/>
        </w:rPr>
        <w:t>.</w:t>
      </w:r>
    </w:p>
  </w:footnote>
  <w:footnote w:id="3">
    <w:p w:rsidR="0022564D" w:rsidRPr="00C8403D" w:rsidP="0022564D" w14:paraId="478E5B6D" w14:textId="6BDA93AC">
      <w:pPr>
        <w:pStyle w:val="FootnoteText"/>
        <w:ind w:left="567" w:hanging="567"/>
        <w:rPr>
          <w:sz w:val="24"/>
          <w:lang w:val="el-GR"/>
        </w:rPr>
      </w:pPr>
      <w:r w:rsidRPr="0022564D">
        <w:rPr>
          <w:rStyle w:val="FootnoteReference"/>
          <w:sz w:val="24"/>
        </w:rPr>
        <w:footnoteRef/>
      </w:r>
      <w:r w:rsidRPr="0022564D">
        <w:rPr>
          <w:sz w:val="24"/>
          <w:lang w:val="el-GR"/>
        </w:rPr>
        <w:t xml:space="preserve"> </w:t>
      </w:r>
      <w:r w:rsidRPr="0022564D">
        <w:rPr>
          <w:sz w:val="24"/>
          <w:lang w:val="el-GR"/>
        </w:rPr>
        <w:tab/>
      </w:r>
      <w:r w:rsidRPr="00CE4FBC">
        <w:rPr>
          <w:sz w:val="24"/>
          <w:lang w:val="el-GR"/>
        </w:rPr>
        <w:t>Η παρούσα θέση</w:t>
      </w:r>
      <w:r w:rsidRPr="0022564D">
        <w:rPr>
          <w:sz w:val="24"/>
          <w:lang w:val="el-GR"/>
        </w:rPr>
        <w:t xml:space="preserve"> </w:t>
      </w:r>
      <w:r w:rsidRPr="00CE4FBC">
        <w:rPr>
          <w:sz w:val="24"/>
          <w:lang w:val="el-GR"/>
        </w:rPr>
        <w:t>αντικαθιστά τις τροπολογίες που εγκρίθηκαν</w:t>
      </w:r>
      <w:r w:rsidRPr="0022564D">
        <w:rPr>
          <w:sz w:val="24"/>
          <w:lang w:val="el-GR"/>
        </w:rPr>
        <w:t xml:space="preserve"> στις </w:t>
      </w:r>
      <w:r>
        <w:rPr>
          <w:sz w:val="24"/>
          <w:lang w:val="el-GR"/>
        </w:rPr>
        <w:t xml:space="preserve">9 Σεπτεμβρίου 2025 </w:t>
      </w:r>
      <w:r w:rsidRPr="00C8403D">
        <w:rPr>
          <w:sz w:val="24"/>
          <w:lang w:val="el-GR"/>
        </w:rPr>
        <w:t xml:space="preserve">(Κείμενα που εγκρίθηκαν, </w:t>
      </w:r>
      <w:r w:rsidRPr="00C8403D">
        <w:rPr>
          <w:sz w:val="24"/>
        </w:rPr>
        <w:t>P</w:t>
      </w:r>
      <w:r>
        <w:rPr>
          <w:sz w:val="24"/>
          <w:lang w:val="el-GR"/>
        </w:rPr>
        <w:t>10</w:t>
      </w:r>
      <w:r w:rsidRPr="00C8403D">
        <w:rPr>
          <w:sz w:val="24"/>
          <w:lang w:val="el-GR"/>
        </w:rPr>
        <w:t>_</w:t>
      </w:r>
      <w:r w:rsidRPr="00C8403D">
        <w:rPr>
          <w:sz w:val="24"/>
        </w:rPr>
        <w:t>TA</w:t>
      </w:r>
      <w:r w:rsidRPr="00C8403D">
        <w:rPr>
          <w:sz w:val="24"/>
          <w:lang w:val="el-GR"/>
        </w:rPr>
        <w:t>(</w:t>
      </w:r>
      <w:r>
        <w:rPr>
          <w:sz w:val="24"/>
          <w:lang w:val="el-GR"/>
        </w:rPr>
        <w:t>2025</w:t>
      </w:r>
      <w:r w:rsidRPr="00C8403D">
        <w:rPr>
          <w:sz w:val="24"/>
          <w:lang w:val="el-GR"/>
        </w:rPr>
        <w:t>)0</w:t>
      </w:r>
      <w:r>
        <w:rPr>
          <w:sz w:val="24"/>
          <w:lang w:val="el-GR"/>
        </w:rPr>
        <w:t>168</w:t>
      </w:r>
      <w:r w:rsidRPr="00C8403D">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04692873">
    <w:abstractNumId w:val="2"/>
  </w:num>
  <w:num w:numId="2" w16cid:durableId="1120957911">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20"/>
    <w:rsid w:val="00002272"/>
    <w:rsid w:val="00011645"/>
    <w:rsid w:val="00063F49"/>
    <w:rsid w:val="00064002"/>
    <w:rsid w:val="000677B9"/>
    <w:rsid w:val="00072E59"/>
    <w:rsid w:val="000831BA"/>
    <w:rsid w:val="000A207F"/>
    <w:rsid w:val="000A42CC"/>
    <w:rsid w:val="000E7DD9"/>
    <w:rsid w:val="0010095E"/>
    <w:rsid w:val="00125B37"/>
    <w:rsid w:val="00182A48"/>
    <w:rsid w:val="00187494"/>
    <w:rsid w:val="001F32AE"/>
    <w:rsid w:val="0020766A"/>
    <w:rsid w:val="0022564D"/>
    <w:rsid w:val="00242DED"/>
    <w:rsid w:val="002767FF"/>
    <w:rsid w:val="002B18FE"/>
    <w:rsid w:val="002B5493"/>
    <w:rsid w:val="00343214"/>
    <w:rsid w:val="003457A2"/>
    <w:rsid w:val="00361C00"/>
    <w:rsid w:val="00395FA1"/>
    <w:rsid w:val="003E15D4"/>
    <w:rsid w:val="00411CCE"/>
    <w:rsid w:val="0041666E"/>
    <w:rsid w:val="00421060"/>
    <w:rsid w:val="00471C19"/>
    <w:rsid w:val="004867E3"/>
    <w:rsid w:val="00494A28"/>
    <w:rsid w:val="004C0004"/>
    <w:rsid w:val="004C5D52"/>
    <w:rsid w:val="004C7CAA"/>
    <w:rsid w:val="0050519A"/>
    <w:rsid w:val="005072A1"/>
    <w:rsid w:val="00514517"/>
    <w:rsid w:val="00530D49"/>
    <w:rsid w:val="00543324"/>
    <w:rsid w:val="00545827"/>
    <w:rsid w:val="00560270"/>
    <w:rsid w:val="00595D03"/>
    <w:rsid w:val="005C2568"/>
    <w:rsid w:val="005D0E0B"/>
    <w:rsid w:val="005F1B17"/>
    <w:rsid w:val="006037C0"/>
    <w:rsid w:val="0066286F"/>
    <w:rsid w:val="006631B6"/>
    <w:rsid w:val="00680577"/>
    <w:rsid w:val="006B18C8"/>
    <w:rsid w:val="006F74FA"/>
    <w:rsid w:val="00731ADD"/>
    <w:rsid w:val="00734777"/>
    <w:rsid w:val="00747932"/>
    <w:rsid w:val="00751A4A"/>
    <w:rsid w:val="00756632"/>
    <w:rsid w:val="007616C5"/>
    <w:rsid w:val="00762C74"/>
    <w:rsid w:val="00786EC0"/>
    <w:rsid w:val="007A714B"/>
    <w:rsid w:val="007B7B26"/>
    <w:rsid w:val="007D1690"/>
    <w:rsid w:val="007E2120"/>
    <w:rsid w:val="007E22AD"/>
    <w:rsid w:val="0081246C"/>
    <w:rsid w:val="00813BF4"/>
    <w:rsid w:val="0081454A"/>
    <w:rsid w:val="00817416"/>
    <w:rsid w:val="00842779"/>
    <w:rsid w:val="00857891"/>
    <w:rsid w:val="00865F67"/>
    <w:rsid w:val="00881A7B"/>
    <w:rsid w:val="008840E5"/>
    <w:rsid w:val="00887B3E"/>
    <w:rsid w:val="008B4820"/>
    <w:rsid w:val="008C2AC6"/>
    <w:rsid w:val="00917820"/>
    <w:rsid w:val="00930C23"/>
    <w:rsid w:val="0093193B"/>
    <w:rsid w:val="00940420"/>
    <w:rsid w:val="009509D8"/>
    <w:rsid w:val="00950B64"/>
    <w:rsid w:val="00981893"/>
    <w:rsid w:val="00A1687D"/>
    <w:rsid w:val="00A43E52"/>
    <w:rsid w:val="00A4678D"/>
    <w:rsid w:val="00A778C7"/>
    <w:rsid w:val="00AB441E"/>
    <w:rsid w:val="00AB6293"/>
    <w:rsid w:val="00AC54B8"/>
    <w:rsid w:val="00AE0928"/>
    <w:rsid w:val="00AF3B82"/>
    <w:rsid w:val="00B12E95"/>
    <w:rsid w:val="00B22876"/>
    <w:rsid w:val="00B3517C"/>
    <w:rsid w:val="00B44820"/>
    <w:rsid w:val="00B558F0"/>
    <w:rsid w:val="00BD48FE"/>
    <w:rsid w:val="00BD7BD8"/>
    <w:rsid w:val="00BE6ADC"/>
    <w:rsid w:val="00C05BFE"/>
    <w:rsid w:val="00C23CD4"/>
    <w:rsid w:val="00C61C0C"/>
    <w:rsid w:val="00C622ED"/>
    <w:rsid w:val="00C8403D"/>
    <w:rsid w:val="00C941CB"/>
    <w:rsid w:val="00CC2357"/>
    <w:rsid w:val="00CE4FBC"/>
    <w:rsid w:val="00CF071A"/>
    <w:rsid w:val="00CF0903"/>
    <w:rsid w:val="00D058B8"/>
    <w:rsid w:val="00D56C11"/>
    <w:rsid w:val="00D748D0"/>
    <w:rsid w:val="00D834A0"/>
    <w:rsid w:val="00D872DF"/>
    <w:rsid w:val="00D91E21"/>
    <w:rsid w:val="00D94D1D"/>
    <w:rsid w:val="00DA1ABF"/>
    <w:rsid w:val="00DA7FCD"/>
    <w:rsid w:val="00E365E1"/>
    <w:rsid w:val="00E820A4"/>
    <w:rsid w:val="00E97098"/>
    <w:rsid w:val="00EA656C"/>
    <w:rsid w:val="00EB006A"/>
    <w:rsid w:val="00EB4772"/>
    <w:rsid w:val="00EC462B"/>
    <w:rsid w:val="00ED169E"/>
    <w:rsid w:val="00ED4235"/>
    <w:rsid w:val="00EF1BF7"/>
    <w:rsid w:val="00F04346"/>
    <w:rsid w:val="00F075DC"/>
    <w:rsid w:val="00F149E9"/>
    <w:rsid w:val="00F5134D"/>
    <w:rsid w:val="00F74202"/>
    <w:rsid w:val="00F87713"/>
    <w:rsid w:val="00FB4360"/>
    <w:rsid w:val="00FD0C70"/>
  </w:rsids>
  <w:docVars>
    <w:docVar w:name="dvdocse" w:val="A10-0158/2025"/>
    <w:docVar w:name="dvlangue" w:val="EL"/>
    <w:docVar w:name="dvnumam" w:val="518"/>
    <w:docVar w:name="dvpe" w:val="768.004"/>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ις απαιτήσεις κυκλικότητας για τον σχεδιασμό των οχημάτων και τη διαχείριση των οχημάτων στο τέλος του κύκλου ζωής τους, την τροποποίηση των κανονισμών (ΕΕ) 2018/858 και 2019/1020 και την κατάργηση των οδηγιών 2000/53/ΕΚ και 2005/64/ΕΚ(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B64063"/>
  <w15:chartTrackingRefBased/>
  <w15:docId w15:val="{7E9C5E56-D2DC-4F0E-AC79-BE12E82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F0903"/>
    <w:rPr>
      <w:b/>
      <w:kern w:val="28"/>
      <w:sz w:val="28"/>
      <w:lang w:val="fr-FR" w:eastAsia="fr-FR"/>
    </w:rPr>
  </w:style>
  <w:style w:type="character" w:customStyle="1" w:styleId="Heading2Char">
    <w:name w:val="Heading 2 Char"/>
    <w:basedOn w:val="DefaultParagraphFont"/>
    <w:link w:val="Heading2"/>
    <w:uiPriority w:val="9"/>
    <w:semiHidden/>
    <w:rsid w:val="00CF0903"/>
    <w:rPr>
      <w:sz w:val="24"/>
      <w:lang w:val="fr-FR" w:eastAsia="fr-FR"/>
    </w:rPr>
  </w:style>
  <w:style w:type="character" w:customStyle="1" w:styleId="Heading3Char">
    <w:name w:val="Heading 3 Char"/>
    <w:basedOn w:val="DefaultParagraphFont"/>
    <w:link w:val="Heading3"/>
    <w:uiPriority w:val="9"/>
    <w:semiHidden/>
    <w:rsid w:val="00CF0903"/>
    <w:rPr>
      <w:rFonts w:ascii="Arial" w:hAnsi="Arial"/>
      <w:sz w:val="24"/>
      <w:lang w:val="fr-FR" w:eastAsia="fr-FR"/>
    </w:rPr>
  </w:style>
  <w:style w:type="character" w:customStyle="1" w:styleId="Heading4Char">
    <w:name w:val="Heading 4 Char"/>
    <w:basedOn w:val="DefaultParagraphFont"/>
    <w:link w:val="Heading4"/>
    <w:uiPriority w:val="9"/>
    <w:semiHidden/>
    <w:rsid w:val="00CF0903"/>
    <w:rPr>
      <w:sz w:val="24"/>
      <w:lang w:val="en-US" w:eastAsia="fr-FR"/>
    </w:rPr>
  </w:style>
  <w:style w:type="character" w:customStyle="1" w:styleId="Heading5Char">
    <w:name w:val="Heading 5 Char"/>
    <w:basedOn w:val="DefaultParagraphFont"/>
    <w:link w:val="Heading5"/>
    <w:uiPriority w:val="9"/>
    <w:semiHidden/>
    <w:rsid w:val="00CF0903"/>
    <w:rPr>
      <w:sz w:val="24"/>
      <w:lang w:val="en-US" w:eastAsia="fr-FR"/>
    </w:rPr>
  </w:style>
  <w:style w:type="character" w:customStyle="1" w:styleId="Heading6Char">
    <w:name w:val="Heading 6 Char"/>
    <w:basedOn w:val="DefaultParagraphFont"/>
    <w:link w:val="Heading6"/>
    <w:uiPriority w:val="9"/>
    <w:semiHidden/>
    <w:rsid w:val="00CF0903"/>
    <w:rPr>
      <w:i/>
      <w:sz w:val="22"/>
      <w:lang w:val="el-GR"/>
    </w:rPr>
  </w:style>
  <w:style w:type="character" w:customStyle="1" w:styleId="Heading7Char">
    <w:name w:val="Heading 7 Char"/>
    <w:basedOn w:val="DefaultParagraphFont"/>
    <w:link w:val="Heading7"/>
    <w:uiPriority w:val="9"/>
    <w:semiHidden/>
    <w:rsid w:val="00CF0903"/>
    <w:rPr>
      <w:rFonts w:ascii="Arial" w:hAnsi="Arial"/>
      <w:sz w:val="24"/>
      <w:lang w:val="el-GR"/>
    </w:rPr>
  </w:style>
  <w:style w:type="character" w:customStyle="1" w:styleId="Heading8Char">
    <w:name w:val="Heading 8 Char"/>
    <w:basedOn w:val="DefaultParagraphFont"/>
    <w:link w:val="Heading8"/>
    <w:uiPriority w:val="9"/>
    <w:semiHidden/>
    <w:rsid w:val="00CF0903"/>
    <w:rPr>
      <w:rFonts w:ascii="Arial" w:hAnsi="Arial"/>
      <w:i/>
      <w:sz w:val="24"/>
      <w:lang w:val="el-GR"/>
    </w:rPr>
  </w:style>
  <w:style w:type="character" w:customStyle="1" w:styleId="Heading9Char">
    <w:name w:val="Heading 9 Char"/>
    <w:basedOn w:val="DefaultParagraphFont"/>
    <w:link w:val="Heading9"/>
    <w:uiPriority w:val="9"/>
    <w:semiHidden/>
    <w:rsid w:val="00CF0903"/>
    <w:rPr>
      <w:rFonts w:ascii="Arial" w:hAnsi="Arial"/>
      <w:b/>
      <w:i/>
      <w:sz w:val="18"/>
      <w:lang w:val="el-GR"/>
    </w:rPr>
  </w:style>
  <w:style w:type="paragraph" w:styleId="TOCHeading">
    <w:name w:val="TOC Heading"/>
    <w:basedOn w:val="Normal"/>
    <w:next w:val="Normal"/>
    <w:uiPriority w:val="39"/>
    <w:unhideWhenUsed/>
    <w:qFormat/>
    <w:rsid w:val="00CF0903"/>
    <w:pPr>
      <w:widowControl/>
      <w:spacing w:after="240"/>
    </w:pPr>
    <w:rPr>
      <w:lang w:val="en-GB"/>
    </w:rPr>
  </w:style>
  <w:style w:type="paragraph" w:customStyle="1" w:styleId="EPFooter2">
    <w:name w:val="EPFooter2"/>
    <w:basedOn w:val="Normal"/>
    <w:next w:val="Normal"/>
    <w:rsid w:val="00CF09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F0903"/>
    <w:pPr>
      <w:keepNext/>
      <w:spacing w:after="240"/>
      <w:jc w:val="right"/>
    </w:pPr>
    <w:rPr>
      <w:rFonts w:ascii="Arial" w:hAnsi="Arial"/>
      <w:b/>
    </w:rPr>
  </w:style>
  <w:style w:type="paragraph" w:customStyle="1" w:styleId="Normal6a">
    <w:name w:val="Normal6a"/>
    <w:basedOn w:val="Normal"/>
    <w:rsid w:val="00CF0903"/>
    <w:pPr>
      <w:spacing w:after="120"/>
    </w:pPr>
  </w:style>
  <w:style w:type="paragraph" w:customStyle="1" w:styleId="PageHeading">
    <w:name w:val="PageHeading"/>
    <w:basedOn w:val="Normal"/>
    <w:rsid w:val="00CF0903"/>
    <w:pPr>
      <w:keepNext/>
      <w:spacing w:after="480"/>
      <w:jc w:val="center"/>
    </w:pPr>
    <w:rPr>
      <w:rFonts w:ascii="Arial" w:hAnsi="Arial" w:cs="Arial"/>
      <w:b/>
    </w:rPr>
  </w:style>
  <w:style w:type="paragraph" w:customStyle="1" w:styleId="NormalBold">
    <w:name w:val="NormalBold"/>
    <w:basedOn w:val="Normal"/>
    <w:link w:val="NormalBoldChar"/>
    <w:rsid w:val="00CF0903"/>
    <w:rPr>
      <w:b/>
    </w:rPr>
  </w:style>
  <w:style w:type="character" w:customStyle="1" w:styleId="NormalBoldChar">
    <w:name w:val="NormalBold Char"/>
    <w:basedOn w:val="DefaultParagraphFont"/>
    <w:link w:val="NormalBold"/>
    <w:locked/>
    <w:rsid w:val="00CF0903"/>
    <w:rPr>
      <w:b/>
      <w:sz w:val="24"/>
      <w:lang w:val="el-GR"/>
    </w:rPr>
  </w:style>
  <w:style w:type="paragraph" w:customStyle="1" w:styleId="NormalBold12a">
    <w:name w:val="NormalBold12a"/>
    <w:basedOn w:val="Normal"/>
    <w:rsid w:val="00CF0903"/>
    <w:pPr>
      <w:spacing w:after="240"/>
    </w:pPr>
    <w:rPr>
      <w:b/>
    </w:rPr>
  </w:style>
  <w:style w:type="paragraph" w:customStyle="1" w:styleId="AmJustText">
    <w:name w:val="AmJustText"/>
    <w:basedOn w:val="Normal"/>
    <w:rsid w:val="00CF0903"/>
    <w:pPr>
      <w:spacing w:after="240"/>
    </w:pPr>
    <w:rPr>
      <w:i/>
    </w:rPr>
  </w:style>
  <w:style w:type="paragraph" w:customStyle="1" w:styleId="NormalHanging12a">
    <w:name w:val="NormalHanging12a"/>
    <w:basedOn w:val="Normal"/>
    <w:rsid w:val="00CF0903"/>
    <w:pPr>
      <w:spacing w:after="240"/>
      <w:ind w:left="567" w:hanging="567"/>
    </w:pPr>
  </w:style>
  <w:style w:type="paragraph" w:customStyle="1" w:styleId="CoverNormal24a">
    <w:name w:val="CoverNormal24a"/>
    <w:basedOn w:val="Normal"/>
    <w:rsid w:val="00CF0903"/>
    <w:pPr>
      <w:spacing w:after="480"/>
      <w:ind w:left="1417"/>
    </w:pPr>
  </w:style>
  <w:style w:type="paragraph" w:customStyle="1" w:styleId="CoverNormal">
    <w:name w:val="CoverNormal"/>
    <w:basedOn w:val="Normal"/>
    <w:rsid w:val="00CF0903"/>
    <w:pPr>
      <w:ind w:left="1418"/>
    </w:pPr>
  </w:style>
  <w:style w:type="paragraph" w:customStyle="1" w:styleId="AmCrossRef">
    <w:name w:val="AmCrossRef"/>
    <w:basedOn w:val="Normal"/>
    <w:rsid w:val="00CF0903"/>
    <w:pPr>
      <w:spacing w:before="240" w:after="240"/>
      <w:jc w:val="center"/>
    </w:pPr>
    <w:rPr>
      <w:i/>
    </w:rPr>
  </w:style>
  <w:style w:type="paragraph" w:customStyle="1" w:styleId="AmJustTitle">
    <w:name w:val="AmJustTitle"/>
    <w:basedOn w:val="Normal"/>
    <w:next w:val="AmJustText"/>
    <w:rsid w:val="00CF0903"/>
    <w:pPr>
      <w:keepNext/>
      <w:spacing w:before="240" w:after="240"/>
      <w:jc w:val="center"/>
    </w:pPr>
    <w:rPr>
      <w:i/>
    </w:rPr>
  </w:style>
  <w:style w:type="paragraph" w:customStyle="1" w:styleId="CoverReference">
    <w:name w:val="CoverReference"/>
    <w:basedOn w:val="Normal"/>
    <w:rsid w:val="00CF0903"/>
    <w:pPr>
      <w:spacing w:before="1080"/>
      <w:jc w:val="right"/>
    </w:pPr>
    <w:rPr>
      <w:rFonts w:ascii="Arial" w:hAnsi="Arial" w:cs="Arial"/>
      <w:b/>
    </w:rPr>
  </w:style>
  <w:style w:type="paragraph" w:customStyle="1" w:styleId="CoverDocType">
    <w:name w:val="CoverDocType"/>
    <w:basedOn w:val="Normal"/>
    <w:rsid w:val="00CF0903"/>
    <w:pPr>
      <w:ind w:left="1418"/>
    </w:pPr>
    <w:rPr>
      <w:rFonts w:ascii="Arial" w:hAnsi="Arial"/>
      <w:b/>
      <w:sz w:val="48"/>
    </w:rPr>
  </w:style>
  <w:style w:type="paragraph" w:customStyle="1" w:styleId="CoverDocType24a">
    <w:name w:val="CoverDocType24a"/>
    <w:basedOn w:val="Normal"/>
    <w:rsid w:val="00CF0903"/>
    <w:pPr>
      <w:spacing w:after="480"/>
      <w:ind w:left="1418"/>
    </w:pPr>
    <w:rPr>
      <w:rFonts w:ascii="Arial" w:hAnsi="Arial"/>
      <w:b/>
      <w:sz w:val="48"/>
    </w:rPr>
  </w:style>
  <w:style w:type="paragraph" w:customStyle="1" w:styleId="CoverDate">
    <w:name w:val="CoverDate"/>
    <w:basedOn w:val="Normal"/>
    <w:rsid w:val="00CF0903"/>
    <w:pPr>
      <w:spacing w:before="240" w:after="1200"/>
    </w:pPr>
  </w:style>
  <w:style w:type="paragraph" w:styleId="Header">
    <w:name w:val="header"/>
    <w:basedOn w:val="Normal"/>
    <w:link w:val="HeaderChar"/>
    <w:uiPriority w:val="99"/>
    <w:rsid w:val="00CF0903"/>
    <w:pPr>
      <w:tabs>
        <w:tab w:val="center" w:pos="4513"/>
        <w:tab w:val="right" w:pos="9026"/>
      </w:tabs>
    </w:pPr>
  </w:style>
  <w:style w:type="character" w:customStyle="1" w:styleId="HeaderChar">
    <w:name w:val="Header Char"/>
    <w:basedOn w:val="DefaultParagraphFont"/>
    <w:link w:val="Header"/>
    <w:uiPriority w:val="99"/>
    <w:rsid w:val="00CF0903"/>
    <w:rPr>
      <w:sz w:val="24"/>
      <w:lang w:val="el-GR"/>
    </w:rPr>
  </w:style>
  <w:style w:type="paragraph" w:customStyle="1" w:styleId="AmOrLang">
    <w:name w:val="AmOrLang"/>
    <w:basedOn w:val="Normal"/>
    <w:rsid w:val="00CF0903"/>
    <w:pPr>
      <w:spacing w:before="240" w:after="240"/>
      <w:jc w:val="right"/>
    </w:pPr>
  </w:style>
  <w:style w:type="paragraph" w:customStyle="1" w:styleId="AmColumnHeading">
    <w:name w:val="AmColumnHeading"/>
    <w:basedOn w:val="Normal"/>
    <w:rsid w:val="00CF0903"/>
    <w:pPr>
      <w:spacing w:after="240"/>
      <w:jc w:val="center"/>
    </w:pPr>
    <w:rPr>
      <w:i/>
    </w:rPr>
  </w:style>
  <w:style w:type="paragraph" w:customStyle="1" w:styleId="AmNumberTabs">
    <w:name w:val="AmNumberTabs"/>
    <w:basedOn w:val="Normal"/>
    <w:link w:val="AmNumberTabsChar"/>
    <w:rsid w:val="00CF09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F0903"/>
    <w:pPr>
      <w:spacing w:before="240"/>
    </w:pPr>
    <w:rPr>
      <w:b/>
    </w:rPr>
  </w:style>
  <w:style w:type="paragraph" w:customStyle="1" w:styleId="EPBody">
    <w:name w:val="EPBody"/>
    <w:basedOn w:val="Normal"/>
    <w:rsid w:val="00CF0903"/>
    <w:pPr>
      <w:jc w:val="center"/>
    </w:pPr>
    <w:rPr>
      <w:rFonts w:ascii="Arial" w:hAnsi="Arial" w:cs="Arial"/>
      <w:i/>
      <w:sz w:val="22"/>
      <w:szCs w:val="22"/>
    </w:rPr>
  </w:style>
  <w:style w:type="paragraph" w:customStyle="1" w:styleId="EPFooter">
    <w:name w:val="EPFooter"/>
    <w:basedOn w:val="Normal"/>
    <w:rsid w:val="00CF0903"/>
    <w:pPr>
      <w:tabs>
        <w:tab w:val="center" w:pos="4535"/>
        <w:tab w:val="right" w:pos="9071"/>
      </w:tabs>
      <w:spacing w:before="240" w:after="240"/>
    </w:pPr>
    <w:rPr>
      <w:color w:val="010000"/>
      <w:sz w:val="22"/>
    </w:rPr>
  </w:style>
  <w:style w:type="paragraph" w:customStyle="1" w:styleId="EPComma">
    <w:name w:val="EPComma"/>
    <w:basedOn w:val="Normal"/>
    <w:rsid w:val="00CF0903"/>
    <w:pPr>
      <w:spacing w:before="480" w:after="240"/>
    </w:pPr>
  </w:style>
  <w:style w:type="paragraph" w:customStyle="1" w:styleId="Lgendesigne">
    <w:name w:val="Légende signe"/>
    <w:basedOn w:val="Normal"/>
    <w:rsid w:val="00CF0903"/>
    <w:pPr>
      <w:tabs>
        <w:tab w:val="right" w:pos="454"/>
        <w:tab w:val="left" w:pos="737"/>
      </w:tabs>
      <w:ind w:left="737" w:hanging="737"/>
    </w:pPr>
    <w:rPr>
      <w:snapToGrid w:val="0"/>
      <w:sz w:val="18"/>
      <w:lang w:eastAsia="en-US"/>
    </w:rPr>
  </w:style>
  <w:style w:type="paragraph" w:customStyle="1" w:styleId="Lgendetitre">
    <w:name w:val="Légende titre"/>
    <w:basedOn w:val="Normal"/>
    <w:rsid w:val="00CF0903"/>
    <w:pPr>
      <w:spacing w:before="240" w:after="240"/>
    </w:pPr>
    <w:rPr>
      <w:b/>
      <w:i/>
      <w:snapToGrid w:val="0"/>
      <w:lang w:eastAsia="en-US"/>
    </w:rPr>
  </w:style>
  <w:style w:type="paragraph" w:customStyle="1" w:styleId="Lgendestandard">
    <w:name w:val="Légende standard"/>
    <w:basedOn w:val="Normal"/>
    <w:rsid w:val="00CF0903"/>
    <w:rPr>
      <w:sz w:val="18"/>
    </w:rPr>
  </w:style>
  <w:style w:type="paragraph" w:styleId="Footer">
    <w:name w:val="footer"/>
    <w:basedOn w:val="Normal"/>
    <w:link w:val="FooterChar"/>
    <w:uiPriority w:val="99"/>
    <w:rsid w:val="00CF0903"/>
    <w:pPr>
      <w:tabs>
        <w:tab w:val="center" w:pos="4513"/>
        <w:tab w:val="right" w:pos="9026"/>
      </w:tabs>
    </w:pPr>
  </w:style>
  <w:style w:type="character" w:customStyle="1" w:styleId="FooterChar">
    <w:name w:val="Footer Char"/>
    <w:basedOn w:val="DefaultParagraphFont"/>
    <w:link w:val="Footer"/>
    <w:uiPriority w:val="99"/>
    <w:rsid w:val="00CF0903"/>
    <w:rPr>
      <w:sz w:val="24"/>
      <w:lang w:val="el-GR"/>
    </w:rPr>
  </w:style>
  <w:style w:type="character" w:customStyle="1" w:styleId="Normal12Char">
    <w:name w:val="Normal12 Char"/>
    <w:basedOn w:val="DefaultParagraphFont"/>
    <w:link w:val="Normal12"/>
    <w:locked/>
    <w:rsid w:val="00CF0903"/>
    <w:rPr>
      <w:noProof/>
      <w:sz w:val="24"/>
    </w:rPr>
  </w:style>
  <w:style w:type="paragraph" w:customStyle="1" w:styleId="Normal12">
    <w:name w:val="Normal12"/>
    <w:basedOn w:val="Normal"/>
    <w:link w:val="Normal12Char"/>
    <w:rsid w:val="00CF0903"/>
    <w:pPr>
      <w:spacing w:after="240"/>
    </w:pPr>
    <w:rPr>
      <w:noProof/>
      <w:lang w:val="en-GB"/>
    </w:rPr>
  </w:style>
  <w:style w:type="character" w:customStyle="1" w:styleId="Normal6Char">
    <w:name w:val="Normal6 Char"/>
    <w:basedOn w:val="DefaultParagraphFont"/>
    <w:link w:val="Normal6"/>
    <w:locked/>
    <w:rsid w:val="00CF0903"/>
    <w:rPr>
      <w:sz w:val="24"/>
    </w:rPr>
  </w:style>
  <w:style w:type="paragraph" w:customStyle="1" w:styleId="Normal6">
    <w:name w:val="Normal6"/>
    <w:basedOn w:val="Normal"/>
    <w:link w:val="Normal6Char"/>
    <w:rsid w:val="00CF0903"/>
    <w:pPr>
      <w:spacing w:after="120"/>
    </w:pPr>
    <w:rPr>
      <w:lang w:val="en-GB"/>
    </w:rPr>
  </w:style>
  <w:style w:type="paragraph" w:customStyle="1" w:styleId="Normal12Italic">
    <w:name w:val="Normal12Italic"/>
    <w:basedOn w:val="Normal12"/>
    <w:rsid w:val="00CF0903"/>
    <w:rPr>
      <w:i/>
    </w:rPr>
  </w:style>
  <w:style w:type="paragraph" w:customStyle="1" w:styleId="EntPE">
    <w:name w:val="EntPE"/>
    <w:basedOn w:val="Normal12"/>
    <w:rsid w:val="00CF0903"/>
    <w:pPr>
      <w:jc w:val="center"/>
    </w:pPr>
    <w:rPr>
      <w:noProof w:val="0"/>
      <w:sz w:val="56"/>
    </w:rPr>
  </w:style>
  <w:style w:type="paragraph" w:customStyle="1" w:styleId="Normal24a">
    <w:name w:val="Normal24a"/>
    <w:basedOn w:val="Normal"/>
    <w:rsid w:val="00CF0903"/>
    <w:pPr>
      <w:spacing w:after="480"/>
    </w:pPr>
  </w:style>
  <w:style w:type="paragraph" w:customStyle="1" w:styleId="NormalBoldCenter">
    <w:name w:val="NormalBoldCenter"/>
    <w:basedOn w:val="Normal"/>
    <w:rsid w:val="00CF0903"/>
    <w:pPr>
      <w:jc w:val="center"/>
    </w:pPr>
    <w:rPr>
      <w:b/>
    </w:rPr>
  </w:style>
  <w:style w:type="paragraph" w:customStyle="1" w:styleId="Footprint12b">
    <w:name w:val="Footprint12b"/>
    <w:basedOn w:val="Normal"/>
    <w:rsid w:val="00CF0903"/>
    <w:pPr>
      <w:spacing w:before="240"/>
    </w:pPr>
    <w:rPr>
      <w:szCs w:val="24"/>
    </w:rPr>
  </w:style>
  <w:style w:type="paragraph" w:customStyle="1" w:styleId="NormalSingle">
    <w:name w:val="NormalSingle"/>
    <w:basedOn w:val="Normal"/>
    <w:qFormat/>
    <w:rsid w:val="00CF0903"/>
    <w:rPr>
      <w:szCs w:val="24"/>
    </w:rPr>
  </w:style>
  <w:style w:type="paragraph" w:customStyle="1" w:styleId="AMNumberTabs0">
    <w:name w:val="AMNumberTabs"/>
    <w:basedOn w:val="Normal"/>
    <w:rsid w:val="00CF09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F0903"/>
    <w:pPr>
      <w:spacing w:after="240"/>
      <w:jc w:val="center"/>
    </w:pPr>
    <w:rPr>
      <w:i/>
    </w:rPr>
  </w:style>
  <w:style w:type="paragraph" w:customStyle="1" w:styleId="Olang">
    <w:name w:val="Olang"/>
    <w:basedOn w:val="Normal"/>
    <w:rsid w:val="00CF0903"/>
    <w:pPr>
      <w:spacing w:before="240" w:after="240"/>
      <w:jc w:val="right"/>
    </w:pPr>
    <w:rPr>
      <w:noProof/>
      <w:szCs w:val="24"/>
    </w:rPr>
  </w:style>
  <w:style w:type="paragraph" w:customStyle="1" w:styleId="JustificationTitle">
    <w:name w:val="JustificationTitle"/>
    <w:basedOn w:val="Normal"/>
    <w:next w:val="Normal12"/>
    <w:rsid w:val="00CF0903"/>
    <w:pPr>
      <w:keepNext/>
      <w:spacing w:before="240" w:after="240"/>
      <w:jc w:val="center"/>
    </w:pPr>
    <w:rPr>
      <w:i/>
      <w:noProof/>
    </w:rPr>
  </w:style>
  <w:style w:type="paragraph" w:styleId="BalloonText">
    <w:name w:val="Balloon Text"/>
    <w:basedOn w:val="Normal"/>
    <w:link w:val="BalloonTextChar"/>
    <w:unhideWhenUsed/>
    <w:rsid w:val="00CF0903"/>
    <w:rPr>
      <w:rFonts w:ascii="Segoe UI" w:hAnsi="Segoe UI" w:cs="Segoe UI"/>
      <w:sz w:val="18"/>
      <w:szCs w:val="18"/>
    </w:rPr>
  </w:style>
  <w:style w:type="character" w:customStyle="1" w:styleId="BalloonTextChar">
    <w:name w:val="Balloon Text Char"/>
    <w:basedOn w:val="DefaultParagraphFont"/>
    <w:link w:val="BalloonText"/>
    <w:rsid w:val="00CF0903"/>
    <w:rPr>
      <w:rFonts w:ascii="Segoe UI" w:hAnsi="Segoe UI" w:cs="Segoe UI"/>
      <w:sz w:val="18"/>
      <w:szCs w:val="18"/>
      <w:lang w:val="el-GR"/>
    </w:rPr>
  </w:style>
  <w:style w:type="character" w:styleId="CommentReference">
    <w:name w:val="annotation reference"/>
    <w:basedOn w:val="DefaultParagraphFont"/>
    <w:uiPriority w:val="99"/>
    <w:rsid w:val="00CF0903"/>
    <w:rPr>
      <w:sz w:val="16"/>
      <w:szCs w:val="16"/>
    </w:rPr>
  </w:style>
  <w:style w:type="paragraph" w:styleId="CommentText">
    <w:name w:val="annotation text"/>
    <w:basedOn w:val="Normal"/>
    <w:link w:val="CommentTextChar"/>
    <w:rsid w:val="00CF0903"/>
    <w:rPr>
      <w:sz w:val="20"/>
    </w:rPr>
  </w:style>
  <w:style w:type="character" w:customStyle="1" w:styleId="CommentTextChar">
    <w:name w:val="Comment Text Char"/>
    <w:basedOn w:val="DefaultParagraphFont"/>
    <w:link w:val="CommentText"/>
    <w:uiPriority w:val="99"/>
    <w:rsid w:val="00CF0903"/>
    <w:rPr>
      <w:lang w:val="el-GR"/>
    </w:rPr>
  </w:style>
  <w:style w:type="paragraph" w:styleId="CommentSubject">
    <w:name w:val="annotation subject"/>
    <w:basedOn w:val="CommentText"/>
    <w:next w:val="CommentText"/>
    <w:link w:val="CommentSubjectChar"/>
    <w:uiPriority w:val="99"/>
    <w:unhideWhenUsed/>
    <w:rsid w:val="00CF0903"/>
    <w:rPr>
      <w:b/>
      <w:bCs/>
    </w:rPr>
  </w:style>
  <w:style w:type="character" w:customStyle="1" w:styleId="CommentSubjectChar">
    <w:name w:val="Comment Subject Char"/>
    <w:basedOn w:val="CommentTextChar"/>
    <w:link w:val="CommentSubject"/>
    <w:uiPriority w:val="99"/>
    <w:rsid w:val="00CF0903"/>
    <w:rPr>
      <w:b/>
      <w:bCs/>
      <w:lang w:val="el-GR"/>
    </w:rPr>
  </w:style>
  <w:style w:type="paragraph" w:styleId="Revision">
    <w:name w:val="Revision"/>
    <w:hidden/>
    <w:uiPriority w:val="99"/>
    <w:semiHidden/>
    <w:rsid w:val="00CF0903"/>
    <w:rPr>
      <w:sz w:val="24"/>
      <w:lang w:val="el-GR"/>
    </w:rPr>
  </w:style>
  <w:style w:type="paragraph" w:styleId="Index1">
    <w:name w:val="index 1"/>
    <w:basedOn w:val="Normal"/>
    <w:next w:val="Normal"/>
    <w:autoRedefine/>
    <w:rsid w:val="00CF0903"/>
    <w:pPr>
      <w:ind w:left="240" w:hanging="240"/>
    </w:pPr>
  </w:style>
  <w:style w:type="paragraph" w:styleId="IndexHeading">
    <w:name w:val="index heading"/>
    <w:basedOn w:val="Normal"/>
    <w:next w:val="Index1"/>
    <w:rsid w:val="00CF0903"/>
    <w:rPr>
      <w:rFonts w:asciiTheme="majorHAnsi" w:eastAsiaTheme="majorEastAsia" w:hAnsiTheme="majorHAnsi" w:cstheme="majorBidi"/>
      <w:b/>
      <w:bCs/>
    </w:rPr>
  </w:style>
  <w:style w:type="character" w:styleId="Hyperlink">
    <w:name w:val="Hyperlink"/>
    <w:basedOn w:val="DefaultParagraphFont"/>
    <w:rsid w:val="00CF0903"/>
    <w:rPr>
      <w:color w:val="0563C1" w:themeColor="hyperlink"/>
      <w:u w:val="single"/>
    </w:rPr>
  </w:style>
  <w:style w:type="paragraph" w:styleId="NormalWeb">
    <w:name w:val="Normal (Web)"/>
    <w:basedOn w:val="Normal"/>
    <w:uiPriority w:val="99"/>
    <w:unhideWhenUsed/>
    <w:rsid w:val="00CF0903"/>
    <w:pPr>
      <w:widowControl/>
      <w:spacing w:before="100" w:beforeAutospacing="1" w:after="100" w:afterAutospacing="1"/>
    </w:pPr>
    <w:rPr>
      <w:szCs w:val="24"/>
    </w:rPr>
  </w:style>
  <w:style w:type="paragraph" w:customStyle="1" w:styleId="oj-normal">
    <w:name w:val="oj-normal"/>
    <w:basedOn w:val="Normal"/>
    <w:rsid w:val="00CF0903"/>
    <w:pPr>
      <w:widowControl/>
      <w:spacing w:before="100" w:beforeAutospacing="1" w:after="100" w:afterAutospacing="1"/>
    </w:pPr>
    <w:rPr>
      <w:szCs w:val="24"/>
    </w:rPr>
  </w:style>
  <w:style w:type="character" w:customStyle="1" w:styleId="oj-super">
    <w:name w:val="oj-super"/>
    <w:basedOn w:val="DefaultParagraphFont"/>
    <w:rsid w:val="00CF0903"/>
  </w:style>
  <w:style w:type="paragraph" w:customStyle="1" w:styleId="Normal12a">
    <w:name w:val="Normal12a"/>
    <w:basedOn w:val="Normal"/>
    <w:rsid w:val="00CF0903"/>
    <w:pPr>
      <w:spacing w:after="240"/>
    </w:pPr>
  </w:style>
  <w:style w:type="paragraph" w:customStyle="1" w:styleId="RollCallVotes">
    <w:name w:val="RollCallVotes"/>
    <w:basedOn w:val="Normal"/>
    <w:rsid w:val="00CF0903"/>
    <w:pPr>
      <w:spacing w:before="120" w:after="120"/>
      <w:jc w:val="center"/>
    </w:pPr>
    <w:rPr>
      <w:b/>
      <w:bCs/>
      <w:snapToGrid w:val="0"/>
      <w:sz w:val="16"/>
      <w:lang w:eastAsia="en-US"/>
    </w:rPr>
  </w:style>
  <w:style w:type="paragraph" w:customStyle="1" w:styleId="RollCallTabs">
    <w:name w:val="RollCallTabs"/>
    <w:basedOn w:val="Normal"/>
    <w:qFormat/>
    <w:rsid w:val="00CF0903"/>
    <w:pPr>
      <w:tabs>
        <w:tab w:val="center" w:pos="284"/>
        <w:tab w:val="left" w:pos="426"/>
      </w:tabs>
    </w:pPr>
    <w:rPr>
      <w:snapToGrid w:val="0"/>
      <w:lang w:eastAsia="en-US"/>
    </w:rPr>
  </w:style>
  <w:style w:type="paragraph" w:customStyle="1" w:styleId="RollCallSymbols14pt">
    <w:name w:val="RollCallSymbols14pt"/>
    <w:basedOn w:val="Normal"/>
    <w:rsid w:val="00CF0903"/>
    <w:pPr>
      <w:spacing w:before="120" w:after="120"/>
      <w:jc w:val="center"/>
    </w:pPr>
    <w:rPr>
      <w:rFonts w:ascii="Arial" w:hAnsi="Arial"/>
      <w:b/>
      <w:bCs/>
      <w:snapToGrid w:val="0"/>
      <w:sz w:val="28"/>
      <w:lang w:eastAsia="en-US"/>
    </w:rPr>
  </w:style>
  <w:style w:type="paragraph" w:customStyle="1" w:styleId="RollCallTable">
    <w:name w:val="RollCallTable"/>
    <w:basedOn w:val="Normal"/>
    <w:rsid w:val="00CF0903"/>
    <w:pPr>
      <w:spacing w:before="120" w:after="120"/>
    </w:pPr>
    <w:rPr>
      <w:snapToGrid w:val="0"/>
      <w:sz w:val="16"/>
      <w:lang w:eastAsia="en-US"/>
    </w:rPr>
  </w:style>
  <w:style w:type="character" w:customStyle="1" w:styleId="AmNumberTabsChar">
    <w:name w:val="AmNumberTabs Char"/>
    <w:basedOn w:val="DefaultParagraphFont"/>
    <w:link w:val="AmNumberTabs"/>
    <w:rsid w:val="00CF0903"/>
    <w:rPr>
      <w:b/>
      <w:sz w:val="24"/>
      <w:lang w:val="el-GR"/>
    </w:rPr>
  </w:style>
  <w:style w:type="character" w:customStyle="1" w:styleId="NormalBold12bChar">
    <w:name w:val="NormalBold12b Char"/>
    <w:basedOn w:val="AmNumberTabsChar"/>
    <w:link w:val="NormalBold12b"/>
    <w:rsid w:val="00CF0903"/>
    <w:rPr>
      <w:b/>
      <w:sz w:val="24"/>
      <w:lang w:val="el-GR"/>
    </w:rPr>
  </w:style>
  <w:style w:type="paragraph" w:customStyle="1" w:styleId="PageHeadingNotTOC">
    <w:name w:val="PageHeadingNotTOC"/>
    <w:basedOn w:val="Normal"/>
    <w:rsid w:val="00CF0903"/>
    <w:pPr>
      <w:keepNext/>
      <w:spacing w:after="480"/>
      <w:jc w:val="center"/>
    </w:pPr>
    <w:rPr>
      <w:rFonts w:ascii="Arial" w:hAnsi="Arial" w:cs="Arial"/>
      <w:b/>
    </w:rPr>
  </w:style>
  <w:style w:type="paragraph" w:customStyle="1" w:styleId="AmHeadingPA">
    <w:name w:val="AmHeadingPA"/>
    <w:basedOn w:val="Normal"/>
    <w:next w:val="Normal"/>
    <w:rsid w:val="00CF0903"/>
    <w:pPr>
      <w:spacing w:before="480" w:after="240"/>
      <w:jc w:val="center"/>
    </w:pPr>
    <w:rPr>
      <w:rFonts w:ascii="Arial" w:hAnsi="Arial"/>
      <w:b/>
      <w:caps/>
      <w:snapToGrid w:val="0"/>
      <w:szCs w:val="24"/>
      <w:lang w:eastAsia="en-US"/>
    </w:rPr>
  </w:style>
  <w:style w:type="paragraph" w:customStyle="1" w:styleId="CoverBold">
    <w:name w:val="CoverBold"/>
    <w:basedOn w:val="Normal"/>
    <w:rsid w:val="00CF0903"/>
    <w:pPr>
      <w:ind w:left="1417"/>
    </w:pPr>
    <w:rPr>
      <w:b/>
    </w:rPr>
  </w:style>
  <w:style w:type="character" w:customStyle="1" w:styleId="SupBoldItalic">
    <w:name w:val="SupBoldItalic"/>
    <w:uiPriority w:val="1"/>
    <w:qFormat/>
    <w:rsid w:val="00CF0903"/>
    <w:rPr>
      <w:b/>
      <w:bCs w:val="0"/>
      <w:i/>
      <w:iCs w:val="0"/>
      <w:vertAlign w:val="superscript"/>
    </w:rPr>
  </w:style>
  <w:style w:type="character" w:styleId="Strong">
    <w:name w:val="Strong"/>
    <w:basedOn w:val="DefaultParagraphFont"/>
    <w:uiPriority w:val="22"/>
    <w:qFormat/>
    <w:rsid w:val="00CF0903"/>
    <w:rPr>
      <w:b/>
      <w:bCs/>
    </w:rPr>
  </w:style>
  <w:style w:type="paragraph" w:customStyle="1" w:styleId="PGreferences">
    <w:name w:val="PG references"/>
    <w:basedOn w:val="Normal"/>
    <w:next w:val="Normal"/>
    <w:rsid w:val="00CF0903"/>
    <w:pPr>
      <w:widowControl/>
      <w:tabs>
        <w:tab w:val="right" w:pos="9299"/>
      </w:tabs>
      <w:jc w:val="both"/>
    </w:pPr>
    <w:rPr>
      <w:rFonts w:ascii="Arial" w:hAnsi="Arial"/>
    </w:rPr>
  </w:style>
  <w:style w:type="character" w:styleId="UnresolvedMention">
    <w:name w:val="Unresolved Mention"/>
    <w:basedOn w:val="DefaultParagraphFont"/>
    <w:uiPriority w:val="99"/>
    <w:semiHidden/>
    <w:unhideWhenUsed/>
    <w:rsid w:val="00242DED"/>
    <w:rPr>
      <w:color w:val="605E5C"/>
      <w:shd w:val="clear" w:color="auto" w:fill="E1DFDD"/>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22564D"/>
    <w:pPr>
      <w:widowControl/>
      <w:spacing w:after="160" w:line="240" w:lineRule="exact"/>
    </w:pPr>
    <w:rPr>
      <w:sz w:val="20"/>
      <w:vertAlign w:val="superscript"/>
      <w:lang w:val="en-GB"/>
    </w:rPr>
  </w:style>
  <w:style w:type="paragraph" w:customStyle="1" w:styleId="AmDocTypeTab">
    <w:name w:val="AmDocTypeTab"/>
    <w:basedOn w:val="Normal"/>
    <w:rsid w:val="003457A2"/>
    <w:pPr>
      <w:tabs>
        <w:tab w:val="right" w:pos="9072"/>
      </w:tabs>
    </w:pPr>
    <w:rPr>
      <w:b/>
    </w:rPr>
  </w:style>
  <w:style w:type="paragraph" w:customStyle="1" w:styleId="NormalCenter12a">
    <w:name w:val="NormalCenter12a"/>
    <w:basedOn w:val="Normal"/>
    <w:rsid w:val="003457A2"/>
    <w:pPr>
      <w:spacing w:after="240"/>
      <w:jc w:val="center"/>
    </w:pPr>
  </w:style>
  <w:style w:type="paragraph" w:customStyle="1" w:styleId="AmDateTab">
    <w:name w:val="AmDateTab"/>
    <w:basedOn w:val="Normal"/>
    <w:rsid w:val="003457A2"/>
    <w:pPr>
      <w:tabs>
        <w:tab w:val="right" w:pos="9072"/>
      </w:tabs>
    </w:pPr>
  </w:style>
  <w:style w:type="paragraph" w:customStyle="1" w:styleId="AmHeadingConsam">
    <w:name w:val="AmHeadingConsam"/>
    <w:basedOn w:val="Normal"/>
    <w:next w:val="NormalCenter12a"/>
    <w:rsid w:val="003457A2"/>
    <w:pPr>
      <w:spacing w:before="720" w:after="240"/>
      <w:jc w:val="center"/>
    </w:pPr>
  </w:style>
  <w:style w:type="numbering" w:customStyle="1" w:styleId="NoList1">
    <w:name w:val="No List1"/>
    <w:next w:val="NoList"/>
    <w:uiPriority w:val="99"/>
    <w:semiHidden/>
    <w:unhideWhenUsed/>
    <w:rsid w:val="003457A2"/>
  </w:style>
  <w:style w:type="paragraph" w:customStyle="1" w:styleId="Title1">
    <w:name w:val="Title1"/>
    <w:basedOn w:val="Normal"/>
    <w:next w:val="Normal"/>
    <w:uiPriority w:val="10"/>
    <w:qFormat/>
    <w:rsid w:val="003457A2"/>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3457A2"/>
    <w:rPr>
      <w:rFonts w:ascii="Cambria" w:hAnsi="Cambria"/>
      <w:spacing w:val="-10"/>
      <w:kern w:val="28"/>
      <w:sz w:val="56"/>
      <w:szCs w:val="56"/>
    </w:rPr>
  </w:style>
  <w:style w:type="paragraph" w:customStyle="1" w:styleId="Subtitle1">
    <w:name w:val="Subtitle1"/>
    <w:basedOn w:val="Normal"/>
    <w:next w:val="Normal"/>
    <w:uiPriority w:val="11"/>
    <w:qFormat/>
    <w:rsid w:val="003457A2"/>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3457A2"/>
    <w:rPr>
      <w:color w:val="595959"/>
      <w:spacing w:val="15"/>
      <w:sz w:val="28"/>
      <w:szCs w:val="28"/>
    </w:rPr>
  </w:style>
  <w:style w:type="paragraph" w:customStyle="1" w:styleId="Quote1">
    <w:name w:val="Quote1"/>
    <w:basedOn w:val="Normal"/>
    <w:next w:val="Normal"/>
    <w:uiPriority w:val="29"/>
    <w:qFormat/>
    <w:rsid w:val="003457A2"/>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3457A2"/>
    <w:rPr>
      <w:i/>
      <w:iCs/>
      <w:color w:val="404040"/>
      <w:sz w:val="24"/>
    </w:rPr>
  </w:style>
  <w:style w:type="paragraph" w:customStyle="1" w:styleId="Ha1">
    <w:name w:val="Ha1"/>
    <w:basedOn w:val="Normal"/>
    <w:next w:val="ListParagraph"/>
    <w:link w:val="ListParagraphChar"/>
    <w:uiPriority w:val="34"/>
    <w:qFormat/>
    <w:rsid w:val="003457A2"/>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3457A2"/>
    <w:rPr>
      <w:i/>
      <w:iCs/>
      <w:color w:val="365F91"/>
    </w:rPr>
  </w:style>
  <w:style w:type="paragraph" w:customStyle="1" w:styleId="IntenseQuote1">
    <w:name w:val="Intense Quote1"/>
    <w:basedOn w:val="Normal"/>
    <w:next w:val="Normal"/>
    <w:uiPriority w:val="30"/>
    <w:qFormat/>
    <w:rsid w:val="003457A2"/>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3457A2"/>
    <w:rPr>
      <w:i/>
      <w:iCs/>
      <w:color w:val="365F91"/>
      <w:sz w:val="24"/>
    </w:rPr>
  </w:style>
  <w:style w:type="character" w:customStyle="1" w:styleId="IntenseReference1">
    <w:name w:val="Intense Reference1"/>
    <w:basedOn w:val="DefaultParagraphFont"/>
    <w:uiPriority w:val="32"/>
    <w:qFormat/>
    <w:rsid w:val="003457A2"/>
    <w:rPr>
      <w:b/>
      <w:bCs/>
      <w:smallCaps/>
      <w:color w:val="365F91"/>
      <w:spacing w:val="5"/>
    </w:rPr>
  </w:style>
  <w:style w:type="paragraph" w:customStyle="1" w:styleId="NoSpacing1">
    <w:name w:val="No Spacing1"/>
    <w:next w:val="NoSpacing"/>
    <w:uiPriority w:val="1"/>
    <w:qFormat/>
    <w:rsid w:val="003457A2"/>
    <w:rPr>
      <w:rFonts w:eastAsia="Calibri" w:cs="Arial"/>
      <w:sz w:val="24"/>
      <w:szCs w:val="22"/>
      <w:lang w:val="el-GR" w:eastAsia="en-US"/>
    </w:rPr>
  </w:style>
  <w:style w:type="paragraph" w:customStyle="1" w:styleId="TechnicalBlockBase">
    <w:name w:val="TechnicalBlockBase"/>
    <w:link w:val="TechnicalBlockBaseChar"/>
    <w:rsid w:val="003457A2"/>
    <w:pPr>
      <w:widowControl w:val="0"/>
      <w:spacing w:before="140" w:after="140" w:line="185" w:lineRule="auto"/>
      <w:ind w:left="260" w:right="260"/>
    </w:pPr>
    <w:rPr>
      <w:rFonts w:ascii="Arial New Roman" w:hAnsi="Arial New Roman" w:cs="Arial"/>
      <w:b/>
      <w:i/>
      <w:dstrike/>
      <w:color w:val="606060"/>
      <w:w w:val="98"/>
      <w:sz w:val="10"/>
      <w:u w:val="words" w:color="606060"/>
      <w:lang w:val="el-GR" w:eastAsia="fr-BE"/>
    </w:rPr>
  </w:style>
  <w:style w:type="character" w:customStyle="1" w:styleId="TechnicalBlockBaseChar">
    <w:name w:val="TechnicalBlockBase Char"/>
    <w:basedOn w:val="EntInstitChar"/>
    <w:link w:val="TechnicalBlockBase"/>
    <w:rsid w:val="003457A2"/>
    <w:rPr>
      <w:rFonts w:ascii="Arial New Roman" w:hAnsi="Arial New Roman" w:cs="Arial"/>
      <w:b/>
      <w:i/>
      <w:dstrike/>
      <w:color w:val="606060"/>
      <w:w w:val="98"/>
      <w:sz w:val="10"/>
      <w:u w:val="words" w:color="606060"/>
      <w:lang w:val="el-GR" w:eastAsia="fr-BE"/>
    </w:rPr>
  </w:style>
  <w:style w:type="paragraph" w:customStyle="1" w:styleId="TBEntRefer">
    <w:name w:val="TBEntRefer"/>
    <w:basedOn w:val="TechnicalBlockBase"/>
    <w:link w:val="EntReferChar"/>
    <w:rsid w:val="003457A2"/>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3457A2"/>
    <w:rPr>
      <w:rFonts w:ascii="Arial" w:hAnsi="Arial" w:cs="Arial"/>
      <w:b/>
      <w:sz w:val="23"/>
      <w:u w:color="606060"/>
      <w:lang w:val="el-GR" w:eastAsia="fr-BE"/>
    </w:rPr>
  </w:style>
  <w:style w:type="paragraph" w:customStyle="1" w:styleId="TBDistrbMarkers">
    <w:name w:val="TBDistrbMarkers"/>
    <w:basedOn w:val="TBEntRefer"/>
    <w:qFormat/>
    <w:rsid w:val="003457A2"/>
    <w:pPr>
      <w:tabs>
        <w:tab w:val="left" w:pos="2262"/>
      </w:tabs>
    </w:pPr>
    <w:rPr>
      <w:i/>
      <w:iCs/>
      <w:szCs w:val="23"/>
    </w:rPr>
  </w:style>
  <w:style w:type="paragraph" w:customStyle="1" w:styleId="TBEntACP">
    <w:name w:val="TBEntACP"/>
    <w:basedOn w:val="TechnicalBlockBase"/>
    <w:rsid w:val="003457A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3457A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3457A2"/>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3457A2"/>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3457A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457A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457A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457A2"/>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3457A2"/>
    <w:rPr>
      <w:rFonts w:ascii="Arial" w:hAnsi="Arial" w:cs="Arial"/>
      <w:b/>
      <w:sz w:val="23"/>
      <w:u w:color="606060"/>
      <w:lang w:val="el-GR" w:eastAsia="fr-BE"/>
    </w:rPr>
  </w:style>
  <w:style w:type="paragraph" w:customStyle="1" w:styleId="TBSubjectTable">
    <w:name w:val="TBSubjectTable"/>
    <w:basedOn w:val="TechnicalBlockBase"/>
    <w:rsid w:val="003457A2"/>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3457A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3457A2"/>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3457A2"/>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3457A2"/>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3457A2"/>
    <w:pPr>
      <w:widowControl/>
      <w:spacing w:after="440" w:line="360" w:lineRule="auto"/>
    </w:pPr>
    <w:rPr>
      <w:rFonts w:eastAsia="Calibri"/>
      <w:sz w:val="2"/>
      <w:szCs w:val="22"/>
      <w:lang w:eastAsia="en-US"/>
    </w:rPr>
  </w:style>
  <w:style w:type="paragraph" w:customStyle="1" w:styleId="FooterText">
    <w:name w:val="Footer Text"/>
    <w:basedOn w:val="Normal"/>
    <w:unhideWhenUsed/>
    <w:rsid w:val="003457A2"/>
    <w:pPr>
      <w:widowControl/>
    </w:pPr>
    <w:rPr>
      <w:rFonts w:eastAsia="Calibri"/>
      <w:szCs w:val="22"/>
      <w:lang w:eastAsia="en-US"/>
    </w:rPr>
  </w:style>
  <w:style w:type="paragraph" w:customStyle="1" w:styleId="NormalCentered">
    <w:name w:val="Normal Centered"/>
    <w:basedOn w:val="Normal"/>
    <w:rsid w:val="003457A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457A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457A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457A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457A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457A2"/>
    <w:pPr>
      <w:widowControl/>
    </w:pPr>
    <w:rPr>
      <w:rFonts w:eastAsia="Calibri"/>
      <w:sz w:val="2"/>
      <w:szCs w:val="22"/>
      <w:lang w:eastAsia="en-US"/>
    </w:rPr>
  </w:style>
  <w:style w:type="paragraph" w:customStyle="1" w:styleId="FooterCouncil">
    <w:name w:val="Footer Council"/>
    <w:basedOn w:val="Normal"/>
    <w:rsid w:val="003457A2"/>
    <w:pPr>
      <w:widowControl/>
    </w:pPr>
    <w:rPr>
      <w:rFonts w:eastAsia="Calibri"/>
      <w:sz w:val="2"/>
      <w:szCs w:val="22"/>
      <w:lang w:eastAsia="en-US"/>
    </w:rPr>
  </w:style>
  <w:style w:type="paragraph" w:customStyle="1" w:styleId="TechnicalBlock">
    <w:name w:val="Technical Block"/>
    <w:basedOn w:val="Normal"/>
    <w:next w:val="Normal"/>
    <w:rsid w:val="003457A2"/>
    <w:pPr>
      <w:widowControl/>
      <w:spacing w:after="240"/>
      <w:jc w:val="center"/>
    </w:pPr>
    <w:rPr>
      <w:rFonts w:eastAsia="Calibri"/>
      <w:szCs w:val="22"/>
      <w:lang w:eastAsia="en-US"/>
    </w:rPr>
  </w:style>
  <w:style w:type="paragraph" w:customStyle="1" w:styleId="FinalLine">
    <w:name w:val="Final Line"/>
    <w:basedOn w:val="Normal"/>
    <w:next w:val="Normal"/>
    <w:rsid w:val="003457A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457A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3457A2"/>
    <w:pPr>
      <w:widowControl/>
      <w:spacing w:before="120" w:after="120" w:line="360" w:lineRule="auto"/>
      <w:ind w:left="567"/>
    </w:pPr>
    <w:rPr>
      <w:rFonts w:eastAsia="Calibri"/>
      <w:szCs w:val="22"/>
      <w:lang w:eastAsia="en-US"/>
    </w:rPr>
  </w:style>
  <w:style w:type="paragraph" w:customStyle="1" w:styleId="Text2">
    <w:name w:val="Text 2"/>
    <w:basedOn w:val="Normal"/>
    <w:qFormat/>
    <w:rsid w:val="003457A2"/>
    <w:pPr>
      <w:widowControl/>
      <w:spacing w:before="120" w:after="120" w:line="360" w:lineRule="auto"/>
      <w:ind w:left="1134"/>
    </w:pPr>
    <w:rPr>
      <w:rFonts w:eastAsia="Calibri"/>
      <w:szCs w:val="22"/>
      <w:lang w:eastAsia="en-US"/>
    </w:rPr>
  </w:style>
  <w:style w:type="paragraph" w:customStyle="1" w:styleId="Text3">
    <w:name w:val="Text 3"/>
    <w:basedOn w:val="Normal"/>
    <w:qFormat/>
    <w:rsid w:val="003457A2"/>
    <w:pPr>
      <w:widowControl/>
      <w:spacing w:before="120" w:after="120" w:line="360" w:lineRule="auto"/>
      <w:ind w:left="1701"/>
    </w:pPr>
    <w:rPr>
      <w:rFonts w:eastAsia="Calibri"/>
      <w:szCs w:val="22"/>
      <w:lang w:eastAsia="en-US"/>
    </w:rPr>
  </w:style>
  <w:style w:type="paragraph" w:customStyle="1" w:styleId="Text4">
    <w:name w:val="Text 4"/>
    <w:basedOn w:val="Normal"/>
    <w:rsid w:val="003457A2"/>
    <w:pPr>
      <w:widowControl/>
      <w:spacing w:before="120" w:after="120" w:line="360" w:lineRule="auto"/>
      <w:ind w:left="2268"/>
    </w:pPr>
    <w:rPr>
      <w:rFonts w:eastAsia="Calibri"/>
      <w:szCs w:val="22"/>
      <w:lang w:eastAsia="en-US"/>
    </w:rPr>
  </w:style>
  <w:style w:type="paragraph" w:customStyle="1" w:styleId="Text5">
    <w:name w:val="Text 5"/>
    <w:basedOn w:val="Normal"/>
    <w:rsid w:val="003457A2"/>
    <w:pPr>
      <w:widowControl/>
      <w:spacing w:before="120" w:after="120" w:line="360" w:lineRule="auto"/>
      <w:ind w:left="2835"/>
    </w:pPr>
    <w:rPr>
      <w:rFonts w:eastAsia="Calibri"/>
      <w:szCs w:val="22"/>
      <w:lang w:eastAsia="en-US"/>
    </w:rPr>
  </w:style>
  <w:style w:type="paragraph" w:customStyle="1" w:styleId="Text6">
    <w:name w:val="Text 6"/>
    <w:basedOn w:val="Normal"/>
    <w:rsid w:val="003457A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457A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457A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457A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457A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457A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457A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457A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457A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457A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457A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457A2"/>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3457A2"/>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3457A2"/>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3457A2"/>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3457A2"/>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3457A2"/>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3457A2"/>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3457A2"/>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3457A2"/>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3457A2"/>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3457A2"/>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3457A2"/>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3457A2"/>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3457A2"/>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3457A2"/>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3457A2"/>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3457A2"/>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3457A2"/>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3457A2"/>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3457A2"/>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3457A2"/>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3457A2"/>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3457A2"/>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3457A2"/>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3457A2"/>
    <w:pPr>
      <w:numPr>
        <w:numId w:val="15"/>
      </w:numPr>
      <w:tabs>
        <w:tab w:val="clear" w:pos="567"/>
        <w:tab w:val="num" w:pos="720"/>
      </w:tabs>
      <w:ind w:left="720" w:hanging="360"/>
    </w:pPr>
  </w:style>
  <w:style w:type="paragraph" w:customStyle="1" w:styleId="DashEqual1">
    <w:name w:val="Dash Equal 1"/>
    <w:basedOn w:val="Dash1"/>
    <w:rsid w:val="003457A2"/>
    <w:pPr>
      <w:numPr>
        <w:numId w:val="16"/>
      </w:numPr>
      <w:tabs>
        <w:tab w:val="num" w:pos="720"/>
        <w:tab w:val="clear" w:pos="1134"/>
      </w:tabs>
      <w:ind w:left="720" w:hanging="360"/>
    </w:pPr>
  </w:style>
  <w:style w:type="paragraph" w:customStyle="1" w:styleId="DashEqual2">
    <w:name w:val="Dash Equal 2"/>
    <w:basedOn w:val="Dash2"/>
    <w:rsid w:val="003457A2"/>
    <w:pPr>
      <w:numPr>
        <w:numId w:val="17"/>
      </w:numPr>
      <w:tabs>
        <w:tab w:val="num" w:pos="1080"/>
        <w:tab w:val="clear" w:pos="1701"/>
      </w:tabs>
      <w:ind w:left="1080" w:hanging="360"/>
    </w:pPr>
  </w:style>
  <w:style w:type="paragraph" w:customStyle="1" w:styleId="DashEqual3">
    <w:name w:val="Dash Equal 3"/>
    <w:basedOn w:val="Dash3"/>
    <w:rsid w:val="003457A2"/>
    <w:pPr>
      <w:numPr>
        <w:numId w:val="18"/>
      </w:numPr>
      <w:tabs>
        <w:tab w:val="num" w:pos="1080"/>
        <w:tab w:val="clear" w:pos="2268"/>
      </w:tabs>
      <w:ind w:left="1080" w:hanging="360"/>
    </w:pPr>
  </w:style>
  <w:style w:type="paragraph" w:customStyle="1" w:styleId="DashEqual4">
    <w:name w:val="Dash Equal 4"/>
    <w:basedOn w:val="Dash4"/>
    <w:rsid w:val="003457A2"/>
    <w:pPr>
      <w:numPr>
        <w:numId w:val="19"/>
      </w:numPr>
      <w:tabs>
        <w:tab w:val="num" w:pos="1440"/>
        <w:tab w:val="clear" w:pos="2835"/>
      </w:tabs>
      <w:ind w:left="1440" w:hanging="360"/>
    </w:pPr>
  </w:style>
  <w:style w:type="character" w:customStyle="1" w:styleId="Marker">
    <w:name w:val="Marker"/>
    <w:basedOn w:val="DefaultParagraphFont"/>
    <w:rsid w:val="003457A2"/>
    <w:rPr>
      <w:color w:val="0000FF"/>
      <w:shd w:val="clear" w:color="auto" w:fill="auto"/>
    </w:rPr>
  </w:style>
  <w:style w:type="character" w:customStyle="1" w:styleId="Marker1">
    <w:name w:val="Marker1"/>
    <w:basedOn w:val="DefaultParagraphFont"/>
    <w:rsid w:val="003457A2"/>
    <w:rPr>
      <w:color w:val="008000"/>
      <w:shd w:val="clear" w:color="auto" w:fill="auto"/>
    </w:rPr>
  </w:style>
  <w:style w:type="paragraph" w:customStyle="1" w:styleId="HeadingLeft">
    <w:name w:val="Heading Left"/>
    <w:basedOn w:val="Normal"/>
    <w:next w:val="Normal"/>
    <w:rsid w:val="003457A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457A2"/>
    <w:pPr>
      <w:numPr>
        <w:numId w:val="20"/>
      </w:numPr>
      <w:tabs>
        <w:tab w:val="clear" w:pos="567"/>
        <w:tab w:val="num" w:pos="1440"/>
      </w:tabs>
      <w:ind w:left="1440" w:hanging="360"/>
    </w:pPr>
  </w:style>
  <w:style w:type="paragraph" w:customStyle="1" w:styleId="Heading123">
    <w:name w:val="Heading 123"/>
    <w:basedOn w:val="HeadingLeft"/>
    <w:next w:val="Normal"/>
    <w:rsid w:val="003457A2"/>
    <w:pPr>
      <w:numPr>
        <w:numId w:val="21"/>
      </w:numPr>
      <w:tabs>
        <w:tab w:val="clear" w:pos="567"/>
        <w:tab w:val="num" w:pos="1800"/>
      </w:tabs>
      <w:ind w:left="1800" w:hanging="360"/>
    </w:pPr>
  </w:style>
  <w:style w:type="paragraph" w:customStyle="1" w:styleId="HeadingABC">
    <w:name w:val="Heading ABC"/>
    <w:basedOn w:val="HeadingLeft"/>
    <w:next w:val="Normal"/>
    <w:rsid w:val="003457A2"/>
    <w:pPr>
      <w:numPr>
        <w:numId w:val="22"/>
      </w:numPr>
      <w:tabs>
        <w:tab w:val="clear" w:pos="567"/>
        <w:tab w:val="num" w:pos="1800"/>
      </w:tabs>
      <w:ind w:left="1800" w:hanging="360"/>
    </w:pPr>
  </w:style>
  <w:style w:type="paragraph" w:customStyle="1" w:styleId="HeadingCentered">
    <w:name w:val="Heading Centered"/>
    <w:basedOn w:val="HeadingLeft"/>
    <w:next w:val="Normal"/>
    <w:rsid w:val="003457A2"/>
    <w:pPr>
      <w:jc w:val="center"/>
    </w:pPr>
  </w:style>
  <w:style w:type="paragraph" w:customStyle="1" w:styleId="Jardin">
    <w:name w:val="Jardin"/>
    <w:basedOn w:val="Normal"/>
    <w:rsid w:val="003457A2"/>
    <w:pPr>
      <w:widowControl/>
      <w:spacing w:before="200"/>
      <w:jc w:val="center"/>
    </w:pPr>
    <w:rPr>
      <w:rFonts w:eastAsia="Calibri"/>
      <w:szCs w:val="22"/>
      <w:lang w:eastAsia="en-US"/>
    </w:rPr>
  </w:style>
  <w:style w:type="paragraph" w:customStyle="1" w:styleId="Amendment">
    <w:name w:val="Amendment"/>
    <w:basedOn w:val="Normal"/>
    <w:next w:val="Normal"/>
    <w:rsid w:val="003457A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457A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457A2"/>
    <w:pPr>
      <w:widowControl/>
      <w:spacing w:before="120" w:after="480"/>
      <w:contextualSpacing/>
    </w:pPr>
    <w:rPr>
      <w:rFonts w:eastAsia="Calibri"/>
      <w:szCs w:val="22"/>
      <w:lang w:eastAsia="en-US"/>
    </w:rPr>
  </w:style>
  <w:style w:type="paragraph" w:customStyle="1" w:styleId="ReplyBold">
    <w:name w:val="Reply Bold"/>
    <w:basedOn w:val="ReplyRE"/>
    <w:next w:val="Normal"/>
    <w:rsid w:val="003457A2"/>
    <w:rPr>
      <w:b/>
    </w:rPr>
  </w:style>
  <w:style w:type="paragraph" w:customStyle="1" w:styleId="Annex">
    <w:name w:val="Annex"/>
    <w:basedOn w:val="Normal"/>
    <w:next w:val="Normal"/>
    <w:rsid w:val="003457A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457A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457A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457A2"/>
    <w:rPr>
      <w:rFonts w:ascii="Times New Roman" w:hAnsi="Times New Roman" w:cs="Times New Roman"/>
      <w:b/>
      <w:sz w:val="24"/>
      <w:shd w:val="clear" w:color="auto" w:fill="CCCCCC"/>
    </w:rPr>
  </w:style>
  <w:style w:type="paragraph" w:customStyle="1" w:styleId="NormalCompact">
    <w:name w:val="Normal Compact"/>
    <w:basedOn w:val="Normal"/>
    <w:next w:val="Normal"/>
    <w:rsid w:val="003457A2"/>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3457A2"/>
    <w:pPr>
      <w:widowControl/>
    </w:pPr>
    <w:rPr>
      <w:sz w:val="20"/>
      <w:lang w:val="en-GB"/>
    </w:rPr>
  </w:style>
  <w:style w:type="character" w:customStyle="1" w:styleId="EndnoteTextChar">
    <w:name w:val="Endnote Text Char"/>
    <w:basedOn w:val="DefaultParagraphFont"/>
    <w:link w:val="EndnoteText1"/>
    <w:uiPriority w:val="99"/>
    <w:semiHidden/>
    <w:rsid w:val="003457A2"/>
  </w:style>
  <w:style w:type="character" w:styleId="EndnoteReference">
    <w:name w:val="endnote reference"/>
    <w:basedOn w:val="DefaultParagraphFont"/>
    <w:uiPriority w:val="99"/>
    <w:unhideWhenUsed/>
    <w:rsid w:val="003457A2"/>
    <w:rPr>
      <w:vertAlign w:val="superscript"/>
    </w:rPr>
  </w:style>
  <w:style w:type="character" w:styleId="PlaceholderText">
    <w:name w:val="Placeholder Text"/>
    <w:basedOn w:val="DefaultParagraphFont"/>
    <w:uiPriority w:val="99"/>
    <w:semiHidden/>
    <w:rsid w:val="003457A2"/>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Ha1"/>
    <w:uiPriority w:val="34"/>
    <w:qFormat/>
    <w:rsid w:val="003457A2"/>
    <w:rPr>
      <w:rFonts w:eastAsia="Calibri"/>
      <w:sz w:val="24"/>
      <w:szCs w:val="22"/>
      <w:lang w:val="el-GR" w:eastAsia="en-US"/>
    </w:rPr>
  </w:style>
  <w:style w:type="paragraph" w:customStyle="1" w:styleId="TOC11">
    <w:name w:val="TOC 11"/>
    <w:basedOn w:val="Normal"/>
    <w:next w:val="Normal"/>
    <w:uiPriority w:val="39"/>
    <w:semiHidden/>
    <w:unhideWhenUsed/>
    <w:rsid w:val="003457A2"/>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3457A2"/>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3457A2"/>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3457A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3457A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3457A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3457A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3457A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3457A2"/>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3457A2"/>
    <w:pPr>
      <w:widowControl/>
      <w:spacing w:before="120" w:after="120" w:line="360" w:lineRule="auto"/>
      <w:ind w:left="4252"/>
    </w:pPr>
    <w:rPr>
      <w:rFonts w:eastAsia="Calibri"/>
      <w:szCs w:val="22"/>
      <w:lang w:eastAsia="en-US"/>
    </w:rPr>
  </w:style>
  <w:style w:type="paragraph" w:customStyle="1" w:styleId="Text8">
    <w:name w:val="Text 8"/>
    <w:basedOn w:val="Normal"/>
    <w:rsid w:val="003457A2"/>
    <w:pPr>
      <w:widowControl/>
      <w:spacing w:before="120" w:after="120" w:line="360" w:lineRule="auto"/>
      <w:ind w:left="4819"/>
    </w:pPr>
    <w:rPr>
      <w:rFonts w:eastAsia="Calibri"/>
      <w:szCs w:val="22"/>
      <w:lang w:eastAsia="en-US"/>
    </w:rPr>
  </w:style>
  <w:style w:type="paragraph" w:customStyle="1" w:styleId="Text9">
    <w:name w:val="Text 9"/>
    <w:basedOn w:val="Normal"/>
    <w:rsid w:val="003457A2"/>
    <w:pPr>
      <w:widowControl/>
      <w:spacing w:before="120" w:after="120" w:line="360" w:lineRule="auto"/>
      <w:ind w:left="5386"/>
    </w:pPr>
    <w:rPr>
      <w:rFonts w:eastAsia="Calibri"/>
      <w:szCs w:val="22"/>
      <w:lang w:eastAsia="en-US"/>
    </w:rPr>
  </w:style>
  <w:style w:type="paragraph" w:customStyle="1" w:styleId="Text10">
    <w:name w:val="Text 10"/>
    <w:basedOn w:val="Normal"/>
    <w:rsid w:val="003457A2"/>
    <w:pPr>
      <w:widowControl/>
      <w:spacing w:before="120" w:after="120" w:line="360" w:lineRule="auto"/>
      <w:ind w:left="5953"/>
    </w:pPr>
    <w:rPr>
      <w:rFonts w:eastAsia="Calibri"/>
      <w:szCs w:val="22"/>
      <w:lang w:eastAsia="en-US"/>
    </w:rPr>
  </w:style>
  <w:style w:type="paragraph" w:customStyle="1" w:styleId="NormalLeft">
    <w:name w:val="Normal Left"/>
    <w:basedOn w:val="Normal"/>
    <w:rsid w:val="003457A2"/>
    <w:pPr>
      <w:widowControl/>
      <w:spacing w:before="120" w:after="120" w:line="360" w:lineRule="auto"/>
    </w:pPr>
    <w:rPr>
      <w:rFonts w:eastAsia="Calibri"/>
      <w:szCs w:val="22"/>
      <w:lang w:eastAsia="en-US"/>
    </w:rPr>
  </w:style>
  <w:style w:type="paragraph" w:customStyle="1" w:styleId="QuotedText">
    <w:name w:val="Quoted Text"/>
    <w:basedOn w:val="Normal"/>
    <w:rsid w:val="003457A2"/>
    <w:pPr>
      <w:widowControl/>
      <w:spacing w:before="120" w:after="120" w:line="360" w:lineRule="auto"/>
      <w:ind w:left="1417"/>
    </w:pPr>
    <w:rPr>
      <w:rFonts w:eastAsia="Calibri"/>
      <w:szCs w:val="22"/>
      <w:lang w:eastAsia="en-US"/>
    </w:rPr>
  </w:style>
  <w:style w:type="paragraph" w:customStyle="1" w:styleId="Point0">
    <w:name w:val="Point 0"/>
    <w:basedOn w:val="Normal"/>
    <w:rsid w:val="003457A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3457A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3457A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3457A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3457A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3457A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3457A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457A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457A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457A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3457A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3457A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3457A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3457A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3457A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3457A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3457A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3457A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3457A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3457A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3457A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3457A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3457A2"/>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3457A2"/>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3457A2"/>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3457A2"/>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3457A2"/>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3457A2"/>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3457A2"/>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3457A2"/>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3457A2"/>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3457A2"/>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3457A2"/>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3457A2"/>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3457A2"/>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3457A2"/>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3457A2"/>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3457A2"/>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3457A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3457A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3457A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3457A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3457A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457A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457A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3457A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3457A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3457A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3457A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3457A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3457A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457A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457A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3457A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3457A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3457A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3457A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3457A2"/>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3457A2"/>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3457A2"/>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3457A2"/>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3457A2"/>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3457A2"/>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3457A2"/>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3457A2"/>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3457A2"/>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3457A2"/>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3457A2"/>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3457A2"/>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3457A2"/>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3457A2"/>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3457A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457A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3457A2"/>
    <w:pPr>
      <w:widowControl/>
      <w:spacing w:before="480" w:after="120" w:line="360" w:lineRule="auto"/>
    </w:pPr>
    <w:rPr>
      <w:rFonts w:eastAsia="Calibri"/>
      <w:szCs w:val="22"/>
      <w:lang w:eastAsia="en-US"/>
    </w:rPr>
  </w:style>
  <w:style w:type="paragraph" w:customStyle="1" w:styleId="Considrant">
    <w:name w:val="Considérant"/>
    <w:basedOn w:val="Normal"/>
    <w:rsid w:val="003457A2"/>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3457A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3457A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3457A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3457A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3457A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3457A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3457A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3457A2"/>
    <w:pPr>
      <w:widowControl/>
      <w:spacing w:line="360" w:lineRule="auto"/>
      <w:jc w:val="center"/>
    </w:pPr>
    <w:rPr>
      <w:rFonts w:eastAsia="Calibri"/>
      <w:b/>
      <w:szCs w:val="22"/>
      <w:lang w:eastAsia="en-US"/>
    </w:rPr>
  </w:style>
  <w:style w:type="paragraph" w:customStyle="1" w:styleId="Statut">
    <w:name w:val="Statut"/>
    <w:basedOn w:val="Normal"/>
    <w:next w:val="Typedudocument"/>
    <w:rsid w:val="003457A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3457A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3457A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3457A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3457A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457A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457A2"/>
    <w:pPr>
      <w:widowControl/>
      <w:spacing w:line="360" w:lineRule="auto"/>
      <w:ind w:left="5103"/>
    </w:pPr>
    <w:rPr>
      <w:rFonts w:eastAsia="Calibri"/>
      <w:szCs w:val="22"/>
      <w:lang w:eastAsia="en-US"/>
    </w:rPr>
  </w:style>
  <w:style w:type="paragraph" w:customStyle="1" w:styleId="EntLogo">
    <w:name w:val="EntLogo"/>
    <w:basedOn w:val="Normal"/>
    <w:rsid w:val="003457A2"/>
    <w:pPr>
      <w:widowControl/>
      <w:tabs>
        <w:tab w:val="right" w:pos="9639"/>
      </w:tabs>
      <w:spacing w:line="360" w:lineRule="auto"/>
    </w:pPr>
    <w:rPr>
      <w:rFonts w:eastAsia="Calibri"/>
      <w:b/>
      <w:szCs w:val="22"/>
      <w:lang w:eastAsia="en-US"/>
    </w:rPr>
  </w:style>
  <w:style w:type="paragraph" w:customStyle="1" w:styleId="EntInstit">
    <w:name w:val="EntInstit"/>
    <w:basedOn w:val="Normal"/>
    <w:rsid w:val="003457A2"/>
    <w:pPr>
      <w:widowControl/>
      <w:jc w:val="right"/>
    </w:pPr>
    <w:rPr>
      <w:rFonts w:eastAsia="Calibri"/>
      <w:b/>
      <w:szCs w:val="22"/>
      <w:lang w:eastAsia="en-US"/>
    </w:rPr>
  </w:style>
  <w:style w:type="paragraph" w:customStyle="1" w:styleId="EntRefer">
    <w:name w:val="EntRefer"/>
    <w:basedOn w:val="Normal"/>
    <w:rsid w:val="003457A2"/>
    <w:pPr>
      <w:widowControl/>
    </w:pPr>
    <w:rPr>
      <w:rFonts w:eastAsia="Calibri"/>
      <w:b/>
      <w:szCs w:val="22"/>
      <w:lang w:eastAsia="en-US"/>
    </w:rPr>
  </w:style>
  <w:style w:type="paragraph" w:customStyle="1" w:styleId="EntEmet">
    <w:name w:val="EntEmet"/>
    <w:basedOn w:val="Normal"/>
    <w:rsid w:val="003457A2"/>
    <w:pPr>
      <w:widowControl/>
      <w:spacing w:before="40"/>
    </w:pPr>
    <w:rPr>
      <w:rFonts w:eastAsia="Calibri"/>
      <w:szCs w:val="22"/>
      <w:lang w:eastAsia="en-US"/>
    </w:rPr>
  </w:style>
  <w:style w:type="paragraph" w:customStyle="1" w:styleId="EntText">
    <w:name w:val="EntText"/>
    <w:basedOn w:val="Normal"/>
    <w:rsid w:val="003457A2"/>
    <w:pPr>
      <w:widowControl/>
      <w:spacing w:before="120" w:after="120" w:line="360" w:lineRule="auto"/>
    </w:pPr>
    <w:rPr>
      <w:rFonts w:eastAsia="Calibri"/>
      <w:szCs w:val="22"/>
      <w:lang w:eastAsia="en-US"/>
    </w:rPr>
  </w:style>
  <w:style w:type="paragraph" w:customStyle="1" w:styleId="EntEU">
    <w:name w:val="EntEU"/>
    <w:basedOn w:val="Normal"/>
    <w:rsid w:val="003457A2"/>
    <w:pPr>
      <w:widowControl/>
      <w:spacing w:before="240" w:after="240"/>
      <w:jc w:val="center"/>
    </w:pPr>
    <w:rPr>
      <w:rFonts w:eastAsia="Calibri"/>
      <w:b/>
      <w:sz w:val="36"/>
      <w:szCs w:val="22"/>
      <w:lang w:eastAsia="en-US"/>
    </w:rPr>
  </w:style>
  <w:style w:type="paragraph" w:customStyle="1" w:styleId="EntASSOC">
    <w:name w:val="EntASSOC"/>
    <w:basedOn w:val="Normal"/>
    <w:rsid w:val="003457A2"/>
    <w:pPr>
      <w:widowControl/>
      <w:jc w:val="center"/>
    </w:pPr>
    <w:rPr>
      <w:rFonts w:eastAsia="Calibri"/>
      <w:b/>
      <w:szCs w:val="22"/>
      <w:lang w:eastAsia="en-US"/>
    </w:rPr>
  </w:style>
  <w:style w:type="paragraph" w:customStyle="1" w:styleId="EntACP">
    <w:name w:val="EntACP"/>
    <w:basedOn w:val="Normal"/>
    <w:rsid w:val="003457A2"/>
    <w:pPr>
      <w:widowControl/>
      <w:spacing w:after="180"/>
      <w:jc w:val="center"/>
    </w:pPr>
    <w:rPr>
      <w:rFonts w:eastAsia="Calibri"/>
      <w:b/>
      <w:spacing w:val="40"/>
      <w:sz w:val="28"/>
      <w:szCs w:val="22"/>
      <w:lang w:eastAsia="en-US"/>
    </w:rPr>
  </w:style>
  <w:style w:type="paragraph" w:customStyle="1" w:styleId="EntInstitACP">
    <w:name w:val="EntInstitACP"/>
    <w:basedOn w:val="Normal"/>
    <w:rsid w:val="003457A2"/>
    <w:pPr>
      <w:widowControl/>
      <w:jc w:val="center"/>
    </w:pPr>
    <w:rPr>
      <w:rFonts w:eastAsia="Calibri"/>
      <w:b/>
      <w:szCs w:val="22"/>
      <w:lang w:eastAsia="en-US"/>
    </w:rPr>
  </w:style>
  <w:style w:type="paragraph" w:customStyle="1" w:styleId="Genredudocument">
    <w:name w:val="Genre du document"/>
    <w:basedOn w:val="EntRefer"/>
    <w:next w:val="EntRefer"/>
    <w:rsid w:val="003457A2"/>
    <w:pPr>
      <w:spacing w:before="240"/>
    </w:pPr>
  </w:style>
  <w:style w:type="paragraph" w:customStyle="1" w:styleId="Accordtitre">
    <w:name w:val="Accord titre"/>
    <w:basedOn w:val="Normal"/>
    <w:rsid w:val="003457A2"/>
    <w:pPr>
      <w:widowControl/>
      <w:spacing w:line="360" w:lineRule="auto"/>
      <w:jc w:val="center"/>
    </w:pPr>
    <w:rPr>
      <w:rFonts w:eastAsia="Calibri"/>
      <w:szCs w:val="22"/>
      <w:lang w:eastAsia="en-US"/>
    </w:rPr>
  </w:style>
  <w:style w:type="paragraph" w:customStyle="1" w:styleId="FooterAccord">
    <w:name w:val="Footer Accord"/>
    <w:basedOn w:val="Normal"/>
    <w:rsid w:val="003457A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457A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457A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3457A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3457A2"/>
    <w:pPr>
      <w:spacing w:after="240"/>
    </w:pPr>
  </w:style>
  <w:style w:type="paragraph" w:customStyle="1" w:styleId="Annexetitre">
    <w:name w:val="Annexe titre"/>
    <w:basedOn w:val="Normal"/>
    <w:next w:val="Normal"/>
    <w:rsid w:val="003457A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3457A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457A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457A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457A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457A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457A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457A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457A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457A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457A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457A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457A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457A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457A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457A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457A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457A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457A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457A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457A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457A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457A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457A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457A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457A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457A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457A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457A2"/>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3457A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457A2"/>
    <w:pPr>
      <w:pBdr>
        <w:top w:val="none" w:sz="0" w:space="0" w:color="auto"/>
        <w:left w:val="single" w:sz="4" w:space="20" w:color="auto"/>
      </w:pBdr>
    </w:pPr>
  </w:style>
  <w:style w:type="paragraph" w:customStyle="1" w:styleId="Revision1">
    <w:name w:val="Revision1"/>
    <w:next w:val="Revision"/>
    <w:hidden/>
    <w:uiPriority w:val="99"/>
    <w:semiHidden/>
    <w:rsid w:val="003457A2"/>
    <w:rPr>
      <w:rFonts w:eastAsia="Calibri"/>
      <w:sz w:val="24"/>
      <w:szCs w:val="22"/>
      <w:lang w:val="el-GR" w:eastAsia="en-US"/>
    </w:rPr>
  </w:style>
  <w:style w:type="paragraph" w:customStyle="1" w:styleId="CommentText1">
    <w:name w:val="Comment Text1"/>
    <w:basedOn w:val="Normal"/>
    <w:next w:val="CommentText"/>
    <w:uiPriority w:val="99"/>
    <w:unhideWhenUsed/>
    <w:rsid w:val="003457A2"/>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3457A2"/>
    <w:pPr>
      <w:widowControl/>
      <w:spacing w:before="120" w:after="120"/>
    </w:pPr>
    <w:rPr>
      <w:rFonts w:eastAsia="Calibri"/>
      <w:b/>
      <w:bCs/>
      <w:lang w:eastAsia="en-US"/>
    </w:rPr>
  </w:style>
  <w:style w:type="table" w:customStyle="1" w:styleId="TableGrid1">
    <w:name w:val="Table Grid1"/>
    <w:basedOn w:val="TableNormal"/>
    <w:next w:val="TableGrid"/>
    <w:uiPriority w:val="59"/>
    <w:rsid w:val="003457A2"/>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3457A2"/>
    <w:rPr>
      <w:color w:val="0000FF"/>
      <w:u w:val="single"/>
    </w:rPr>
  </w:style>
  <w:style w:type="character" w:customStyle="1" w:styleId="FollowedHyperlink1">
    <w:name w:val="FollowedHyperlink1"/>
    <w:basedOn w:val="DefaultParagraphFont"/>
    <w:uiPriority w:val="99"/>
    <w:semiHidden/>
    <w:unhideWhenUsed/>
    <w:rsid w:val="003457A2"/>
    <w:rPr>
      <w:color w:val="800080"/>
      <w:u w:val="single"/>
    </w:rPr>
  </w:style>
  <w:style w:type="paragraph" w:styleId="Title">
    <w:name w:val="Title"/>
    <w:basedOn w:val="Normal"/>
    <w:next w:val="Normal"/>
    <w:link w:val="TitleChar"/>
    <w:uiPriority w:val="10"/>
    <w:qFormat/>
    <w:rsid w:val="003457A2"/>
    <w:pPr>
      <w:contextualSpacing/>
    </w:pPr>
    <w:rPr>
      <w:rFonts w:ascii="Cambria" w:hAnsi="Cambria"/>
      <w:spacing w:val="-10"/>
      <w:kern w:val="28"/>
      <w:sz w:val="56"/>
      <w:szCs w:val="56"/>
      <w:lang w:val="en-GB"/>
    </w:rPr>
  </w:style>
  <w:style w:type="character" w:customStyle="1" w:styleId="TitleChar1">
    <w:name w:val="Title Char1"/>
    <w:basedOn w:val="DefaultParagraphFont"/>
    <w:rsid w:val="003457A2"/>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3457A2"/>
    <w:pPr>
      <w:numPr>
        <w:ilvl w:val="1"/>
      </w:numPr>
      <w:spacing w:after="160"/>
    </w:pPr>
    <w:rPr>
      <w:color w:val="595959"/>
      <w:spacing w:val="15"/>
      <w:sz w:val="28"/>
      <w:szCs w:val="28"/>
      <w:lang w:val="en-GB"/>
    </w:rPr>
  </w:style>
  <w:style w:type="character" w:customStyle="1" w:styleId="SubtitleChar1">
    <w:name w:val="Subtitle Char1"/>
    <w:basedOn w:val="DefaultParagraphFont"/>
    <w:rsid w:val="003457A2"/>
    <w:rPr>
      <w:rFonts w:asciiTheme="minorHAnsi" w:eastAsiaTheme="minorEastAsia" w:hAnsiTheme="minorHAnsi" w:cstheme="minorBidi"/>
      <w:color w:val="5A5A5A" w:themeColor="text1" w:themeTint="A5"/>
      <w:spacing w:val="15"/>
      <w:sz w:val="22"/>
      <w:szCs w:val="22"/>
      <w:lang w:val="el-GR"/>
    </w:rPr>
  </w:style>
  <w:style w:type="paragraph" w:styleId="Quote">
    <w:name w:val="Quote"/>
    <w:basedOn w:val="Normal"/>
    <w:next w:val="Normal"/>
    <w:link w:val="QuoteChar"/>
    <w:uiPriority w:val="29"/>
    <w:qFormat/>
    <w:rsid w:val="003457A2"/>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3457A2"/>
    <w:rPr>
      <w:i/>
      <w:iCs/>
      <w:color w:val="404040" w:themeColor="text1" w:themeTint="BF"/>
      <w:sz w:val="24"/>
      <w:lang w:val="el-GR"/>
    </w:rPr>
  </w:style>
  <w:style w:type="paragraph" w:styleId="ListParagraph">
    <w:name w:val="List Paragraph"/>
    <w:basedOn w:val="Normal"/>
    <w:uiPriority w:val="34"/>
    <w:qFormat/>
    <w:rsid w:val="003457A2"/>
    <w:pPr>
      <w:ind w:left="720"/>
      <w:contextualSpacing/>
    </w:pPr>
  </w:style>
  <w:style w:type="character" w:styleId="IntenseEmphasis">
    <w:name w:val="Intense Emphasis"/>
    <w:basedOn w:val="DefaultParagraphFont"/>
    <w:uiPriority w:val="21"/>
    <w:qFormat/>
    <w:rsid w:val="003457A2"/>
    <w:rPr>
      <w:i/>
      <w:iCs/>
      <w:color w:val="5B9BD5" w:themeColor="accent1"/>
    </w:rPr>
  </w:style>
  <w:style w:type="paragraph" w:styleId="IntenseQuote">
    <w:name w:val="Intense Quote"/>
    <w:basedOn w:val="Normal"/>
    <w:next w:val="Normal"/>
    <w:link w:val="IntenseQuoteChar"/>
    <w:uiPriority w:val="30"/>
    <w:qFormat/>
    <w:rsid w:val="003457A2"/>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3457A2"/>
    <w:rPr>
      <w:i/>
      <w:iCs/>
      <w:color w:val="5B9BD5" w:themeColor="accent1"/>
      <w:sz w:val="24"/>
      <w:lang w:val="el-GR"/>
    </w:rPr>
  </w:style>
  <w:style w:type="character" w:styleId="IntenseReference">
    <w:name w:val="Intense Reference"/>
    <w:basedOn w:val="DefaultParagraphFont"/>
    <w:uiPriority w:val="32"/>
    <w:qFormat/>
    <w:rsid w:val="003457A2"/>
    <w:rPr>
      <w:b/>
      <w:bCs/>
      <w:smallCaps/>
      <w:color w:val="5B9BD5" w:themeColor="accent1"/>
      <w:spacing w:val="5"/>
    </w:rPr>
  </w:style>
  <w:style w:type="paragraph" w:styleId="NoSpacing">
    <w:name w:val="No Spacing"/>
    <w:uiPriority w:val="1"/>
    <w:qFormat/>
    <w:rsid w:val="003457A2"/>
    <w:pPr>
      <w:widowControl w:val="0"/>
    </w:pPr>
    <w:rPr>
      <w:sz w:val="24"/>
      <w:lang w:val="el-GR"/>
    </w:rPr>
  </w:style>
  <w:style w:type="paragraph" w:styleId="EndnoteText">
    <w:name w:val="endnote text"/>
    <w:basedOn w:val="Normal"/>
    <w:link w:val="EndnoteTextChar1"/>
    <w:rsid w:val="003457A2"/>
    <w:rPr>
      <w:sz w:val="20"/>
    </w:rPr>
  </w:style>
  <w:style w:type="character" w:customStyle="1" w:styleId="EndnoteTextChar1">
    <w:name w:val="Endnote Text Char1"/>
    <w:basedOn w:val="DefaultParagraphFont"/>
    <w:link w:val="EndnoteText"/>
    <w:rsid w:val="003457A2"/>
    <w:rPr>
      <w:lang w:val="el-GR"/>
    </w:rPr>
  </w:style>
  <w:style w:type="character" w:customStyle="1" w:styleId="CommentTextChar1">
    <w:name w:val="Comment Text Char1"/>
    <w:basedOn w:val="DefaultParagraphFont"/>
    <w:rsid w:val="003457A2"/>
    <w:rPr>
      <w:lang w:val="el-GR"/>
    </w:rPr>
  </w:style>
  <w:style w:type="character" w:customStyle="1" w:styleId="CommentSubjectChar1">
    <w:name w:val="Comment Subject Char1"/>
    <w:basedOn w:val="CommentTextChar1"/>
    <w:rsid w:val="003457A2"/>
    <w:rPr>
      <w:b/>
      <w:bCs/>
      <w:lang w:val="el-GR"/>
    </w:rPr>
  </w:style>
  <w:style w:type="character" w:styleId="FollowedHyperlink">
    <w:name w:val="FollowedHyperlink"/>
    <w:basedOn w:val="DefaultParagraphFont"/>
    <w:rsid w:val="003457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476</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2026-08-31T12:02:00Z</dcterms:created>
  <dcterms:modified xsi:type="dcterms:W3CDTF">2026-08-31T12:02:00Z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P10_TA(2026)0227_</vt:lpwstr>
  </property>
  <property fmtid="{D5CDD505-2E9C-101B-9397-08002B2CF9AE}" pid="4" name="&lt;Type&gt;">
    <vt:lpwstr>RR</vt:lpwstr>
  </property>
</Properties>
</file>