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19725BA" w14:textId="77777777" w:rsidTr="0010095E">
        <w:tblPrEx>
          <w:tblW w:w="9072" w:type="dxa"/>
          <w:tblLook w:val="01E0"/>
        </w:tblPrEx>
        <w:trPr>
          <w:trHeight w:hRule="exact" w:val="1418"/>
        </w:trPr>
        <w:tc>
          <w:tcPr>
            <w:tcW w:w="6804" w:type="dxa"/>
            <w:shd w:val="clear" w:color="auto" w:fill="auto"/>
            <w:vAlign w:val="center"/>
          </w:tcPr>
          <w:p w:rsidR="00751A4A" w:rsidRPr="009B1B41" w:rsidP="0010095E" w14:paraId="4FDA9099" w14:textId="77777777">
            <w:pPr>
              <w:pStyle w:val="EPName"/>
            </w:pPr>
            <w:r w:rsidRPr="009B1B41">
              <w:t>Parlamento europeo</w:t>
            </w:r>
          </w:p>
          <w:p w:rsidR="00751A4A" w:rsidRPr="009B1B41" w:rsidP="005F1B17" w14:paraId="0EEA0BBC" w14:textId="77777777">
            <w:pPr>
              <w:pStyle w:val="EPTerm"/>
              <w:rPr>
                <w:rStyle w:val="HideTWBExt"/>
                <w:noProof w:val="0"/>
                <w:vanish w:val="0"/>
                <w:color w:val="auto"/>
              </w:rPr>
            </w:pPr>
            <w:r w:rsidRPr="009B1B41">
              <w:t>2024</w:t>
            </w:r>
            <w:r w:rsidRPr="009B1B41" w:rsidR="00817416">
              <w:t>-202</w:t>
            </w:r>
            <w:r w:rsidRPr="009B1B41">
              <w:t>9</w:t>
            </w:r>
          </w:p>
        </w:tc>
        <w:tc>
          <w:tcPr>
            <w:tcW w:w="2268" w:type="dxa"/>
            <w:shd w:val="clear" w:color="auto" w:fill="auto"/>
          </w:tcPr>
          <w:p w:rsidR="00751A4A" w:rsidRPr="009B1B41" w:rsidP="0010095E" w14:paraId="43D0F015" w14:textId="77777777">
            <w:pPr>
              <w:pStyle w:val="EPLogo"/>
            </w:pPr>
            <w:r w:rsidRPr="009B1B4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B1B41" w:rsidP="004C5D52" w14:paraId="5E8F3114" w14:textId="77777777">
      <w:pPr>
        <w:pStyle w:val="LineTop"/>
      </w:pPr>
    </w:p>
    <w:p w:rsidR="00680577" w:rsidRPr="009B1B41" w:rsidP="00680577" w14:paraId="365AA44F" w14:textId="77777777">
      <w:pPr>
        <w:pStyle w:val="EPBodyTA1"/>
      </w:pPr>
      <w:r w:rsidRPr="009B1B41">
        <w:t>TESTI APPROVATI</w:t>
      </w:r>
    </w:p>
    <w:p w:rsidR="00D058B8" w:rsidRPr="009B1B41" w:rsidP="00D058B8" w14:paraId="4E5E2E95" w14:textId="77777777">
      <w:pPr>
        <w:pStyle w:val="LineBottom"/>
      </w:pPr>
    </w:p>
    <w:p w:rsidR="00221D3C" w:rsidRPr="009B1B41" w:rsidP="00221D3C" w14:paraId="02D9091D" w14:textId="627F48F7">
      <w:pPr>
        <w:pStyle w:val="ATHeading1"/>
      </w:pPr>
      <w:bookmarkStart w:id="0" w:name="TANumber"/>
      <w:r w:rsidRPr="009B1B41">
        <w:t>P10_TA(2026)</w:t>
      </w:r>
      <w:bookmarkEnd w:id="0"/>
      <w:r w:rsidRPr="009B1B41" w:rsidR="00CC292A">
        <w:t>0227</w:t>
      </w:r>
    </w:p>
    <w:p w:rsidR="00221D3C" w:rsidRPr="009B1B41" w:rsidP="00221D3C" w14:paraId="7ED524D1" w14:textId="481F1441">
      <w:pPr>
        <w:pStyle w:val="ATHeading2"/>
      </w:pPr>
      <w:bookmarkStart w:id="1" w:name="title"/>
      <w:bookmarkStart w:id="2" w:name="_Hlk232681169"/>
      <w:r w:rsidRPr="009B1B41">
        <w:t xml:space="preserve">Requisiti </w:t>
      </w:r>
      <w:r w:rsidRPr="009B1B41">
        <w:t>di circolarità per la progettazione dei veicoli e gestione dei veicoli fuori uso</w:t>
      </w:r>
      <w:bookmarkEnd w:id="1"/>
    </w:p>
    <w:bookmarkEnd w:id="2"/>
    <w:p w:rsidR="00221D3C" w:rsidRPr="009B1B41" w:rsidP="00221D3C" w14:paraId="3714EC78" w14:textId="77777777">
      <w:pPr>
        <w:rPr>
          <w:i/>
          <w:vanish/>
        </w:rPr>
      </w:pPr>
      <w:r>
        <w:rPr>
          <w:i/>
        </w:rPr>
        <w:fldChar w:fldCharType="begin"/>
      </w:r>
      <w:r w:rsidRPr="009B1B41">
        <w:rPr>
          <w:i/>
        </w:rPr>
        <w:instrText xml:space="preserve"> TC"(</w:instrText>
      </w:r>
      <w:bookmarkStart w:id="3" w:name="DocNumber"/>
      <w:r w:rsidRPr="009B1B41">
        <w:rPr>
          <w:i/>
        </w:rPr>
        <w:instrText>A10-0158/2025</w:instrText>
      </w:r>
      <w:bookmarkEnd w:id="3"/>
      <w:r w:rsidRPr="009B1B41">
        <w:rPr>
          <w:i/>
        </w:rPr>
        <w:instrText xml:space="preserve"> - Relatori: Jens Gieseke; Paulius Saudargas)"\l3 \n&gt; \* MERGEFORMAT </w:instrText>
      </w:r>
      <w:r>
        <w:rPr>
          <w:i/>
        </w:rPr>
        <w:fldChar w:fldCharType="end"/>
      </w:r>
    </w:p>
    <w:p w:rsidR="00221D3C" w:rsidRPr="009B1B41" w:rsidP="00221D3C" w14:paraId="142DF4BA" w14:textId="77777777">
      <w:pPr>
        <w:rPr>
          <w:vanish/>
        </w:rPr>
      </w:pPr>
      <w:bookmarkStart w:id="4" w:name="Commission"/>
      <w:r w:rsidRPr="009B1B41">
        <w:rPr>
          <w:vanish/>
        </w:rPr>
        <w:t>Commissione per l'ambiente, il clima e la sicurezza alimentare, Commissione per il mercato interno e la protezione dei consumatori</w:t>
      </w:r>
      <w:bookmarkEnd w:id="4"/>
    </w:p>
    <w:p w:rsidR="00221D3C" w:rsidRPr="009B1B41" w:rsidP="00221D3C" w14:paraId="7E936BC3" w14:textId="77777777">
      <w:pPr>
        <w:rPr>
          <w:vanish/>
        </w:rPr>
      </w:pPr>
      <w:bookmarkStart w:id="5" w:name="PE"/>
      <w:r w:rsidRPr="009B1B41">
        <w:rPr>
          <w:vanish/>
        </w:rPr>
        <w:t>PE768.004</w:t>
      </w:r>
      <w:bookmarkEnd w:id="5"/>
    </w:p>
    <w:p w:rsidR="00221D3C" w:rsidRPr="009B1B41" w:rsidP="00221D3C" w14:paraId="56C01315" w14:textId="00D4ECAF">
      <w:pPr>
        <w:pStyle w:val="ATHeading3"/>
      </w:pPr>
      <w:bookmarkStart w:id="6" w:name="Sujet"/>
      <w:r w:rsidRPr="009B1B41">
        <w:t xml:space="preserve">Risoluzione legislativa del Parlamento europeo del </w:t>
      </w:r>
      <w:r w:rsidRPr="009B1B41" w:rsidR="004011CB">
        <w:t xml:space="preserve">18 </w:t>
      </w:r>
      <w:r w:rsidRPr="009B1B41">
        <w:t>giugno 2026 sulla proposta di regolamento del Parlamento europeo e del Consiglio relativo alle norme di circolarità per la progettazione dei veicoli e alla gestione dei veicoli fuori uso, che modifica i regolamenti (UE) 2018/858 e 2019/1020 e abroga le direttive 2000/53/CE e 2005/64/CE</w:t>
      </w:r>
      <w:bookmarkEnd w:id="6"/>
      <w:r w:rsidRPr="009B1B41">
        <w:t xml:space="preserve"> </w:t>
      </w:r>
      <w:bookmarkStart w:id="7" w:name="References"/>
      <w:r w:rsidRPr="009B1B41">
        <w:t>(COM(2023)0451 – C9-0308/2023 – 2023/0284(COD))</w:t>
      </w:r>
      <w:bookmarkEnd w:id="7"/>
    </w:p>
    <w:p w:rsidR="00793695" w:rsidRPr="009B1B41" w:rsidP="00793695" w14:paraId="1010DC85" w14:textId="77777777">
      <w:pPr>
        <w:pStyle w:val="NormalBold"/>
      </w:pPr>
      <w:r w:rsidRPr="009B1B41">
        <w:t>(Procedura legislativa ordinaria: prima lettura)</w:t>
      </w:r>
    </w:p>
    <w:p w:rsidR="00793695" w:rsidRPr="009B1B41" w:rsidP="00793695" w14:paraId="71E88732" w14:textId="77777777">
      <w:pPr>
        <w:pStyle w:val="EPComma"/>
        <w:rPr>
          <w:i/>
          <w:iCs/>
        </w:rPr>
      </w:pPr>
      <w:r w:rsidRPr="009B1B41">
        <w:rPr>
          <w:i/>
          <w:iCs/>
        </w:rPr>
        <w:t>Il Parlamento europeo,</w:t>
      </w:r>
    </w:p>
    <w:p w:rsidR="00793695" w:rsidRPr="009B1B41" w:rsidP="00793695" w14:paraId="009781CE" w14:textId="77777777">
      <w:pPr>
        <w:pStyle w:val="NormalHanging12a"/>
      </w:pPr>
      <w:r w:rsidRPr="009B1B41">
        <w:t>–</w:t>
      </w:r>
      <w:r w:rsidRPr="009B1B41">
        <w:tab/>
        <w:t>vista la proposta della Commissione al Parlamento europeo e al Consiglio (COM(2023)0451),</w:t>
      </w:r>
    </w:p>
    <w:p w:rsidR="00793695" w:rsidRPr="009B1B41" w:rsidP="00793695" w14:paraId="4F5B5A08" w14:textId="77777777">
      <w:pPr>
        <w:pStyle w:val="NormalHanging12a"/>
      </w:pPr>
      <w:r w:rsidRPr="009B1B41">
        <w:t>–</w:t>
      </w:r>
      <w:r w:rsidRPr="009B1B41">
        <w:tab/>
        <w:t>visti l'articolo 294, paragrafo 2, e l'articolo 114 del trattato sul funzionamento dell'Unione europea, a norma dei quali la proposta gli è stata presentata dalla Commissione (C9-0308/2023),</w:t>
      </w:r>
    </w:p>
    <w:p w:rsidR="004011CB" w:rsidRPr="009B1B41" w:rsidP="00793695" w14:paraId="38F90838" w14:textId="77FC0394">
      <w:pPr>
        <w:pStyle w:val="NormalHanging12a"/>
      </w:pPr>
      <w:r w:rsidRPr="009B1B41">
        <w:t>–</w:t>
      </w:r>
      <w:r w:rsidRPr="009B1B41">
        <w:tab/>
        <w:t>visto il parere della commissione giuridica sulla base giuridica proposta,</w:t>
      </w:r>
    </w:p>
    <w:p w:rsidR="00793695" w:rsidRPr="009B1B41" w:rsidP="00793695" w14:paraId="7E99C676" w14:textId="7571BBE2">
      <w:pPr>
        <w:pStyle w:val="NormalHanging12a"/>
      </w:pPr>
      <w:r w:rsidRPr="009B1B41">
        <w:t>–</w:t>
      </w:r>
      <w:r w:rsidRPr="009B1B41">
        <w:tab/>
        <w:t>vist</w:t>
      </w:r>
      <w:r w:rsidRPr="009B1B41" w:rsidR="009A2CAB">
        <w:t>i</w:t>
      </w:r>
      <w:r w:rsidRPr="009B1B41">
        <w:t xml:space="preserve"> l'articolo 294, paragrafo 3,</w:t>
      </w:r>
      <w:r w:rsidRPr="009B1B41" w:rsidR="00EC62E0">
        <w:t xml:space="preserve"> l'articolo 114 e l'articolo 192, paragrafo 1,</w:t>
      </w:r>
      <w:r w:rsidRPr="009B1B41">
        <w:t xml:space="preserve"> del trattato sul funzionamento dell'Unione europea,</w:t>
      </w:r>
    </w:p>
    <w:p w:rsidR="00793695" w:rsidRPr="009B1B41" w:rsidP="00793695" w14:paraId="6C5F9533" w14:textId="2741D506">
      <w:pPr>
        <w:pStyle w:val="NormalHanging12a"/>
      </w:pPr>
      <w:r w:rsidRPr="009B1B41">
        <w:t>–</w:t>
      </w:r>
      <w:r w:rsidRPr="009B1B41">
        <w:tab/>
        <w:t>visto il parere del Comitato economico e sociale europeo del 14 dicembre 2023</w:t>
      </w:r>
      <w:r>
        <w:rPr>
          <w:rStyle w:val="FootnoteReference"/>
        </w:rPr>
        <w:footnoteReference w:id="2"/>
      </w:r>
      <w:r w:rsidRPr="009B1B41">
        <w:t>,</w:t>
      </w:r>
    </w:p>
    <w:p w:rsidR="004011CB" w:rsidRPr="009B1B41" w:rsidP="00793695" w14:paraId="4B365553" w14:textId="3A0AD645">
      <w:pPr>
        <w:pStyle w:val="NormalHanging12a"/>
      </w:pPr>
      <w:r w:rsidRPr="009B1B41">
        <w:t>–</w:t>
      </w:r>
      <w:r w:rsidRPr="009B1B41">
        <w:tab/>
        <w:t>previa consultazione del Comitato delle regioni,</w:t>
      </w:r>
    </w:p>
    <w:p w:rsidR="004011CB" w:rsidRPr="009B1B41" w:rsidP="004011CB" w14:paraId="575AE763" w14:textId="7C40A92B">
      <w:pPr>
        <w:pStyle w:val="Normal12Hanging"/>
        <w:ind w:left="567" w:hanging="567"/>
      </w:pPr>
      <w:r w:rsidRPr="009B1B41">
        <w:t>–</w:t>
      </w:r>
      <w:r w:rsidRPr="009B1B41">
        <w:tab/>
        <w:t xml:space="preserve">visti l'accordo provvisorio approvato dalle commissioni competenti a norma dell'articolo 75, paragrafo 4, del regolamento e l'impegno assunto dal rappresentante del Consiglio, con lettera del 25 febbraio 2026, di approvare la posizione del Parlamento europeo, in conformità dell'articolo 294, paragrafo 4, del trattato sul funzionamento </w:t>
      </w:r>
      <w:r w:rsidRPr="009B1B41">
        <w:t>dell'Unione europea,</w:t>
      </w:r>
    </w:p>
    <w:p w:rsidR="00793695" w:rsidRPr="009B1B41" w:rsidP="00793695" w14:paraId="29EBBAF1" w14:textId="617C0ACD">
      <w:pPr>
        <w:pStyle w:val="NormalHanging12a"/>
      </w:pPr>
      <w:r w:rsidRPr="009B1B41">
        <w:t>–</w:t>
      </w:r>
      <w:r w:rsidRPr="009B1B41">
        <w:tab/>
        <w:t>vist</w:t>
      </w:r>
      <w:r w:rsidRPr="009B1B41" w:rsidR="009A2CAB">
        <w:t>i</w:t>
      </w:r>
      <w:r w:rsidRPr="009B1B41">
        <w:t xml:space="preserve"> </w:t>
      </w:r>
      <w:r w:rsidRPr="009B1B41" w:rsidR="00EC62E0">
        <w:t xml:space="preserve">gli </w:t>
      </w:r>
      <w:r w:rsidRPr="009B1B41">
        <w:t>articol</w:t>
      </w:r>
      <w:r w:rsidRPr="009B1B41" w:rsidR="00EC62E0">
        <w:t>i</w:t>
      </w:r>
      <w:r w:rsidRPr="009B1B41">
        <w:t xml:space="preserve"> 60 </w:t>
      </w:r>
      <w:r w:rsidRPr="009B1B41" w:rsidR="00EC62E0">
        <w:t xml:space="preserve">e 41 </w:t>
      </w:r>
      <w:r w:rsidRPr="009B1B41">
        <w:t>del suo regolamento,</w:t>
      </w:r>
    </w:p>
    <w:p w:rsidR="00CC6B55" w:rsidRPr="009B1B41" w:rsidP="00793695" w14:paraId="35E8E602" w14:textId="2CE56447">
      <w:pPr>
        <w:pStyle w:val="NormalHanging12a"/>
      </w:pPr>
      <w:r w:rsidRPr="009B1B41">
        <w:t>–</w:t>
      </w:r>
      <w:r w:rsidRPr="009B1B41">
        <w:tab/>
        <w:t>viste le deliberazioni congiunte della commissione per l'ambiente, il clima e la sicurezza alimentare e della commissione per il mercato interno e la protezione dei consumatori a norma dell'articolo 59 del regolamento,</w:t>
      </w:r>
    </w:p>
    <w:p w:rsidR="00793695" w:rsidRPr="009B1B41" w:rsidP="00793695" w14:paraId="536F7B4D" w14:textId="77777777">
      <w:pPr>
        <w:pStyle w:val="NormalHanging12a"/>
      </w:pPr>
      <w:r w:rsidRPr="009B1B41">
        <w:t>–</w:t>
      </w:r>
      <w:r w:rsidRPr="009B1B41">
        <w:tab/>
        <w:t xml:space="preserve">visto il parere della commissione per </w:t>
      </w:r>
      <w:r w:rsidRPr="009B1B41">
        <w:rPr>
          <w:color w:val="000000"/>
        </w:rPr>
        <w:t>i trasporti e il turismo</w:t>
      </w:r>
      <w:r w:rsidRPr="009B1B41">
        <w:t>,</w:t>
      </w:r>
    </w:p>
    <w:p w:rsidR="00793695" w:rsidRPr="009B1B41" w:rsidP="00793695" w14:paraId="76DA2B4F" w14:textId="77777777">
      <w:pPr>
        <w:pStyle w:val="NormalHanging12a"/>
      </w:pPr>
      <w:r w:rsidRPr="009B1B41">
        <w:t>–</w:t>
      </w:r>
      <w:r w:rsidRPr="009B1B41">
        <w:tab/>
        <w:t>vista la relazione della commissione per l'ambiente, il clima e la sicurezza alimentare e della commissione per il mercato interno e la protezione dei consumatori (A10-0158/2025),</w:t>
      </w:r>
    </w:p>
    <w:p w:rsidR="00793695" w:rsidRPr="009B1B41" w:rsidP="00793695" w14:paraId="2ABC7CF2" w14:textId="2570C277">
      <w:pPr>
        <w:pStyle w:val="NormalHanging12a"/>
      </w:pPr>
      <w:r w:rsidRPr="009B1B41">
        <w:t>1.</w:t>
      </w:r>
      <w:r w:rsidRPr="009B1B41">
        <w:tab/>
        <w:t xml:space="preserve">adotta la posizione in prima lettura figurante </w:t>
      </w:r>
      <w:r w:rsidRPr="009B1B41">
        <w:t>in appresso</w:t>
      </w:r>
      <w:r>
        <w:rPr>
          <w:rStyle w:val="FootnoteReference"/>
          <w:szCs w:val="24"/>
        </w:rPr>
        <w:footnoteReference w:id="3"/>
      </w:r>
      <w:r w:rsidRPr="009B1B41">
        <w:t>;</w:t>
      </w:r>
    </w:p>
    <w:p w:rsidR="00793695" w:rsidRPr="009B1B41" w:rsidP="00793695" w14:paraId="1C122483" w14:textId="6EB73309">
      <w:pPr>
        <w:pStyle w:val="NormalHanging12a"/>
      </w:pPr>
      <w:r w:rsidRPr="009B1B41">
        <w:t>2.</w:t>
      </w:r>
      <w:r w:rsidRPr="009B1B41">
        <w:tab/>
      </w:r>
      <w:r w:rsidRPr="009B1B41" w:rsidR="00CC6B55">
        <w:t>chiede alla Commissione di presentargli nuovamente la proposta qualora la sostituisca, la modifichi sostanzialmente o intenda modificarla sostanzialmente</w:t>
      </w:r>
      <w:r w:rsidRPr="009B1B41">
        <w:t>;</w:t>
      </w:r>
    </w:p>
    <w:p w:rsidR="00793695" w:rsidRPr="009B1B41" w:rsidP="00793695" w14:paraId="7F0F6BD6" w14:textId="77777777">
      <w:pPr>
        <w:pStyle w:val="NormalHanging12a"/>
      </w:pPr>
      <w:r w:rsidRPr="009B1B41">
        <w:t>3.</w:t>
      </w:r>
      <w:r w:rsidRPr="009B1B41">
        <w:tab/>
        <w:t>incarica la sua Presidente di trasmettere la posizione del Parlamento al Consiglio e alla Commissione nonché ai parlamenti nazionali.</w:t>
      </w:r>
    </w:p>
    <w:p w:rsidR="004011CB" w:rsidRPr="009B1B41" w:rsidP="00793695" w14:paraId="6D296680" w14:textId="77777777">
      <w:pPr>
        <w:sectPr w:rsidSect="00001517">
          <w:footnotePr>
            <w:numRestart w:val="eachSect"/>
          </w:footnotePr>
          <w:pgSz w:w="11906" w:h="16838" w:code="9"/>
          <w:pgMar w:top="1134" w:right="1418" w:bottom="1418" w:left="1418" w:header="1134" w:footer="567" w:gutter="0"/>
          <w:cols w:space="720"/>
          <w:noEndnote/>
          <w:docGrid w:linePitch="326"/>
        </w:sectPr>
      </w:pPr>
    </w:p>
    <w:p w:rsidR="004011CB" w:rsidRPr="009B1B41" w:rsidP="004011CB" w14:paraId="15B36E7A" w14:textId="4A4EA79F">
      <w:pPr>
        <w:spacing w:after="240"/>
        <w:rPr>
          <w:b/>
        </w:rPr>
      </w:pPr>
      <w:bookmarkStart w:id="8" w:name="_Hlk212037667"/>
      <w:r w:rsidRPr="009B1B41">
        <w:rPr>
          <w:b/>
        </w:rPr>
        <w:t>P10_TC1-COD(2023)0284</w:t>
      </w:r>
    </w:p>
    <w:p w:rsidR="004011CB" w:rsidP="004011CB" w14:paraId="7CEE0FF6" w14:textId="36C53FC5">
      <w:pPr>
        <w:spacing w:before="120" w:after="360"/>
        <w:rPr>
          <w:rFonts w:eastAsia="Calibri"/>
          <w:b/>
          <w:szCs w:val="22"/>
          <w:lang w:eastAsia="en-US"/>
        </w:rPr>
      </w:pPr>
      <w:r w:rsidRPr="009B1B41">
        <w:rPr>
          <w:b/>
        </w:rPr>
        <w:t xml:space="preserve">Posizione del Parlamento europeo definita in prima lettura il 18 giugno 2026 in vista dell'adozione del regolamento (UE) 2026/... del Parlamento europeo e del Consiglio </w:t>
      </w:r>
      <w:bookmarkEnd w:id="8"/>
      <w:r w:rsidRPr="009B1B41">
        <w:rPr>
          <w:rFonts w:eastAsia="Calibri"/>
          <w:b/>
          <w:szCs w:val="22"/>
          <w:lang w:eastAsia="en-US"/>
        </w:rPr>
        <w:t xml:space="preserve">relativo ai requisiti di circolarità per la </w:t>
      </w:r>
      <w:r w:rsidRPr="00400B9C">
        <w:rPr>
          <w:rFonts w:eastAsia="Calibri"/>
          <w:b/>
          <w:szCs w:val="22"/>
          <w:lang w:eastAsia="en-US"/>
        </w:rPr>
        <w:t xml:space="preserve">progettazione dei veicoli e alla gestione dei veicoli fuori uso, che modifica i regolamenti (UE) </w:t>
      </w:r>
      <w:r w:rsidRPr="00400B9C" w:rsidR="00FD754D">
        <w:rPr>
          <w:rFonts w:eastAsia="Calibri"/>
          <w:b/>
          <w:szCs w:val="22"/>
          <w:lang w:eastAsia="en-US"/>
        </w:rPr>
        <w:t>n. </w:t>
      </w:r>
      <w:r w:rsidRPr="00400B9C">
        <w:rPr>
          <w:rFonts w:eastAsia="Calibri"/>
          <w:b/>
          <w:szCs w:val="22"/>
          <w:lang w:eastAsia="en-US"/>
        </w:rPr>
        <w:t>168/2013, (UE) 2018/858, (UE) 2019/1020 e (UE) 2023/1542 e abroga le direttive 2000/53/CE e 2005/64/CE</w:t>
      </w:r>
    </w:p>
    <w:p w:rsidR="00FD754D" w:rsidRPr="00FD754D" w:rsidP="00FD754D" w14:paraId="54BFC843" w14:textId="5177F55B">
      <w:r w:rsidRPr="00CD492A">
        <w:rPr>
          <w:i/>
        </w:rPr>
        <w:t xml:space="preserve">(Dato l'accordo tra il Parlamento e il Consiglio, la posizione del Parlamento corrisponde all'atto legislativo finale, il regolamento (UE) </w:t>
      </w:r>
      <w:r>
        <w:rPr>
          <w:i/>
        </w:rPr>
        <w:t>2026</w:t>
      </w:r>
      <w:r w:rsidRPr="00CD492A">
        <w:rPr>
          <w:i/>
        </w:rPr>
        <w:t>/</w:t>
      </w:r>
      <w:r>
        <w:rPr>
          <w:i/>
        </w:rPr>
        <w:t>1738.</w:t>
      </w:r>
      <w:r w:rsidRPr="00CD492A">
        <w:rPr>
          <w:i/>
        </w:rPr>
        <w:t>)</w:t>
      </w:r>
    </w:p>
    <w:sectPr w:rsidSect="00FD754D">
      <w:footnotePr>
        <w:numRestart w:val="eachSect"/>
      </w:footnotePr>
      <w:pgSz w:w="11907" w:h="16840" w:code="9"/>
      <w:pgMar w:top="113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21D3C" w:rsidRPr="00001517" w14:paraId="0B823153" w14:textId="77777777">
      <w:r w:rsidRPr="00001517">
        <w:separator/>
      </w:r>
    </w:p>
  </w:footnote>
  <w:footnote w:type="continuationSeparator" w:id="1">
    <w:p w:rsidR="00221D3C" w:rsidRPr="00001517" w14:paraId="662B9328" w14:textId="77777777">
      <w:r w:rsidRPr="00001517">
        <w:continuationSeparator/>
      </w:r>
    </w:p>
  </w:footnote>
  <w:footnote w:id="2">
    <w:p w:rsidR="00793695" w:rsidRPr="00CC292A" w:rsidP="00001517" w14:paraId="097C75F9" w14:textId="69E0EAB1">
      <w:pPr>
        <w:pStyle w:val="FootnoteText"/>
        <w:ind w:left="567" w:hanging="567"/>
        <w:rPr>
          <w:sz w:val="24"/>
          <w:szCs w:val="24"/>
          <w:lang w:val="fi-FI"/>
        </w:rPr>
      </w:pPr>
      <w:r w:rsidRPr="00CC292A">
        <w:rPr>
          <w:rStyle w:val="FootnoteReference"/>
          <w:sz w:val="24"/>
          <w:szCs w:val="24"/>
          <w:lang w:val="it-IT"/>
        </w:rPr>
        <w:footnoteRef/>
      </w:r>
      <w:r w:rsidRPr="00CC292A" w:rsidR="00001517">
        <w:rPr>
          <w:sz w:val="24"/>
          <w:szCs w:val="24"/>
          <w:lang w:val="fi-FI"/>
        </w:rPr>
        <w:t xml:space="preserve"> </w:t>
      </w:r>
      <w:r w:rsidRPr="00CC292A" w:rsidR="00001517">
        <w:rPr>
          <w:sz w:val="24"/>
          <w:szCs w:val="24"/>
          <w:lang w:val="fi-FI"/>
        </w:rPr>
        <w:tab/>
      </w:r>
      <w:r w:rsidRPr="00CC292A">
        <w:rPr>
          <w:sz w:val="24"/>
          <w:szCs w:val="24"/>
          <w:lang w:val="fi-FI"/>
        </w:rPr>
        <w:t xml:space="preserve">GU C, C/2024/1593, 5.3.2024, ELI: </w:t>
      </w:r>
      <w:hyperlink r:id="rId1" w:history="1">
        <w:r w:rsidRPr="00CC292A">
          <w:rPr>
            <w:rStyle w:val="Hyperlink"/>
            <w:sz w:val="24"/>
            <w:szCs w:val="24"/>
            <w:lang w:val="fi-FI"/>
          </w:rPr>
          <w:t>http://data.europa.eu/eli/C/2024/1593/oj</w:t>
        </w:r>
      </w:hyperlink>
      <w:r w:rsidRPr="00CC292A">
        <w:rPr>
          <w:sz w:val="24"/>
          <w:szCs w:val="24"/>
          <w:lang w:val="fi-FI"/>
        </w:rPr>
        <w:t>.</w:t>
      </w:r>
    </w:p>
  </w:footnote>
  <w:footnote w:id="3">
    <w:p w:rsidR="004011CB" w:rsidRPr="00CC292A" w:rsidP="004011CB" w14:paraId="71E11416" w14:textId="068551E5">
      <w:pPr>
        <w:pStyle w:val="FootnoteText"/>
        <w:ind w:left="567" w:hanging="567"/>
        <w:rPr>
          <w:sz w:val="24"/>
          <w:szCs w:val="24"/>
          <w:lang w:val="it-IT"/>
        </w:rPr>
      </w:pPr>
      <w:r w:rsidRPr="00CC292A">
        <w:rPr>
          <w:rStyle w:val="FootnoteReference"/>
          <w:sz w:val="24"/>
          <w:szCs w:val="24"/>
        </w:rPr>
        <w:footnoteRef/>
      </w:r>
      <w:r w:rsidRPr="00CC292A">
        <w:rPr>
          <w:sz w:val="24"/>
          <w:szCs w:val="24"/>
          <w:lang w:val="it-IT"/>
        </w:rPr>
        <w:tab/>
        <w:t>La presente posizione sostituisce gli emendamenti approvati il 9 settembre 2025 (Testi approvati, P10_TA(2025)0168).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8">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5">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6">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7">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8">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9">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1">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2">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3">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5">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7">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8">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9">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1">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2">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3">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4">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5">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6">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7">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8">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687291675">
    <w:abstractNumId w:val="2"/>
  </w:num>
  <w:num w:numId="2" w16cid:durableId="163329113">
    <w:abstractNumId w:val="13"/>
  </w:num>
  <w:num w:numId="3" w16cid:durableId="1685739777">
    <w:abstractNumId w:val="0"/>
  </w:num>
  <w:num w:numId="4" w16cid:durableId="166291639">
    <w:abstractNumId w:val="10"/>
  </w:num>
  <w:num w:numId="5" w16cid:durableId="1110391513">
    <w:abstractNumId w:val="17"/>
  </w:num>
  <w:num w:numId="6" w16cid:durableId="327631951">
    <w:abstractNumId w:val="9"/>
  </w:num>
  <w:num w:numId="7" w16cid:durableId="849948080">
    <w:abstractNumId w:val="7"/>
  </w:num>
  <w:num w:numId="8" w16cid:durableId="447241554">
    <w:abstractNumId w:val="27"/>
  </w:num>
  <w:num w:numId="9" w16cid:durableId="108356433">
    <w:abstractNumId w:val="32"/>
  </w:num>
  <w:num w:numId="10" w16cid:durableId="16202875">
    <w:abstractNumId w:val="28"/>
  </w:num>
  <w:num w:numId="11" w16cid:durableId="1719740644">
    <w:abstractNumId w:val="1"/>
  </w:num>
  <w:num w:numId="12" w16cid:durableId="1316641683">
    <w:abstractNumId w:val="29"/>
  </w:num>
  <w:num w:numId="13" w16cid:durableId="1918972586">
    <w:abstractNumId w:val="25"/>
  </w:num>
  <w:num w:numId="14" w16cid:durableId="1211957590">
    <w:abstractNumId w:val="3"/>
  </w:num>
  <w:num w:numId="15" w16cid:durableId="785852355">
    <w:abstractNumId w:val="31"/>
  </w:num>
  <w:num w:numId="16" w16cid:durableId="100343276">
    <w:abstractNumId w:val="36"/>
  </w:num>
  <w:num w:numId="17" w16cid:durableId="118036514">
    <w:abstractNumId w:val="22"/>
  </w:num>
  <w:num w:numId="18" w16cid:durableId="1709600658">
    <w:abstractNumId w:val="30"/>
  </w:num>
  <w:num w:numId="19" w16cid:durableId="1815443566">
    <w:abstractNumId w:val="26"/>
  </w:num>
  <w:num w:numId="20" w16cid:durableId="1817143773">
    <w:abstractNumId w:val="23"/>
  </w:num>
  <w:num w:numId="21" w16cid:durableId="914970275">
    <w:abstractNumId w:val="11"/>
  </w:num>
  <w:num w:numId="22" w16cid:durableId="571501031">
    <w:abstractNumId w:val="6"/>
  </w:num>
  <w:num w:numId="23" w16cid:durableId="216286118">
    <w:abstractNumId w:val="5"/>
  </w:num>
  <w:num w:numId="24" w16cid:durableId="717364055">
    <w:abstractNumId w:val="18"/>
  </w:num>
  <w:num w:numId="25" w16cid:durableId="254437804">
    <w:abstractNumId w:val="21"/>
  </w:num>
  <w:num w:numId="26" w16cid:durableId="1506632070">
    <w:abstractNumId w:val="20"/>
  </w:num>
  <w:num w:numId="27" w16cid:durableId="116413259">
    <w:abstractNumId w:val="37"/>
  </w:num>
  <w:num w:numId="28" w16cid:durableId="1999648621">
    <w:abstractNumId w:val="14"/>
  </w:num>
  <w:num w:numId="29" w16cid:durableId="1354920037">
    <w:abstractNumId w:val="15"/>
  </w:num>
  <w:num w:numId="30" w16cid:durableId="2017461581">
    <w:abstractNumId w:val="16"/>
  </w:num>
  <w:num w:numId="31" w16cid:durableId="1358702332">
    <w:abstractNumId w:val="19"/>
  </w:num>
  <w:num w:numId="32" w16cid:durableId="680163427">
    <w:abstractNumId w:val="8"/>
  </w:num>
  <w:num w:numId="33" w16cid:durableId="1614819933">
    <w:abstractNumId w:val="38"/>
  </w:num>
  <w:num w:numId="34" w16cid:durableId="1727030575">
    <w:abstractNumId w:val="12"/>
  </w:num>
  <w:num w:numId="35" w16cid:durableId="1071120550">
    <w:abstractNumId w:val="24"/>
  </w:num>
  <w:num w:numId="36" w16cid:durableId="1121533425">
    <w:abstractNumId w:val="34"/>
  </w:num>
  <w:num w:numId="37" w16cid:durableId="740374139">
    <w:abstractNumId w:val="33"/>
  </w:num>
  <w:num w:numId="38" w16cid:durableId="645473189">
    <w:abstractNumId w:val="35"/>
  </w:num>
  <w:num w:numId="39" w16cid:durableId="921137400">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D3C"/>
    <w:rsid w:val="00001517"/>
    <w:rsid w:val="00002272"/>
    <w:rsid w:val="00014960"/>
    <w:rsid w:val="00064002"/>
    <w:rsid w:val="000677B9"/>
    <w:rsid w:val="000831BA"/>
    <w:rsid w:val="000A1225"/>
    <w:rsid w:val="000A42CC"/>
    <w:rsid w:val="000E7DD9"/>
    <w:rsid w:val="0010095E"/>
    <w:rsid w:val="00125B37"/>
    <w:rsid w:val="00187494"/>
    <w:rsid w:val="001F32AE"/>
    <w:rsid w:val="002070EE"/>
    <w:rsid w:val="00221D3C"/>
    <w:rsid w:val="002767FF"/>
    <w:rsid w:val="002B18FE"/>
    <w:rsid w:val="002B5493"/>
    <w:rsid w:val="00343214"/>
    <w:rsid w:val="00353027"/>
    <w:rsid w:val="00361C00"/>
    <w:rsid w:val="00395FA1"/>
    <w:rsid w:val="003E15D4"/>
    <w:rsid w:val="00400B9C"/>
    <w:rsid w:val="004011CB"/>
    <w:rsid w:val="00411CCE"/>
    <w:rsid w:val="0041666E"/>
    <w:rsid w:val="00421060"/>
    <w:rsid w:val="00471C19"/>
    <w:rsid w:val="004867E3"/>
    <w:rsid w:val="00494A28"/>
    <w:rsid w:val="004C0004"/>
    <w:rsid w:val="004C5D52"/>
    <w:rsid w:val="0050519A"/>
    <w:rsid w:val="005072A1"/>
    <w:rsid w:val="00514517"/>
    <w:rsid w:val="00517DEF"/>
    <w:rsid w:val="00545827"/>
    <w:rsid w:val="00560270"/>
    <w:rsid w:val="005C2568"/>
    <w:rsid w:val="005D0AD4"/>
    <w:rsid w:val="005F1B17"/>
    <w:rsid w:val="006037C0"/>
    <w:rsid w:val="006631B6"/>
    <w:rsid w:val="00680577"/>
    <w:rsid w:val="006F74FA"/>
    <w:rsid w:val="00731ADD"/>
    <w:rsid w:val="00734777"/>
    <w:rsid w:val="00747932"/>
    <w:rsid w:val="00751A4A"/>
    <w:rsid w:val="00756632"/>
    <w:rsid w:val="00762C74"/>
    <w:rsid w:val="0078363F"/>
    <w:rsid w:val="00786EC0"/>
    <w:rsid w:val="00793695"/>
    <w:rsid w:val="007D1690"/>
    <w:rsid w:val="007E22AD"/>
    <w:rsid w:val="00817416"/>
    <w:rsid w:val="00842779"/>
    <w:rsid w:val="00865F67"/>
    <w:rsid w:val="00881A7B"/>
    <w:rsid w:val="008840E5"/>
    <w:rsid w:val="00887B3E"/>
    <w:rsid w:val="008C2AC6"/>
    <w:rsid w:val="00930C23"/>
    <w:rsid w:val="0093193B"/>
    <w:rsid w:val="00945006"/>
    <w:rsid w:val="009509D8"/>
    <w:rsid w:val="00950B64"/>
    <w:rsid w:val="00981893"/>
    <w:rsid w:val="009A2CAB"/>
    <w:rsid w:val="009B1B4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46C"/>
    <w:rsid w:val="00CB189C"/>
    <w:rsid w:val="00CC2357"/>
    <w:rsid w:val="00CC292A"/>
    <w:rsid w:val="00CC6B55"/>
    <w:rsid w:val="00CD492A"/>
    <w:rsid w:val="00CF071A"/>
    <w:rsid w:val="00D058B8"/>
    <w:rsid w:val="00D3144C"/>
    <w:rsid w:val="00D56C11"/>
    <w:rsid w:val="00D834A0"/>
    <w:rsid w:val="00D872DF"/>
    <w:rsid w:val="00D91E21"/>
    <w:rsid w:val="00DA7FCD"/>
    <w:rsid w:val="00E365E1"/>
    <w:rsid w:val="00E820A4"/>
    <w:rsid w:val="00EB006A"/>
    <w:rsid w:val="00EB4772"/>
    <w:rsid w:val="00EC62E0"/>
    <w:rsid w:val="00ED169E"/>
    <w:rsid w:val="00ED4235"/>
    <w:rsid w:val="00F04346"/>
    <w:rsid w:val="00F075DC"/>
    <w:rsid w:val="00F149E9"/>
    <w:rsid w:val="00F5134D"/>
    <w:rsid w:val="00F74202"/>
    <w:rsid w:val="00F87713"/>
    <w:rsid w:val="00FB4360"/>
    <w:rsid w:val="00FD0C70"/>
    <w:rsid w:val="00FD754D"/>
  </w:rsids>
  <w:docVars>
    <w:docVar w:name="dvdocse" w:val="A10-0158/2025"/>
    <w:docVar w:name="dvlangue" w:val="IT"/>
    <w:docVar w:name="dvnumam" w:val="518"/>
    <w:docVar w:name="dvpe" w:val="768.004"/>
    <w:docVar w:name="dvrapporteur" w:val="Relatori: "/>
    <w:docVar w:name="dvstar" w:val="***I"/>
    <w:docVar w:name="dvtitre" w:val="Risoluzione legislativa del Parlamento europeo del ... giugno 2026 sulla proposta di regolamento del Parlamento europeo e del Consiglio relativo alle norme di circolarità per la progettazione dei veicoli e alla gestione dei veicoli fuori uso, che modifica i regolamenti (UE) 2018/858 e 2019/1020 e abroga le direttive 2000/53/CE e 2005/64/CE(COM(2023)0451 – C9-0308/2023 – 2023/0284(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C817815"/>
  <w15:chartTrackingRefBased/>
  <w15:docId w15:val="{D3D61BC4-E211-4C62-A7F1-61E169392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endnote reference" w:uiPriority="99"/>
    <w:lsdException w:name="Title" w:uiPriority="10"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93695"/>
    <w:rPr>
      <w:b/>
      <w:kern w:val="28"/>
      <w:sz w:val="28"/>
      <w:lang w:val="fr-FR" w:eastAsia="fr-FR"/>
    </w:rPr>
  </w:style>
  <w:style w:type="character" w:customStyle="1" w:styleId="Heading2Char">
    <w:name w:val="Heading 2 Char"/>
    <w:basedOn w:val="DefaultParagraphFont"/>
    <w:link w:val="Heading2"/>
    <w:uiPriority w:val="9"/>
    <w:semiHidden/>
    <w:rsid w:val="00793695"/>
    <w:rPr>
      <w:sz w:val="24"/>
      <w:lang w:val="fr-FR" w:eastAsia="fr-FR"/>
    </w:rPr>
  </w:style>
  <w:style w:type="character" w:customStyle="1" w:styleId="Heading3Char">
    <w:name w:val="Heading 3 Char"/>
    <w:basedOn w:val="DefaultParagraphFont"/>
    <w:link w:val="Heading3"/>
    <w:uiPriority w:val="9"/>
    <w:semiHidden/>
    <w:rsid w:val="00793695"/>
    <w:rPr>
      <w:rFonts w:ascii="Arial" w:hAnsi="Arial"/>
      <w:sz w:val="24"/>
      <w:lang w:val="fr-FR" w:eastAsia="fr-FR"/>
    </w:rPr>
  </w:style>
  <w:style w:type="character" w:customStyle="1" w:styleId="Heading4Char">
    <w:name w:val="Heading 4 Char"/>
    <w:basedOn w:val="DefaultParagraphFont"/>
    <w:link w:val="Heading4"/>
    <w:uiPriority w:val="9"/>
    <w:semiHidden/>
    <w:rsid w:val="00793695"/>
    <w:rPr>
      <w:sz w:val="24"/>
      <w:lang w:val="en-US" w:eastAsia="fr-FR"/>
    </w:rPr>
  </w:style>
  <w:style w:type="character" w:customStyle="1" w:styleId="Heading5Char">
    <w:name w:val="Heading 5 Char"/>
    <w:basedOn w:val="DefaultParagraphFont"/>
    <w:link w:val="Heading5"/>
    <w:uiPriority w:val="9"/>
    <w:semiHidden/>
    <w:rsid w:val="00793695"/>
    <w:rPr>
      <w:sz w:val="24"/>
      <w:lang w:val="en-US" w:eastAsia="fr-FR"/>
    </w:rPr>
  </w:style>
  <w:style w:type="character" w:customStyle="1" w:styleId="Heading6Char">
    <w:name w:val="Heading 6 Char"/>
    <w:basedOn w:val="DefaultParagraphFont"/>
    <w:link w:val="Heading6"/>
    <w:uiPriority w:val="9"/>
    <w:semiHidden/>
    <w:rsid w:val="00793695"/>
    <w:rPr>
      <w:i/>
      <w:sz w:val="22"/>
      <w:lang w:val="it-IT"/>
    </w:rPr>
  </w:style>
  <w:style w:type="character" w:customStyle="1" w:styleId="Heading7Char">
    <w:name w:val="Heading 7 Char"/>
    <w:basedOn w:val="DefaultParagraphFont"/>
    <w:link w:val="Heading7"/>
    <w:uiPriority w:val="9"/>
    <w:semiHidden/>
    <w:rsid w:val="00793695"/>
    <w:rPr>
      <w:rFonts w:ascii="Arial" w:hAnsi="Arial"/>
      <w:sz w:val="24"/>
      <w:lang w:val="it-IT"/>
    </w:rPr>
  </w:style>
  <w:style w:type="character" w:customStyle="1" w:styleId="Heading8Char">
    <w:name w:val="Heading 8 Char"/>
    <w:basedOn w:val="DefaultParagraphFont"/>
    <w:link w:val="Heading8"/>
    <w:uiPriority w:val="9"/>
    <w:semiHidden/>
    <w:rsid w:val="00793695"/>
    <w:rPr>
      <w:rFonts w:ascii="Arial" w:hAnsi="Arial"/>
      <w:i/>
      <w:sz w:val="24"/>
      <w:lang w:val="it-IT"/>
    </w:rPr>
  </w:style>
  <w:style w:type="character" w:customStyle="1" w:styleId="Heading9Char">
    <w:name w:val="Heading 9 Char"/>
    <w:basedOn w:val="DefaultParagraphFont"/>
    <w:link w:val="Heading9"/>
    <w:uiPriority w:val="9"/>
    <w:semiHidden/>
    <w:rsid w:val="00793695"/>
    <w:rPr>
      <w:rFonts w:ascii="Arial" w:hAnsi="Arial"/>
      <w:b/>
      <w:i/>
      <w:sz w:val="18"/>
      <w:lang w:val="it-IT"/>
    </w:rPr>
  </w:style>
  <w:style w:type="paragraph" w:styleId="TOCHeading">
    <w:name w:val="TOC Heading"/>
    <w:basedOn w:val="Normal"/>
    <w:next w:val="Normal"/>
    <w:uiPriority w:val="39"/>
    <w:unhideWhenUsed/>
    <w:qFormat/>
    <w:rsid w:val="00793695"/>
    <w:pPr>
      <w:widowControl/>
      <w:spacing w:after="240"/>
    </w:pPr>
    <w:rPr>
      <w:lang w:val="en-GB"/>
    </w:rPr>
  </w:style>
  <w:style w:type="paragraph" w:customStyle="1" w:styleId="EPFooter2">
    <w:name w:val="EPFooter2"/>
    <w:basedOn w:val="Normal"/>
    <w:next w:val="Normal"/>
    <w:rsid w:val="0079369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93695"/>
    <w:pPr>
      <w:keepNext/>
      <w:spacing w:after="240"/>
      <w:jc w:val="right"/>
    </w:pPr>
    <w:rPr>
      <w:rFonts w:ascii="Arial" w:hAnsi="Arial"/>
      <w:b/>
    </w:rPr>
  </w:style>
  <w:style w:type="paragraph" w:customStyle="1" w:styleId="Normal6a">
    <w:name w:val="Normal6a"/>
    <w:basedOn w:val="Normal"/>
    <w:rsid w:val="00793695"/>
    <w:pPr>
      <w:spacing w:after="120"/>
    </w:pPr>
  </w:style>
  <w:style w:type="paragraph" w:customStyle="1" w:styleId="PageHeading">
    <w:name w:val="PageHeading"/>
    <w:basedOn w:val="Normal"/>
    <w:rsid w:val="00793695"/>
    <w:pPr>
      <w:keepNext/>
      <w:spacing w:after="480"/>
      <w:jc w:val="center"/>
    </w:pPr>
    <w:rPr>
      <w:rFonts w:ascii="Arial" w:hAnsi="Arial" w:cs="Arial"/>
      <w:b/>
    </w:rPr>
  </w:style>
  <w:style w:type="paragraph" w:customStyle="1" w:styleId="NormalBold">
    <w:name w:val="NormalBold"/>
    <w:basedOn w:val="Normal"/>
    <w:link w:val="NormalBoldChar"/>
    <w:rsid w:val="00793695"/>
    <w:rPr>
      <w:b/>
    </w:rPr>
  </w:style>
  <w:style w:type="character" w:customStyle="1" w:styleId="NormalBoldChar">
    <w:name w:val="NormalBold Char"/>
    <w:basedOn w:val="DefaultParagraphFont"/>
    <w:link w:val="NormalBold"/>
    <w:locked/>
    <w:rsid w:val="00793695"/>
    <w:rPr>
      <w:b/>
      <w:sz w:val="24"/>
      <w:lang w:val="it-IT"/>
    </w:rPr>
  </w:style>
  <w:style w:type="paragraph" w:customStyle="1" w:styleId="NormalBold12a">
    <w:name w:val="NormalBold12a"/>
    <w:basedOn w:val="Normal"/>
    <w:rsid w:val="00793695"/>
    <w:pPr>
      <w:spacing w:after="240"/>
    </w:pPr>
    <w:rPr>
      <w:b/>
    </w:rPr>
  </w:style>
  <w:style w:type="paragraph" w:customStyle="1" w:styleId="AmJustText">
    <w:name w:val="AmJustText"/>
    <w:basedOn w:val="Normal"/>
    <w:rsid w:val="00793695"/>
    <w:pPr>
      <w:spacing w:after="240"/>
    </w:pPr>
    <w:rPr>
      <w:i/>
    </w:rPr>
  </w:style>
  <w:style w:type="paragraph" w:customStyle="1" w:styleId="NormalHanging12a">
    <w:name w:val="NormalHanging12a"/>
    <w:basedOn w:val="Normal"/>
    <w:rsid w:val="00793695"/>
    <w:pPr>
      <w:spacing w:after="240"/>
      <w:ind w:left="567" w:hanging="567"/>
    </w:pPr>
  </w:style>
  <w:style w:type="paragraph" w:customStyle="1" w:styleId="CoverNormal24a">
    <w:name w:val="CoverNormal24a"/>
    <w:basedOn w:val="Normal"/>
    <w:rsid w:val="00793695"/>
    <w:pPr>
      <w:spacing w:after="480"/>
      <w:ind w:left="1417"/>
    </w:pPr>
  </w:style>
  <w:style w:type="paragraph" w:customStyle="1" w:styleId="CoverNormal">
    <w:name w:val="CoverNormal"/>
    <w:basedOn w:val="Normal"/>
    <w:rsid w:val="00793695"/>
    <w:pPr>
      <w:ind w:left="1418"/>
    </w:pPr>
  </w:style>
  <w:style w:type="paragraph" w:customStyle="1" w:styleId="AmCrossRef">
    <w:name w:val="AmCrossRef"/>
    <w:basedOn w:val="Normal"/>
    <w:rsid w:val="00793695"/>
    <w:pPr>
      <w:spacing w:before="240" w:after="240"/>
      <w:jc w:val="center"/>
    </w:pPr>
    <w:rPr>
      <w:i/>
    </w:rPr>
  </w:style>
  <w:style w:type="paragraph" w:customStyle="1" w:styleId="AmJustTitle">
    <w:name w:val="AmJustTitle"/>
    <w:basedOn w:val="Normal"/>
    <w:next w:val="AmJustText"/>
    <w:rsid w:val="00793695"/>
    <w:pPr>
      <w:keepNext/>
      <w:spacing w:before="240" w:after="240"/>
      <w:jc w:val="center"/>
    </w:pPr>
    <w:rPr>
      <w:i/>
    </w:rPr>
  </w:style>
  <w:style w:type="paragraph" w:customStyle="1" w:styleId="CoverReference">
    <w:name w:val="CoverReference"/>
    <w:basedOn w:val="Normal"/>
    <w:rsid w:val="00793695"/>
    <w:pPr>
      <w:spacing w:before="1080"/>
      <w:jc w:val="right"/>
    </w:pPr>
    <w:rPr>
      <w:rFonts w:ascii="Arial" w:hAnsi="Arial" w:cs="Arial"/>
      <w:b/>
    </w:rPr>
  </w:style>
  <w:style w:type="paragraph" w:customStyle="1" w:styleId="CoverDocType">
    <w:name w:val="CoverDocType"/>
    <w:basedOn w:val="Normal"/>
    <w:rsid w:val="00793695"/>
    <w:pPr>
      <w:ind w:left="1418"/>
    </w:pPr>
    <w:rPr>
      <w:rFonts w:ascii="Arial" w:hAnsi="Arial"/>
      <w:b/>
      <w:sz w:val="48"/>
    </w:rPr>
  </w:style>
  <w:style w:type="paragraph" w:customStyle="1" w:styleId="CoverDocType24a">
    <w:name w:val="CoverDocType24a"/>
    <w:basedOn w:val="Normal"/>
    <w:rsid w:val="00793695"/>
    <w:pPr>
      <w:spacing w:after="480"/>
      <w:ind w:left="1418"/>
    </w:pPr>
    <w:rPr>
      <w:rFonts w:ascii="Arial" w:hAnsi="Arial"/>
      <w:b/>
      <w:sz w:val="48"/>
    </w:rPr>
  </w:style>
  <w:style w:type="paragraph" w:customStyle="1" w:styleId="CoverDate">
    <w:name w:val="CoverDate"/>
    <w:basedOn w:val="Normal"/>
    <w:rsid w:val="00793695"/>
    <w:pPr>
      <w:spacing w:before="240" w:after="1200"/>
    </w:pPr>
  </w:style>
  <w:style w:type="paragraph" w:styleId="Header">
    <w:name w:val="header"/>
    <w:basedOn w:val="Normal"/>
    <w:link w:val="HeaderChar"/>
    <w:uiPriority w:val="99"/>
    <w:rsid w:val="00793695"/>
    <w:pPr>
      <w:tabs>
        <w:tab w:val="center" w:pos="4513"/>
        <w:tab w:val="right" w:pos="9026"/>
      </w:tabs>
    </w:pPr>
  </w:style>
  <w:style w:type="character" w:customStyle="1" w:styleId="HeaderChar">
    <w:name w:val="Header Char"/>
    <w:basedOn w:val="DefaultParagraphFont"/>
    <w:link w:val="Header"/>
    <w:uiPriority w:val="99"/>
    <w:rsid w:val="00793695"/>
    <w:rPr>
      <w:sz w:val="24"/>
      <w:lang w:val="it-IT"/>
    </w:rPr>
  </w:style>
  <w:style w:type="paragraph" w:customStyle="1" w:styleId="AmOrLang">
    <w:name w:val="AmOrLang"/>
    <w:basedOn w:val="Normal"/>
    <w:rsid w:val="00793695"/>
    <w:pPr>
      <w:spacing w:before="240" w:after="240"/>
      <w:jc w:val="right"/>
    </w:pPr>
  </w:style>
  <w:style w:type="paragraph" w:customStyle="1" w:styleId="AmColumnHeading">
    <w:name w:val="AmColumnHeading"/>
    <w:basedOn w:val="Normal"/>
    <w:rsid w:val="00793695"/>
    <w:pPr>
      <w:spacing w:after="240"/>
      <w:jc w:val="center"/>
    </w:pPr>
    <w:rPr>
      <w:i/>
    </w:rPr>
  </w:style>
  <w:style w:type="paragraph" w:customStyle="1" w:styleId="AmNumberTabs">
    <w:name w:val="AmNumberTabs"/>
    <w:basedOn w:val="Normal"/>
    <w:link w:val="AmNumberTabsChar"/>
    <w:rsid w:val="0079369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93695"/>
    <w:pPr>
      <w:spacing w:before="240"/>
    </w:pPr>
    <w:rPr>
      <w:b/>
    </w:rPr>
  </w:style>
  <w:style w:type="paragraph" w:customStyle="1" w:styleId="EPBody">
    <w:name w:val="EPBody"/>
    <w:basedOn w:val="Normal"/>
    <w:rsid w:val="00793695"/>
    <w:pPr>
      <w:jc w:val="center"/>
    </w:pPr>
    <w:rPr>
      <w:rFonts w:ascii="Arial" w:hAnsi="Arial" w:cs="Arial"/>
      <w:i/>
      <w:sz w:val="22"/>
      <w:szCs w:val="22"/>
    </w:rPr>
  </w:style>
  <w:style w:type="paragraph" w:customStyle="1" w:styleId="EPFooter">
    <w:name w:val="EPFooter"/>
    <w:basedOn w:val="Normal"/>
    <w:rsid w:val="00793695"/>
    <w:pPr>
      <w:tabs>
        <w:tab w:val="center" w:pos="4535"/>
        <w:tab w:val="right" w:pos="9071"/>
      </w:tabs>
      <w:spacing w:before="240" w:after="240"/>
    </w:pPr>
    <w:rPr>
      <w:color w:val="010000"/>
      <w:sz w:val="22"/>
    </w:rPr>
  </w:style>
  <w:style w:type="paragraph" w:customStyle="1" w:styleId="EPComma">
    <w:name w:val="EPComma"/>
    <w:basedOn w:val="Normal"/>
    <w:rsid w:val="00793695"/>
    <w:pPr>
      <w:spacing w:before="480" w:after="240"/>
    </w:pPr>
  </w:style>
  <w:style w:type="paragraph" w:customStyle="1" w:styleId="Lgendesigne">
    <w:name w:val="Légende signe"/>
    <w:basedOn w:val="Normal"/>
    <w:rsid w:val="00793695"/>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793695"/>
    <w:pPr>
      <w:spacing w:before="240" w:after="240"/>
    </w:pPr>
    <w:rPr>
      <w:b/>
      <w:i/>
      <w:snapToGrid w:val="0"/>
      <w:lang w:val="en-GB" w:eastAsia="en-US"/>
    </w:rPr>
  </w:style>
  <w:style w:type="paragraph" w:customStyle="1" w:styleId="Lgendestandard">
    <w:name w:val="Légende standard"/>
    <w:basedOn w:val="Normal"/>
    <w:rsid w:val="00793695"/>
    <w:rPr>
      <w:sz w:val="18"/>
      <w:lang w:val="en-GB"/>
    </w:rPr>
  </w:style>
  <w:style w:type="paragraph" w:styleId="Revision">
    <w:name w:val="Revision"/>
    <w:hidden/>
    <w:uiPriority w:val="99"/>
    <w:semiHidden/>
    <w:rsid w:val="00793695"/>
    <w:rPr>
      <w:sz w:val="24"/>
      <w:lang w:val="it-IT"/>
    </w:rPr>
  </w:style>
  <w:style w:type="paragraph" w:customStyle="1" w:styleId="CoverBold">
    <w:name w:val="CoverBold"/>
    <w:basedOn w:val="Normal"/>
    <w:rsid w:val="00793695"/>
    <w:pPr>
      <w:ind w:left="1417"/>
    </w:pPr>
    <w:rPr>
      <w:b/>
    </w:rPr>
  </w:style>
  <w:style w:type="character" w:customStyle="1" w:styleId="FooterChar1">
    <w:name w:val="Footer Char1"/>
    <w:basedOn w:val="DefaultParagraphFont"/>
    <w:rsid w:val="00793695"/>
    <w:rPr>
      <w:sz w:val="24"/>
      <w:lang w:val="it-IT"/>
    </w:rPr>
  </w:style>
  <w:style w:type="character" w:customStyle="1" w:styleId="Normal12Char">
    <w:name w:val="Normal12 Char"/>
    <w:basedOn w:val="DefaultParagraphFont"/>
    <w:link w:val="Normal12"/>
    <w:locked/>
    <w:rsid w:val="00793695"/>
    <w:rPr>
      <w:noProof/>
      <w:sz w:val="24"/>
    </w:rPr>
  </w:style>
  <w:style w:type="paragraph" w:customStyle="1" w:styleId="Normal12">
    <w:name w:val="Normal12"/>
    <w:basedOn w:val="Normal"/>
    <w:link w:val="Normal12Char"/>
    <w:rsid w:val="00793695"/>
    <w:pPr>
      <w:spacing w:after="240"/>
    </w:pPr>
    <w:rPr>
      <w:noProof/>
      <w:lang w:val="en-GB"/>
    </w:rPr>
  </w:style>
  <w:style w:type="character" w:customStyle="1" w:styleId="Normal6Char">
    <w:name w:val="Normal6 Char"/>
    <w:basedOn w:val="DefaultParagraphFont"/>
    <w:link w:val="Normal6"/>
    <w:locked/>
    <w:rsid w:val="00793695"/>
    <w:rPr>
      <w:sz w:val="24"/>
    </w:rPr>
  </w:style>
  <w:style w:type="paragraph" w:customStyle="1" w:styleId="Normal6">
    <w:name w:val="Normal6"/>
    <w:basedOn w:val="Normal"/>
    <w:link w:val="Normal6Char"/>
    <w:rsid w:val="00793695"/>
    <w:pPr>
      <w:spacing w:after="120"/>
    </w:pPr>
    <w:rPr>
      <w:lang w:val="en-GB"/>
    </w:rPr>
  </w:style>
  <w:style w:type="paragraph" w:customStyle="1" w:styleId="Normal12Italic">
    <w:name w:val="Normal12Italic"/>
    <w:basedOn w:val="Normal12"/>
    <w:rsid w:val="00793695"/>
    <w:rPr>
      <w:i/>
      <w:lang w:val="fr-FR"/>
    </w:rPr>
  </w:style>
  <w:style w:type="character" w:customStyle="1" w:styleId="FooterChar">
    <w:name w:val="Footer Char"/>
    <w:basedOn w:val="DefaultParagraphFont"/>
    <w:link w:val="Footer"/>
    <w:uiPriority w:val="99"/>
    <w:rsid w:val="00793695"/>
    <w:rPr>
      <w:sz w:val="22"/>
    </w:rPr>
  </w:style>
  <w:style w:type="paragraph" w:customStyle="1" w:styleId="EntPE">
    <w:name w:val="EntPE"/>
    <w:basedOn w:val="Normal12"/>
    <w:rsid w:val="00793695"/>
    <w:pPr>
      <w:jc w:val="center"/>
    </w:pPr>
    <w:rPr>
      <w:noProof w:val="0"/>
      <w:sz w:val="56"/>
    </w:rPr>
  </w:style>
  <w:style w:type="paragraph" w:customStyle="1" w:styleId="Normal24a">
    <w:name w:val="Normal24a"/>
    <w:basedOn w:val="Normal"/>
    <w:rsid w:val="00793695"/>
    <w:pPr>
      <w:spacing w:after="480"/>
    </w:pPr>
    <w:rPr>
      <w:lang w:val="en-GB"/>
    </w:rPr>
  </w:style>
  <w:style w:type="paragraph" w:customStyle="1" w:styleId="NormalBoldCenter">
    <w:name w:val="NormalBoldCenter"/>
    <w:basedOn w:val="Normal"/>
    <w:rsid w:val="00793695"/>
    <w:pPr>
      <w:jc w:val="center"/>
    </w:pPr>
    <w:rPr>
      <w:b/>
      <w:lang w:val="en-GB"/>
    </w:rPr>
  </w:style>
  <w:style w:type="paragraph" w:customStyle="1" w:styleId="Footprint12b">
    <w:name w:val="Footprint12b"/>
    <w:basedOn w:val="Normal"/>
    <w:rsid w:val="00793695"/>
    <w:pPr>
      <w:spacing w:before="240"/>
    </w:pPr>
    <w:rPr>
      <w:szCs w:val="24"/>
      <w:lang w:val="en-GB"/>
    </w:rPr>
  </w:style>
  <w:style w:type="paragraph" w:customStyle="1" w:styleId="NormalSingle">
    <w:name w:val="NormalSingle"/>
    <w:basedOn w:val="Normal"/>
    <w:qFormat/>
    <w:rsid w:val="00793695"/>
    <w:rPr>
      <w:szCs w:val="24"/>
      <w:lang w:val="en-GB"/>
    </w:rPr>
  </w:style>
  <w:style w:type="paragraph" w:customStyle="1" w:styleId="AMNumberTabs0">
    <w:name w:val="AMNumberTabs"/>
    <w:basedOn w:val="Normal"/>
    <w:rsid w:val="0079369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793695"/>
    <w:pPr>
      <w:spacing w:after="240"/>
      <w:jc w:val="center"/>
    </w:pPr>
    <w:rPr>
      <w:i/>
      <w:lang w:val="fr-FR"/>
    </w:rPr>
  </w:style>
  <w:style w:type="paragraph" w:customStyle="1" w:styleId="Olang">
    <w:name w:val="Olang"/>
    <w:basedOn w:val="Normal"/>
    <w:rsid w:val="00793695"/>
    <w:pPr>
      <w:spacing w:before="240" w:after="240"/>
      <w:jc w:val="right"/>
    </w:pPr>
    <w:rPr>
      <w:noProof/>
      <w:szCs w:val="24"/>
      <w:lang w:val="fr-FR"/>
    </w:rPr>
  </w:style>
  <w:style w:type="paragraph" w:customStyle="1" w:styleId="JustificationTitle">
    <w:name w:val="JustificationTitle"/>
    <w:basedOn w:val="Normal"/>
    <w:next w:val="Normal12"/>
    <w:rsid w:val="00793695"/>
    <w:pPr>
      <w:keepNext/>
      <w:spacing w:before="240" w:after="240"/>
      <w:jc w:val="center"/>
    </w:pPr>
    <w:rPr>
      <w:i/>
      <w:noProof/>
      <w:lang w:val="fr-FR"/>
    </w:rPr>
  </w:style>
  <w:style w:type="paragraph" w:styleId="BalloonText">
    <w:name w:val="Balloon Text"/>
    <w:basedOn w:val="Normal"/>
    <w:link w:val="BalloonTextChar"/>
    <w:unhideWhenUsed/>
    <w:rsid w:val="00793695"/>
    <w:rPr>
      <w:rFonts w:ascii="Segoe UI" w:hAnsi="Segoe UI" w:cs="Segoe UI"/>
      <w:sz w:val="18"/>
      <w:szCs w:val="18"/>
      <w:lang w:val="en-GB"/>
    </w:rPr>
  </w:style>
  <w:style w:type="character" w:customStyle="1" w:styleId="BalloonTextChar">
    <w:name w:val="Balloon Text Char"/>
    <w:basedOn w:val="DefaultParagraphFont"/>
    <w:link w:val="BalloonText"/>
    <w:rsid w:val="00793695"/>
    <w:rPr>
      <w:rFonts w:ascii="Segoe UI" w:hAnsi="Segoe UI" w:cs="Segoe UI"/>
      <w:sz w:val="18"/>
      <w:szCs w:val="18"/>
    </w:rPr>
  </w:style>
  <w:style w:type="character" w:styleId="CommentReference">
    <w:name w:val="annotation reference"/>
    <w:basedOn w:val="DefaultParagraphFont"/>
    <w:uiPriority w:val="99"/>
    <w:qFormat/>
    <w:rsid w:val="00793695"/>
    <w:rPr>
      <w:sz w:val="16"/>
      <w:szCs w:val="16"/>
    </w:rPr>
  </w:style>
  <w:style w:type="paragraph" w:styleId="CommentText">
    <w:name w:val="annotation text"/>
    <w:basedOn w:val="Normal"/>
    <w:link w:val="CommentTextChar"/>
    <w:rsid w:val="00793695"/>
    <w:rPr>
      <w:sz w:val="20"/>
      <w:lang w:val="en-GB"/>
    </w:rPr>
  </w:style>
  <w:style w:type="character" w:customStyle="1" w:styleId="CommentTextChar">
    <w:name w:val="Comment Text Char"/>
    <w:basedOn w:val="DefaultParagraphFont"/>
    <w:link w:val="CommentText"/>
    <w:uiPriority w:val="99"/>
    <w:qFormat/>
    <w:rsid w:val="00793695"/>
  </w:style>
  <w:style w:type="paragraph" w:styleId="CommentSubject">
    <w:name w:val="annotation subject"/>
    <w:basedOn w:val="CommentText"/>
    <w:next w:val="CommentText"/>
    <w:link w:val="CommentSubjectChar"/>
    <w:uiPriority w:val="99"/>
    <w:unhideWhenUsed/>
    <w:rsid w:val="00793695"/>
    <w:rPr>
      <w:b/>
      <w:bCs/>
    </w:rPr>
  </w:style>
  <w:style w:type="character" w:customStyle="1" w:styleId="CommentSubjectChar">
    <w:name w:val="Comment Subject Char"/>
    <w:basedOn w:val="CommentTextChar"/>
    <w:link w:val="CommentSubject"/>
    <w:uiPriority w:val="99"/>
    <w:rsid w:val="00793695"/>
    <w:rPr>
      <w:b/>
      <w:bCs/>
    </w:rPr>
  </w:style>
  <w:style w:type="paragraph" w:styleId="Index1">
    <w:name w:val="index 1"/>
    <w:basedOn w:val="Normal"/>
    <w:next w:val="Normal"/>
    <w:autoRedefine/>
    <w:rsid w:val="00793695"/>
    <w:pPr>
      <w:ind w:left="240" w:hanging="240"/>
    </w:pPr>
    <w:rPr>
      <w:lang w:val="en-GB"/>
    </w:rPr>
  </w:style>
  <w:style w:type="paragraph" w:styleId="IndexHeading">
    <w:name w:val="index heading"/>
    <w:basedOn w:val="Normal"/>
    <w:next w:val="Index1"/>
    <w:rsid w:val="00793695"/>
    <w:rPr>
      <w:rFonts w:asciiTheme="majorHAnsi" w:eastAsiaTheme="majorEastAsia" w:hAnsiTheme="majorHAnsi" w:cstheme="majorBidi"/>
      <w:b/>
      <w:bCs/>
      <w:lang w:val="en-GB"/>
    </w:rPr>
  </w:style>
  <w:style w:type="character" w:styleId="Hyperlink">
    <w:name w:val="Hyperlink"/>
    <w:basedOn w:val="DefaultParagraphFont"/>
    <w:rsid w:val="00793695"/>
    <w:rPr>
      <w:color w:val="0563C1" w:themeColor="hyperlink"/>
      <w:u w:val="single"/>
    </w:rPr>
  </w:style>
  <w:style w:type="paragraph" w:styleId="NormalWeb">
    <w:name w:val="Normal (Web)"/>
    <w:basedOn w:val="Normal"/>
    <w:uiPriority w:val="99"/>
    <w:unhideWhenUsed/>
    <w:rsid w:val="00793695"/>
    <w:pPr>
      <w:widowControl/>
      <w:spacing w:before="100" w:beforeAutospacing="1" w:after="100" w:afterAutospacing="1"/>
    </w:pPr>
    <w:rPr>
      <w:szCs w:val="24"/>
      <w:lang w:val="en-GB"/>
    </w:rPr>
  </w:style>
  <w:style w:type="paragraph" w:customStyle="1" w:styleId="oj-normal">
    <w:name w:val="oj-normal"/>
    <w:basedOn w:val="Normal"/>
    <w:rsid w:val="00793695"/>
    <w:pPr>
      <w:widowControl/>
      <w:spacing w:before="100" w:beforeAutospacing="1" w:after="100" w:afterAutospacing="1"/>
    </w:pPr>
    <w:rPr>
      <w:szCs w:val="24"/>
      <w:lang w:val="en-GB"/>
    </w:rPr>
  </w:style>
  <w:style w:type="character" w:customStyle="1" w:styleId="oj-super">
    <w:name w:val="oj-super"/>
    <w:basedOn w:val="DefaultParagraphFont"/>
    <w:rsid w:val="00793695"/>
  </w:style>
  <w:style w:type="character" w:styleId="UnresolvedMention">
    <w:name w:val="Unresolved Mention"/>
    <w:basedOn w:val="DefaultParagraphFont"/>
    <w:uiPriority w:val="99"/>
    <w:semiHidden/>
    <w:unhideWhenUsed/>
    <w:rsid w:val="00793695"/>
    <w:rPr>
      <w:color w:val="605E5C"/>
      <w:shd w:val="clear" w:color="auto" w:fill="E1DFDD"/>
    </w:rPr>
  </w:style>
  <w:style w:type="paragraph" w:customStyle="1" w:styleId="Normal12a">
    <w:name w:val="Normal12a"/>
    <w:basedOn w:val="Normal"/>
    <w:rsid w:val="00793695"/>
    <w:pPr>
      <w:spacing w:after="240"/>
    </w:pPr>
  </w:style>
  <w:style w:type="paragraph" w:customStyle="1" w:styleId="PageHeadingNotTOC">
    <w:name w:val="PageHeadingNotTOC"/>
    <w:basedOn w:val="Normal"/>
    <w:rsid w:val="00793695"/>
    <w:pPr>
      <w:keepNext/>
      <w:spacing w:after="480"/>
      <w:jc w:val="center"/>
    </w:pPr>
    <w:rPr>
      <w:rFonts w:ascii="Arial" w:hAnsi="Arial" w:cs="Arial"/>
      <w:b/>
    </w:rPr>
  </w:style>
  <w:style w:type="paragraph" w:customStyle="1" w:styleId="AmHeadingPA">
    <w:name w:val="AmHeadingPA"/>
    <w:basedOn w:val="Normal"/>
    <w:next w:val="Normal"/>
    <w:rsid w:val="00793695"/>
    <w:pPr>
      <w:spacing w:before="480" w:after="240"/>
      <w:jc w:val="center"/>
    </w:pPr>
    <w:rPr>
      <w:rFonts w:ascii="Arial" w:hAnsi="Arial"/>
      <w:b/>
      <w:caps/>
      <w:snapToGrid w:val="0"/>
      <w:szCs w:val="24"/>
      <w:lang w:eastAsia="en-US"/>
    </w:rPr>
  </w:style>
  <w:style w:type="character" w:styleId="Strong">
    <w:name w:val="Strong"/>
    <w:basedOn w:val="DefaultParagraphFont"/>
    <w:uiPriority w:val="22"/>
    <w:qFormat/>
    <w:rsid w:val="00793695"/>
    <w:rPr>
      <w:b/>
      <w:bCs/>
    </w:rPr>
  </w:style>
  <w:style w:type="character" w:customStyle="1" w:styleId="SupBoldItalic">
    <w:name w:val="SupBoldItalic"/>
    <w:uiPriority w:val="1"/>
    <w:qFormat/>
    <w:rsid w:val="00793695"/>
    <w:rPr>
      <w:b/>
      <w:bCs w:val="0"/>
      <w:i/>
      <w:iCs w:val="0"/>
      <w:vertAlign w:val="superscript"/>
    </w:rPr>
  </w:style>
  <w:style w:type="character" w:customStyle="1" w:styleId="AmNumberTabsChar">
    <w:name w:val="AmNumberTabs Char"/>
    <w:basedOn w:val="DefaultParagraphFont"/>
    <w:link w:val="AmNumberTabs"/>
    <w:rsid w:val="00793695"/>
    <w:rPr>
      <w:b/>
      <w:sz w:val="24"/>
      <w:lang w:val="it-IT"/>
    </w:rPr>
  </w:style>
  <w:style w:type="character" w:customStyle="1" w:styleId="NormalBold12bChar">
    <w:name w:val="NormalBold12b Char"/>
    <w:basedOn w:val="AmNumberTabsChar"/>
    <w:link w:val="NormalBold12b"/>
    <w:rsid w:val="00793695"/>
    <w:rPr>
      <w:b/>
      <w:sz w:val="24"/>
      <w:lang w:val="it-IT"/>
    </w:rPr>
  </w:style>
  <w:style w:type="paragraph" w:customStyle="1" w:styleId="RollCallSymbols14pt">
    <w:name w:val="RollCallSymbols14pt"/>
    <w:basedOn w:val="Normal"/>
    <w:rsid w:val="00793695"/>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793695"/>
    <w:pPr>
      <w:tabs>
        <w:tab w:val="center" w:pos="284"/>
        <w:tab w:val="left" w:pos="426"/>
      </w:tabs>
    </w:pPr>
    <w:rPr>
      <w:snapToGrid w:val="0"/>
      <w:lang w:val="en-GB" w:eastAsia="en-US"/>
    </w:rPr>
  </w:style>
  <w:style w:type="paragraph" w:customStyle="1" w:styleId="RollCallVotes">
    <w:name w:val="RollCallVotes"/>
    <w:basedOn w:val="Normal"/>
    <w:rsid w:val="00793695"/>
    <w:pPr>
      <w:spacing w:before="120" w:after="120"/>
      <w:jc w:val="center"/>
    </w:pPr>
    <w:rPr>
      <w:b/>
      <w:bCs/>
      <w:snapToGrid w:val="0"/>
      <w:sz w:val="16"/>
      <w:lang w:val="en-GB" w:eastAsia="en-US"/>
    </w:rPr>
  </w:style>
  <w:style w:type="paragraph" w:customStyle="1" w:styleId="RollCallTable">
    <w:name w:val="RollCallTable"/>
    <w:basedOn w:val="Normal"/>
    <w:rsid w:val="00793695"/>
    <w:pPr>
      <w:spacing w:before="120" w:after="120"/>
    </w:pPr>
    <w:rPr>
      <w:snapToGrid w:val="0"/>
      <w:sz w:val="16"/>
      <w:lang w:val="en-GB" w:eastAsia="en-US"/>
    </w:rPr>
  </w:style>
  <w:style w:type="paragraph" w:styleId="Footer">
    <w:name w:val="footer"/>
    <w:link w:val="FooterChar"/>
    <w:uiPriority w:val="99"/>
    <w:rsid w:val="00793695"/>
    <w:pPr>
      <w:tabs>
        <w:tab w:val="center" w:pos="4536"/>
        <w:tab w:val="right" w:pos="9072"/>
      </w:tabs>
      <w:spacing w:before="240" w:after="240" w:line="221" w:lineRule="auto"/>
    </w:pPr>
    <w:rPr>
      <w:sz w:val="22"/>
    </w:rPr>
  </w:style>
  <w:style w:type="character" w:customStyle="1" w:styleId="FooterChar2">
    <w:name w:val="Footer Char2"/>
    <w:basedOn w:val="DefaultParagraphFont"/>
    <w:rsid w:val="00793695"/>
    <w:rPr>
      <w:sz w:val="24"/>
      <w:lang w:val="it-IT"/>
    </w:rPr>
  </w:style>
  <w:style w:type="paragraph" w:customStyle="1" w:styleId="Footer2">
    <w:name w:val="Footer2"/>
    <w:basedOn w:val="Normal12"/>
    <w:rsid w:val="00793695"/>
    <w:pPr>
      <w:tabs>
        <w:tab w:val="center" w:pos="4535"/>
        <w:tab w:val="right" w:pos="9923"/>
      </w:tabs>
      <w:spacing w:line="480" w:lineRule="auto"/>
      <w:ind w:left="-851"/>
    </w:pPr>
    <w:rPr>
      <w:rFonts w:ascii="Arial" w:cs="Arial"/>
      <w:b/>
      <w:sz w:val="48"/>
      <w:lang w:val="it-IT"/>
    </w:rPr>
  </w:style>
  <w:style w:type="character" w:styleId="FollowedHyperlink">
    <w:name w:val="FollowedHyperlink"/>
    <w:basedOn w:val="DefaultParagraphFont"/>
    <w:unhideWhenUsed/>
    <w:rsid w:val="00793695"/>
    <w:rPr>
      <w:color w:val="954F72" w:themeColor="followedHyperlink"/>
      <w:u w:val="single"/>
    </w:rPr>
  </w:style>
  <w:style w:type="paragraph" w:customStyle="1" w:styleId="Normal12Hanging">
    <w:name w:val="Normal12Hanging"/>
    <w:basedOn w:val="Normal"/>
    <w:link w:val="CharChar1"/>
    <w:rsid w:val="004011CB"/>
    <w:pPr>
      <w:spacing w:after="240"/>
      <w:ind w:left="357" w:hanging="357"/>
    </w:pPr>
    <w:rPr>
      <w:snapToGrid w:val="0"/>
    </w:rPr>
  </w:style>
  <w:style w:type="character" w:customStyle="1" w:styleId="CharChar1">
    <w:name w:val="Char Char1"/>
    <w:link w:val="Normal12Hanging"/>
    <w:locked/>
    <w:rsid w:val="004011CB"/>
    <w:rPr>
      <w:snapToGrid w:val="0"/>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4011CB"/>
    <w:rPr>
      <w:sz w:val="22"/>
      <w:lang w:val="fr-FR"/>
    </w:rPr>
  </w:style>
  <w:style w:type="paragraph" w:customStyle="1" w:styleId="AmDocTypeTab">
    <w:name w:val="AmDocTypeTab"/>
    <w:basedOn w:val="Normal"/>
    <w:rsid w:val="004011CB"/>
    <w:pPr>
      <w:tabs>
        <w:tab w:val="right" w:pos="9072"/>
      </w:tabs>
    </w:pPr>
    <w:rPr>
      <w:b/>
    </w:rPr>
  </w:style>
  <w:style w:type="paragraph" w:customStyle="1" w:styleId="NormalCenter12a">
    <w:name w:val="NormalCenter12a"/>
    <w:basedOn w:val="Normal"/>
    <w:rsid w:val="004011CB"/>
    <w:pPr>
      <w:spacing w:after="240"/>
      <w:jc w:val="center"/>
    </w:pPr>
  </w:style>
  <w:style w:type="paragraph" w:customStyle="1" w:styleId="AmDateTab">
    <w:name w:val="AmDateTab"/>
    <w:basedOn w:val="Normal"/>
    <w:rsid w:val="004011CB"/>
    <w:pPr>
      <w:tabs>
        <w:tab w:val="right" w:pos="9072"/>
      </w:tabs>
    </w:pPr>
  </w:style>
  <w:style w:type="paragraph" w:customStyle="1" w:styleId="AmHeadingConsam">
    <w:name w:val="AmHeadingConsam"/>
    <w:basedOn w:val="Normal"/>
    <w:next w:val="NormalCenter12a"/>
    <w:rsid w:val="004011CB"/>
    <w:pPr>
      <w:spacing w:before="720" w:after="240"/>
      <w:jc w:val="center"/>
    </w:pPr>
  </w:style>
  <w:style w:type="numbering" w:customStyle="1" w:styleId="NoList1">
    <w:name w:val="No List1"/>
    <w:next w:val="NoList"/>
    <w:uiPriority w:val="99"/>
    <w:semiHidden/>
    <w:unhideWhenUsed/>
    <w:rsid w:val="004011CB"/>
  </w:style>
  <w:style w:type="paragraph" w:customStyle="1" w:styleId="Title1">
    <w:name w:val="Title1"/>
    <w:basedOn w:val="Normal"/>
    <w:next w:val="Normal"/>
    <w:uiPriority w:val="10"/>
    <w:qFormat/>
    <w:rsid w:val="004011CB"/>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4011CB"/>
    <w:rPr>
      <w:rFonts w:ascii="Cambria" w:hAnsi="Cambria"/>
      <w:spacing w:val="-10"/>
      <w:kern w:val="28"/>
      <w:sz w:val="56"/>
      <w:szCs w:val="56"/>
      <w:lang w:val="it-IT"/>
    </w:rPr>
  </w:style>
  <w:style w:type="paragraph" w:customStyle="1" w:styleId="Subtitle1">
    <w:name w:val="Subtitle1"/>
    <w:basedOn w:val="Normal"/>
    <w:next w:val="Normal"/>
    <w:uiPriority w:val="11"/>
    <w:qFormat/>
    <w:rsid w:val="004011CB"/>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4011CB"/>
    <w:rPr>
      <w:color w:val="595959"/>
      <w:spacing w:val="15"/>
      <w:sz w:val="28"/>
      <w:szCs w:val="28"/>
      <w:lang w:val="it-IT"/>
    </w:rPr>
  </w:style>
  <w:style w:type="paragraph" w:customStyle="1" w:styleId="Quote1">
    <w:name w:val="Quote1"/>
    <w:basedOn w:val="Normal"/>
    <w:next w:val="Normal"/>
    <w:uiPriority w:val="29"/>
    <w:qFormat/>
    <w:rsid w:val="004011CB"/>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4011CB"/>
    <w:rPr>
      <w:i/>
      <w:iCs/>
      <w:color w:val="404040"/>
      <w:sz w:val="24"/>
      <w:lang w:val="it-IT"/>
    </w:rPr>
  </w:style>
  <w:style w:type="paragraph" w:customStyle="1" w:styleId="Ha1">
    <w:name w:val="Ha1"/>
    <w:basedOn w:val="Normal"/>
    <w:next w:val="ListParagraph"/>
    <w:link w:val="ListParagraphChar"/>
    <w:uiPriority w:val="34"/>
    <w:qFormat/>
    <w:rsid w:val="004011CB"/>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4011CB"/>
    <w:rPr>
      <w:i/>
      <w:iCs/>
      <w:color w:val="365F91"/>
    </w:rPr>
  </w:style>
  <w:style w:type="paragraph" w:customStyle="1" w:styleId="IntenseQuote1">
    <w:name w:val="Intense Quote1"/>
    <w:basedOn w:val="Normal"/>
    <w:next w:val="Normal"/>
    <w:uiPriority w:val="30"/>
    <w:qFormat/>
    <w:rsid w:val="004011CB"/>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4011CB"/>
    <w:rPr>
      <w:i/>
      <w:iCs/>
      <w:color w:val="365F91"/>
      <w:sz w:val="24"/>
      <w:lang w:val="it-IT"/>
    </w:rPr>
  </w:style>
  <w:style w:type="character" w:customStyle="1" w:styleId="IntenseReference1">
    <w:name w:val="Intense Reference1"/>
    <w:basedOn w:val="DefaultParagraphFont"/>
    <w:uiPriority w:val="32"/>
    <w:qFormat/>
    <w:rsid w:val="004011CB"/>
    <w:rPr>
      <w:b/>
      <w:bCs/>
      <w:smallCaps/>
      <w:color w:val="365F91"/>
      <w:spacing w:val="5"/>
    </w:rPr>
  </w:style>
  <w:style w:type="paragraph" w:customStyle="1" w:styleId="NoSpacing1">
    <w:name w:val="No Spacing1"/>
    <w:next w:val="NoSpacing"/>
    <w:uiPriority w:val="1"/>
    <w:qFormat/>
    <w:rsid w:val="004011CB"/>
    <w:rPr>
      <w:rFonts w:eastAsia="Calibri" w:cs="Arial"/>
      <w:sz w:val="24"/>
      <w:szCs w:val="22"/>
      <w:lang w:eastAsia="en-US"/>
    </w:rPr>
  </w:style>
  <w:style w:type="paragraph" w:customStyle="1" w:styleId="TechnicalBlockBase">
    <w:name w:val="TechnicalBlockBase"/>
    <w:link w:val="TechnicalBlockBaseChar"/>
    <w:rsid w:val="004011CB"/>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4011CB"/>
    <w:rPr>
      <w:rFonts w:ascii="Arial New Roman" w:hAnsi="Arial New Roman" w:cs="Arial"/>
      <w:b/>
      <w:i/>
      <w:dstrike/>
      <w:color w:val="606060"/>
      <w:w w:val="98"/>
      <w:sz w:val="10"/>
      <w:u w:val="words" w:color="606060"/>
      <w:lang w:eastAsia="fr-BE"/>
    </w:rPr>
  </w:style>
  <w:style w:type="paragraph" w:customStyle="1" w:styleId="TBEntRefer">
    <w:name w:val="TBEntRefer"/>
    <w:basedOn w:val="TechnicalBlockBase"/>
    <w:link w:val="EntReferChar"/>
    <w:rsid w:val="004011CB"/>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4011CB"/>
    <w:rPr>
      <w:rFonts w:ascii="Arial" w:hAnsi="Arial" w:cs="Arial"/>
      <w:b/>
      <w:sz w:val="23"/>
      <w:u w:color="606060"/>
      <w:lang w:eastAsia="fr-BE"/>
    </w:rPr>
  </w:style>
  <w:style w:type="paragraph" w:customStyle="1" w:styleId="TBDistrbMarkers">
    <w:name w:val="TBDistrbMarkers"/>
    <w:basedOn w:val="TBEntRefer"/>
    <w:qFormat/>
    <w:rsid w:val="004011CB"/>
    <w:pPr>
      <w:tabs>
        <w:tab w:val="left" w:pos="2262"/>
      </w:tabs>
    </w:pPr>
    <w:rPr>
      <w:i/>
      <w:iCs/>
      <w:szCs w:val="23"/>
    </w:rPr>
  </w:style>
  <w:style w:type="paragraph" w:customStyle="1" w:styleId="TBEntACP">
    <w:name w:val="TBEntACP"/>
    <w:basedOn w:val="TechnicalBlockBase"/>
    <w:rsid w:val="004011CB"/>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4011CB"/>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4011CB"/>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4011CB"/>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4011C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4011CB"/>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4011CB"/>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4011CB"/>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4011CB"/>
    <w:rPr>
      <w:rFonts w:ascii="Arial" w:hAnsi="Arial" w:cs="Arial"/>
      <w:b/>
      <w:sz w:val="23"/>
      <w:u w:color="606060"/>
      <w:lang w:eastAsia="fr-BE"/>
    </w:rPr>
  </w:style>
  <w:style w:type="paragraph" w:customStyle="1" w:styleId="TBSubjectTable">
    <w:name w:val="TBSubjectTable"/>
    <w:basedOn w:val="TechnicalBlockBase"/>
    <w:rsid w:val="004011CB"/>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4011CB"/>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4011CB"/>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4011CB"/>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4011CB"/>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4011CB"/>
    <w:pPr>
      <w:widowControl/>
      <w:spacing w:after="440" w:line="360" w:lineRule="auto"/>
    </w:pPr>
    <w:rPr>
      <w:rFonts w:eastAsia="Calibri"/>
      <w:sz w:val="2"/>
      <w:szCs w:val="22"/>
      <w:lang w:eastAsia="en-US"/>
    </w:rPr>
  </w:style>
  <w:style w:type="paragraph" w:customStyle="1" w:styleId="FooterText">
    <w:name w:val="Footer Text"/>
    <w:basedOn w:val="Normal"/>
    <w:unhideWhenUsed/>
    <w:rsid w:val="004011CB"/>
    <w:pPr>
      <w:widowControl/>
    </w:pPr>
    <w:rPr>
      <w:rFonts w:eastAsia="Calibri"/>
      <w:szCs w:val="22"/>
      <w:lang w:eastAsia="en-US"/>
    </w:rPr>
  </w:style>
  <w:style w:type="paragraph" w:customStyle="1" w:styleId="NormalCentered">
    <w:name w:val="Normal Centered"/>
    <w:basedOn w:val="Normal"/>
    <w:rsid w:val="004011CB"/>
    <w:pPr>
      <w:widowControl/>
      <w:spacing w:before="200" w:after="120" w:line="360" w:lineRule="auto"/>
      <w:jc w:val="center"/>
    </w:pPr>
    <w:rPr>
      <w:rFonts w:eastAsia="Calibri"/>
      <w:szCs w:val="22"/>
      <w:lang w:eastAsia="en-US"/>
    </w:rPr>
  </w:style>
  <w:style w:type="paragraph" w:customStyle="1" w:styleId="NormalRight">
    <w:name w:val="Normal Right"/>
    <w:basedOn w:val="Normal"/>
    <w:rsid w:val="004011CB"/>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4011CB"/>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4011C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011C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011CB"/>
    <w:pPr>
      <w:widowControl/>
    </w:pPr>
    <w:rPr>
      <w:rFonts w:eastAsia="Calibri"/>
      <w:sz w:val="2"/>
      <w:szCs w:val="22"/>
      <w:lang w:eastAsia="en-US"/>
    </w:rPr>
  </w:style>
  <w:style w:type="paragraph" w:customStyle="1" w:styleId="FooterCouncil">
    <w:name w:val="Footer Council"/>
    <w:basedOn w:val="Normal"/>
    <w:rsid w:val="004011CB"/>
    <w:pPr>
      <w:widowControl/>
    </w:pPr>
    <w:rPr>
      <w:rFonts w:eastAsia="Calibri"/>
      <w:sz w:val="2"/>
      <w:szCs w:val="22"/>
      <w:lang w:eastAsia="en-US"/>
    </w:rPr>
  </w:style>
  <w:style w:type="paragraph" w:customStyle="1" w:styleId="TechnicalBlock">
    <w:name w:val="Technical Block"/>
    <w:basedOn w:val="Normal"/>
    <w:next w:val="Normal"/>
    <w:rsid w:val="004011CB"/>
    <w:pPr>
      <w:widowControl/>
      <w:spacing w:after="240"/>
      <w:jc w:val="center"/>
    </w:pPr>
    <w:rPr>
      <w:rFonts w:eastAsia="Calibri"/>
      <w:szCs w:val="22"/>
      <w:lang w:eastAsia="en-US"/>
    </w:rPr>
  </w:style>
  <w:style w:type="paragraph" w:customStyle="1" w:styleId="FinalLine">
    <w:name w:val="Final Line"/>
    <w:basedOn w:val="Normal"/>
    <w:next w:val="Normal"/>
    <w:rsid w:val="004011C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011C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4011CB"/>
    <w:pPr>
      <w:widowControl/>
      <w:spacing w:before="120" w:after="120" w:line="360" w:lineRule="auto"/>
      <w:ind w:left="567"/>
    </w:pPr>
    <w:rPr>
      <w:rFonts w:eastAsia="Calibri"/>
      <w:szCs w:val="22"/>
      <w:lang w:eastAsia="en-US"/>
    </w:rPr>
  </w:style>
  <w:style w:type="paragraph" w:customStyle="1" w:styleId="Text2">
    <w:name w:val="Text 2"/>
    <w:basedOn w:val="Normal"/>
    <w:qFormat/>
    <w:rsid w:val="004011CB"/>
    <w:pPr>
      <w:widowControl/>
      <w:spacing w:before="120" w:after="120" w:line="360" w:lineRule="auto"/>
      <w:ind w:left="1134"/>
    </w:pPr>
    <w:rPr>
      <w:rFonts w:eastAsia="Calibri"/>
      <w:szCs w:val="22"/>
      <w:lang w:eastAsia="en-US"/>
    </w:rPr>
  </w:style>
  <w:style w:type="paragraph" w:customStyle="1" w:styleId="Text3">
    <w:name w:val="Text 3"/>
    <w:basedOn w:val="Normal"/>
    <w:qFormat/>
    <w:rsid w:val="004011CB"/>
    <w:pPr>
      <w:widowControl/>
      <w:spacing w:before="120" w:after="120" w:line="360" w:lineRule="auto"/>
      <w:ind w:left="1701"/>
    </w:pPr>
    <w:rPr>
      <w:rFonts w:eastAsia="Calibri"/>
      <w:szCs w:val="22"/>
      <w:lang w:eastAsia="en-US"/>
    </w:rPr>
  </w:style>
  <w:style w:type="paragraph" w:customStyle="1" w:styleId="Text4">
    <w:name w:val="Text 4"/>
    <w:basedOn w:val="Normal"/>
    <w:rsid w:val="004011CB"/>
    <w:pPr>
      <w:widowControl/>
      <w:spacing w:before="120" w:after="120" w:line="360" w:lineRule="auto"/>
      <w:ind w:left="2268"/>
    </w:pPr>
    <w:rPr>
      <w:rFonts w:eastAsia="Calibri"/>
      <w:szCs w:val="22"/>
      <w:lang w:eastAsia="en-US"/>
    </w:rPr>
  </w:style>
  <w:style w:type="paragraph" w:customStyle="1" w:styleId="Text5">
    <w:name w:val="Text 5"/>
    <w:basedOn w:val="Normal"/>
    <w:rsid w:val="004011CB"/>
    <w:pPr>
      <w:widowControl/>
      <w:spacing w:before="120" w:after="120" w:line="360" w:lineRule="auto"/>
      <w:ind w:left="2835"/>
    </w:pPr>
    <w:rPr>
      <w:rFonts w:eastAsia="Calibri"/>
      <w:szCs w:val="22"/>
      <w:lang w:eastAsia="en-US"/>
    </w:rPr>
  </w:style>
  <w:style w:type="paragraph" w:customStyle="1" w:styleId="Text6">
    <w:name w:val="Text 6"/>
    <w:basedOn w:val="Normal"/>
    <w:rsid w:val="004011CB"/>
    <w:pPr>
      <w:widowControl/>
      <w:spacing w:before="120" w:after="120" w:line="360" w:lineRule="auto"/>
      <w:ind w:left="3402"/>
    </w:pPr>
    <w:rPr>
      <w:rFonts w:eastAsia="Calibri"/>
      <w:szCs w:val="22"/>
      <w:lang w:eastAsia="en-US"/>
    </w:rPr>
  </w:style>
  <w:style w:type="paragraph" w:customStyle="1" w:styleId="PointManual">
    <w:name w:val="Point Manual"/>
    <w:basedOn w:val="Normal"/>
    <w:rsid w:val="004011C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011C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011C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011C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011C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011C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011C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011C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011C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011C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011CB"/>
    <w:pPr>
      <w:widowControl/>
      <w:numPr>
        <w:ilvl w:val="1"/>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abc1">
    <w:name w:val="Point abc (1)"/>
    <w:basedOn w:val="Normal"/>
    <w:rsid w:val="004011CB"/>
    <w:pPr>
      <w:widowControl/>
      <w:numPr>
        <w:ilvl w:val="3"/>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abc2">
    <w:name w:val="Point abc (2)"/>
    <w:basedOn w:val="Normal"/>
    <w:rsid w:val="004011CB"/>
    <w:pPr>
      <w:widowControl/>
      <w:numPr>
        <w:ilvl w:val="5"/>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abc3">
    <w:name w:val="Point abc (3)"/>
    <w:basedOn w:val="Normal"/>
    <w:rsid w:val="004011CB"/>
    <w:pPr>
      <w:widowControl/>
      <w:numPr>
        <w:ilvl w:val="7"/>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abc4">
    <w:name w:val="Point abc (4)"/>
    <w:basedOn w:val="Normal"/>
    <w:rsid w:val="004011CB"/>
    <w:pPr>
      <w:widowControl/>
      <w:numPr>
        <w:ilvl w:val="8"/>
        <w:numId w:val="3"/>
      </w:numPr>
      <w:tabs>
        <w:tab w:val="num" w:pos="360"/>
        <w:tab w:val="clear" w:pos="2835"/>
      </w:tabs>
      <w:spacing w:before="120" w:after="120" w:line="360" w:lineRule="auto"/>
      <w:ind w:left="360" w:hanging="360"/>
    </w:pPr>
    <w:rPr>
      <w:rFonts w:eastAsia="Calibri"/>
      <w:szCs w:val="22"/>
      <w:lang w:eastAsia="en-US"/>
    </w:rPr>
  </w:style>
  <w:style w:type="paragraph" w:customStyle="1" w:styleId="Point123">
    <w:name w:val="Point 123"/>
    <w:basedOn w:val="Normal"/>
    <w:rsid w:val="004011CB"/>
    <w:pPr>
      <w:widowControl/>
      <w:numPr>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1231">
    <w:name w:val="Point 123 (1)"/>
    <w:basedOn w:val="Normal"/>
    <w:rsid w:val="004011CB"/>
    <w:pPr>
      <w:widowControl/>
      <w:numPr>
        <w:ilvl w:val="2"/>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1232">
    <w:name w:val="Point 123 (2)"/>
    <w:basedOn w:val="Normal"/>
    <w:rsid w:val="004011CB"/>
    <w:pPr>
      <w:widowControl/>
      <w:numPr>
        <w:ilvl w:val="4"/>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1233">
    <w:name w:val="Point 123 (3)"/>
    <w:basedOn w:val="Normal"/>
    <w:rsid w:val="004011CB"/>
    <w:pPr>
      <w:widowControl/>
      <w:numPr>
        <w:ilvl w:val="6"/>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ivx">
    <w:name w:val="Point ivx"/>
    <w:basedOn w:val="Normal"/>
    <w:rsid w:val="004011CB"/>
    <w:pPr>
      <w:widowControl/>
      <w:numPr>
        <w:numId w:val="4"/>
      </w:numPr>
      <w:tabs>
        <w:tab w:val="num" w:pos="360"/>
        <w:tab w:val="clear" w:pos="567"/>
      </w:tabs>
      <w:spacing w:before="120" w:after="120" w:line="360" w:lineRule="auto"/>
      <w:ind w:left="360" w:hanging="360"/>
    </w:pPr>
    <w:rPr>
      <w:rFonts w:eastAsia="Calibri"/>
      <w:szCs w:val="22"/>
      <w:lang w:eastAsia="en-US"/>
    </w:rPr>
  </w:style>
  <w:style w:type="paragraph" w:customStyle="1" w:styleId="Pointivx1">
    <w:name w:val="Point ivx (1)"/>
    <w:basedOn w:val="Normal"/>
    <w:rsid w:val="004011CB"/>
    <w:pPr>
      <w:widowControl/>
      <w:numPr>
        <w:ilvl w:val="1"/>
        <w:numId w:val="4"/>
      </w:numPr>
      <w:tabs>
        <w:tab w:val="num" w:pos="360"/>
        <w:tab w:val="clear" w:pos="1134"/>
      </w:tabs>
      <w:spacing w:before="120" w:after="120" w:line="360" w:lineRule="auto"/>
      <w:ind w:left="360" w:hanging="360"/>
    </w:pPr>
    <w:rPr>
      <w:rFonts w:eastAsia="Calibri"/>
      <w:szCs w:val="22"/>
      <w:lang w:eastAsia="en-US"/>
    </w:rPr>
  </w:style>
  <w:style w:type="paragraph" w:customStyle="1" w:styleId="Pointivx2">
    <w:name w:val="Point ivx (2)"/>
    <w:basedOn w:val="Normal"/>
    <w:rsid w:val="004011CB"/>
    <w:pPr>
      <w:widowControl/>
      <w:numPr>
        <w:ilvl w:val="2"/>
        <w:numId w:val="4"/>
      </w:numPr>
      <w:tabs>
        <w:tab w:val="num" w:pos="360"/>
        <w:tab w:val="clear" w:pos="1701"/>
      </w:tabs>
      <w:spacing w:before="120" w:after="120" w:line="360" w:lineRule="auto"/>
      <w:ind w:left="360" w:hanging="360"/>
    </w:pPr>
    <w:rPr>
      <w:rFonts w:eastAsia="Calibri"/>
      <w:szCs w:val="22"/>
      <w:lang w:eastAsia="en-US"/>
    </w:rPr>
  </w:style>
  <w:style w:type="paragraph" w:customStyle="1" w:styleId="Pointivx3">
    <w:name w:val="Point ivx (3)"/>
    <w:basedOn w:val="Normal"/>
    <w:rsid w:val="004011CB"/>
    <w:pPr>
      <w:widowControl/>
      <w:numPr>
        <w:ilvl w:val="3"/>
        <w:numId w:val="4"/>
      </w:numPr>
      <w:tabs>
        <w:tab w:val="num" w:pos="360"/>
        <w:tab w:val="clear" w:pos="2268"/>
      </w:tabs>
      <w:spacing w:before="120" w:after="120" w:line="360" w:lineRule="auto"/>
      <w:ind w:left="360" w:hanging="360"/>
    </w:pPr>
    <w:rPr>
      <w:rFonts w:eastAsia="Calibri"/>
      <w:szCs w:val="22"/>
      <w:lang w:eastAsia="en-US"/>
    </w:rPr>
  </w:style>
  <w:style w:type="paragraph" w:customStyle="1" w:styleId="Pointivx4">
    <w:name w:val="Point ivx (4)"/>
    <w:basedOn w:val="Normal"/>
    <w:rsid w:val="004011CB"/>
    <w:pPr>
      <w:widowControl/>
      <w:numPr>
        <w:ilvl w:val="4"/>
        <w:numId w:val="4"/>
      </w:numPr>
      <w:tabs>
        <w:tab w:val="num" w:pos="360"/>
        <w:tab w:val="clear" w:pos="2835"/>
      </w:tabs>
      <w:spacing w:before="120" w:after="120" w:line="360" w:lineRule="auto"/>
      <w:ind w:left="360" w:hanging="360"/>
    </w:pPr>
    <w:rPr>
      <w:rFonts w:eastAsia="Calibri"/>
      <w:szCs w:val="22"/>
      <w:lang w:eastAsia="en-US"/>
    </w:rPr>
  </w:style>
  <w:style w:type="paragraph" w:customStyle="1" w:styleId="Bullet">
    <w:name w:val="Bullet"/>
    <w:basedOn w:val="Normal"/>
    <w:rsid w:val="004011CB"/>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4011CB"/>
    <w:pPr>
      <w:widowControl/>
      <w:numPr>
        <w:numId w:val="6"/>
      </w:numPr>
      <w:tabs>
        <w:tab w:val="num" w:pos="720"/>
        <w:tab w:val="clear" w:pos="1134"/>
      </w:tabs>
      <w:spacing w:before="120" w:after="120" w:line="360" w:lineRule="auto"/>
      <w:ind w:left="720" w:hanging="360"/>
    </w:pPr>
    <w:rPr>
      <w:rFonts w:eastAsia="Calibri"/>
      <w:szCs w:val="22"/>
      <w:lang w:eastAsia="en-US"/>
    </w:rPr>
  </w:style>
  <w:style w:type="paragraph" w:customStyle="1" w:styleId="Bullet2">
    <w:name w:val="Bullet 2"/>
    <w:basedOn w:val="Normal"/>
    <w:rsid w:val="004011CB"/>
    <w:pPr>
      <w:widowControl/>
      <w:numPr>
        <w:numId w:val="7"/>
      </w:numPr>
      <w:tabs>
        <w:tab w:val="num" w:pos="1080"/>
        <w:tab w:val="clear" w:pos="1701"/>
      </w:tabs>
      <w:spacing w:before="120" w:after="120" w:line="360" w:lineRule="auto"/>
      <w:ind w:left="1080" w:hanging="360"/>
    </w:pPr>
    <w:rPr>
      <w:rFonts w:eastAsia="Calibri"/>
      <w:szCs w:val="22"/>
      <w:lang w:eastAsia="en-US"/>
    </w:rPr>
  </w:style>
  <w:style w:type="paragraph" w:customStyle="1" w:styleId="Bullet3">
    <w:name w:val="Bullet 3"/>
    <w:basedOn w:val="Normal"/>
    <w:rsid w:val="004011CB"/>
    <w:pPr>
      <w:widowControl/>
      <w:numPr>
        <w:numId w:val="8"/>
      </w:numPr>
      <w:tabs>
        <w:tab w:val="num" w:pos="1080"/>
        <w:tab w:val="clear" w:pos="2268"/>
      </w:tabs>
      <w:spacing w:before="120" w:after="120" w:line="360" w:lineRule="auto"/>
      <w:ind w:left="1080" w:hanging="360"/>
    </w:pPr>
    <w:rPr>
      <w:rFonts w:eastAsia="Calibri"/>
      <w:szCs w:val="22"/>
      <w:lang w:eastAsia="en-US"/>
    </w:rPr>
  </w:style>
  <w:style w:type="paragraph" w:customStyle="1" w:styleId="Bullet4">
    <w:name w:val="Bullet 4"/>
    <w:basedOn w:val="Normal"/>
    <w:rsid w:val="004011CB"/>
    <w:pPr>
      <w:widowControl/>
      <w:numPr>
        <w:numId w:val="9"/>
      </w:numPr>
      <w:tabs>
        <w:tab w:val="num" w:pos="1440"/>
        <w:tab w:val="clear" w:pos="2835"/>
      </w:tabs>
      <w:spacing w:before="120" w:after="120" w:line="360" w:lineRule="auto"/>
      <w:ind w:left="1440" w:hanging="360"/>
    </w:pPr>
    <w:rPr>
      <w:rFonts w:eastAsia="Calibri"/>
      <w:szCs w:val="22"/>
      <w:lang w:eastAsia="en-US"/>
    </w:rPr>
  </w:style>
  <w:style w:type="paragraph" w:customStyle="1" w:styleId="Dash">
    <w:name w:val="Dash"/>
    <w:basedOn w:val="Normal"/>
    <w:rsid w:val="004011CB"/>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4011CB"/>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4011CB"/>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4011CB"/>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4011CB"/>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4011CB"/>
    <w:pPr>
      <w:numPr>
        <w:numId w:val="15"/>
      </w:numPr>
      <w:tabs>
        <w:tab w:val="clear" w:pos="567"/>
        <w:tab w:val="num" w:pos="720"/>
      </w:tabs>
      <w:ind w:left="720" w:hanging="360"/>
    </w:pPr>
  </w:style>
  <w:style w:type="paragraph" w:customStyle="1" w:styleId="DashEqual1">
    <w:name w:val="Dash Equal 1"/>
    <w:basedOn w:val="Dash1"/>
    <w:rsid w:val="004011CB"/>
    <w:pPr>
      <w:numPr>
        <w:numId w:val="16"/>
      </w:numPr>
      <w:tabs>
        <w:tab w:val="num" w:pos="720"/>
        <w:tab w:val="clear" w:pos="1134"/>
      </w:tabs>
      <w:ind w:left="720" w:hanging="360"/>
    </w:pPr>
  </w:style>
  <w:style w:type="paragraph" w:customStyle="1" w:styleId="DashEqual2">
    <w:name w:val="Dash Equal 2"/>
    <w:basedOn w:val="Dash2"/>
    <w:rsid w:val="004011CB"/>
    <w:pPr>
      <w:numPr>
        <w:numId w:val="17"/>
      </w:numPr>
      <w:tabs>
        <w:tab w:val="num" w:pos="1080"/>
        <w:tab w:val="clear" w:pos="1701"/>
      </w:tabs>
      <w:ind w:left="1080" w:hanging="360"/>
    </w:pPr>
  </w:style>
  <w:style w:type="paragraph" w:customStyle="1" w:styleId="DashEqual3">
    <w:name w:val="Dash Equal 3"/>
    <w:basedOn w:val="Dash3"/>
    <w:rsid w:val="004011CB"/>
    <w:pPr>
      <w:numPr>
        <w:numId w:val="18"/>
      </w:numPr>
      <w:tabs>
        <w:tab w:val="num" w:pos="1080"/>
        <w:tab w:val="clear" w:pos="2268"/>
      </w:tabs>
      <w:ind w:left="1080" w:hanging="360"/>
    </w:pPr>
  </w:style>
  <w:style w:type="paragraph" w:customStyle="1" w:styleId="DashEqual4">
    <w:name w:val="Dash Equal 4"/>
    <w:basedOn w:val="Dash4"/>
    <w:rsid w:val="004011CB"/>
    <w:pPr>
      <w:numPr>
        <w:numId w:val="19"/>
      </w:numPr>
      <w:tabs>
        <w:tab w:val="num" w:pos="1440"/>
        <w:tab w:val="clear" w:pos="2835"/>
      </w:tabs>
      <w:ind w:left="1440" w:hanging="360"/>
    </w:pPr>
  </w:style>
  <w:style w:type="character" w:customStyle="1" w:styleId="Marker">
    <w:name w:val="Marker"/>
    <w:basedOn w:val="DefaultParagraphFont"/>
    <w:rsid w:val="004011CB"/>
    <w:rPr>
      <w:color w:val="0000FF"/>
      <w:shd w:val="clear" w:color="auto" w:fill="auto"/>
    </w:rPr>
  </w:style>
  <w:style w:type="character" w:customStyle="1" w:styleId="Marker1">
    <w:name w:val="Marker1"/>
    <w:basedOn w:val="DefaultParagraphFont"/>
    <w:rsid w:val="004011CB"/>
    <w:rPr>
      <w:color w:val="008000"/>
      <w:shd w:val="clear" w:color="auto" w:fill="auto"/>
    </w:rPr>
  </w:style>
  <w:style w:type="paragraph" w:customStyle="1" w:styleId="HeadingLeft">
    <w:name w:val="Heading Left"/>
    <w:basedOn w:val="Normal"/>
    <w:next w:val="Normal"/>
    <w:rsid w:val="004011C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011CB"/>
    <w:pPr>
      <w:numPr>
        <w:numId w:val="20"/>
      </w:numPr>
      <w:tabs>
        <w:tab w:val="clear" w:pos="567"/>
        <w:tab w:val="num" w:pos="1440"/>
      </w:tabs>
      <w:ind w:left="1440" w:hanging="360"/>
    </w:pPr>
  </w:style>
  <w:style w:type="paragraph" w:customStyle="1" w:styleId="Heading123">
    <w:name w:val="Heading 123"/>
    <w:basedOn w:val="HeadingLeft"/>
    <w:next w:val="Normal"/>
    <w:rsid w:val="004011CB"/>
    <w:pPr>
      <w:numPr>
        <w:numId w:val="21"/>
      </w:numPr>
      <w:tabs>
        <w:tab w:val="clear" w:pos="567"/>
        <w:tab w:val="num" w:pos="1800"/>
      </w:tabs>
      <w:ind w:left="1800" w:hanging="360"/>
    </w:pPr>
  </w:style>
  <w:style w:type="paragraph" w:customStyle="1" w:styleId="HeadingABC">
    <w:name w:val="Heading ABC"/>
    <w:basedOn w:val="HeadingLeft"/>
    <w:next w:val="Normal"/>
    <w:rsid w:val="004011CB"/>
    <w:pPr>
      <w:numPr>
        <w:numId w:val="22"/>
      </w:numPr>
      <w:tabs>
        <w:tab w:val="clear" w:pos="567"/>
        <w:tab w:val="num" w:pos="1800"/>
      </w:tabs>
      <w:ind w:left="1800" w:hanging="360"/>
    </w:pPr>
  </w:style>
  <w:style w:type="paragraph" w:customStyle="1" w:styleId="HeadingCentered">
    <w:name w:val="Heading Centered"/>
    <w:basedOn w:val="HeadingLeft"/>
    <w:next w:val="Normal"/>
    <w:rsid w:val="004011CB"/>
    <w:pPr>
      <w:jc w:val="center"/>
    </w:pPr>
  </w:style>
  <w:style w:type="paragraph" w:customStyle="1" w:styleId="Jardin">
    <w:name w:val="Jardin"/>
    <w:basedOn w:val="Normal"/>
    <w:rsid w:val="004011CB"/>
    <w:pPr>
      <w:widowControl/>
      <w:spacing w:before="200"/>
      <w:jc w:val="center"/>
    </w:pPr>
    <w:rPr>
      <w:rFonts w:eastAsia="Calibri"/>
      <w:szCs w:val="22"/>
      <w:lang w:eastAsia="en-US"/>
    </w:rPr>
  </w:style>
  <w:style w:type="paragraph" w:customStyle="1" w:styleId="Amendment">
    <w:name w:val="Amendment"/>
    <w:basedOn w:val="Normal"/>
    <w:next w:val="Normal"/>
    <w:rsid w:val="004011C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011C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011CB"/>
    <w:pPr>
      <w:widowControl/>
      <w:spacing w:before="120" w:after="480"/>
      <w:contextualSpacing/>
    </w:pPr>
    <w:rPr>
      <w:rFonts w:eastAsia="Calibri"/>
      <w:szCs w:val="22"/>
      <w:lang w:eastAsia="en-US"/>
    </w:rPr>
  </w:style>
  <w:style w:type="paragraph" w:customStyle="1" w:styleId="ReplyBold">
    <w:name w:val="Reply Bold"/>
    <w:basedOn w:val="ReplyRE"/>
    <w:next w:val="Normal"/>
    <w:rsid w:val="004011CB"/>
    <w:rPr>
      <w:b/>
    </w:rPr>
  </w:style>
  <w:style w:type="paragraph" w:customStyle="1" w:styleId="Annex">
    <w:name w:val="Annex"/>
    <w:basedOn w:val="Normal"/>
    <w:next w:val="Normal"/>
    <w:rsid w:val="004011C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011C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011C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4011CB"/>
    <w:rPr>
      <w:rFonts w:ascii="Times New Roman" w:hAnsi="Times New Roman" w:cs="Times New Roman"/>
      <w:b/>
      <w:sz w:val="24"/>
      <w:shd w:val="clear" w:color="auto" w:fill="CCCCCC"/>
    </w:rPr>
  </w:style>
  <w:style w:type="paragraph" w:customStyle="1" w:styleId="NormalCompact">
    <w:name w:val="Normal Compact"/>
    <w:basedOn w:val="Normal"/>
    <w:next w:val="Normal"/>
    <w:rsid w:val="004011CB"/>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4011CB"/>
    <w:pPr>
      <w:widowControl/>
    </w:pPr>
    <w:rPr>
      <w:sz w:val="20"/>
    </w:rPr>
  </w:style>
  <w:style w:type="character" w:customStyle="1" w:styleId="EndnoteTextChar">
    <w:name w:val="Endnote Text Char"/>
    <w:basedOn w:val="DefaultParagraphFont"/>
    <w:link w:val="EndnoteText1"/>
    <w:uiPriority w:val="99"/>
    <w:semiHidden/>
    <w:rsid w:val="004011CB"/>
    <w:rPr>
      <w:lang w:val="it-IT"/>
    </w:rPr>
  </w:style>
  <w:style w:type="character" w:styleId="EndnoteReference">
    <w:name w:val="endnote reference"/>
    <w:basedOn w:val="DefaultParagraphFont"/>
    <w:uiPriority w:val="99"/>
    <w:unhideWhenUsed/>
    <w:rsid w:val="004011CB"/>
    <w:rPr>
      <w:vertAlign w:val="superscript"/>
    </w:rPr>
  </w:style>
  <w:style w:type="character" w:styleId="PlaceholderText">
    <w:name w:val="Placeholder Text"/>
    <w:basedOn w:val="DefaultParagraphFont"/>
    <w:uiPriority w:val="99"/>
    <w:semiHidden/>
    <w:rsid w:val="004011CB"/>
    <w:rPr>
      <w:color w:val="808080"/>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link w:val="Ha1"/>
    <w:uiPriority w:val="34"/>
    <w:qFormat/>
    <w:rsid w:val="004011CB"/>
    <w:rPr>
      <w:rFonts w:eastAsia="Calibri"/>
      <w:sz w:val="24"/>
      <w:szCs w:val="22"/>
      <w:lang w:val="it-IT" w:eastAsia="en-US"/>
    </w:rPr>
  </w:style>
  <w:style w:type="paragraph" w:customStyle="1" w:styleId="TOC11">
    <w:name w:val="TOC 11"/>
    <w:basedOn w:val="Normal"/>
    <w:next w:val="Normal"/>
    <w:uiPriority w:val="39"/>
    <w:semiHidden/>
    <w:unhideWhenUsed/>
    <w:rsid w:val="004011CB"/>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4011CB"/>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4011CB"/>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4011CB"/>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4011CB"/>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4011CB"/>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4011CB"/>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4011CB"/>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4011CB"/>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4011CB"/>
    <w:pPr>
      <w:widowControl/>
      <w:spacing w:before="120" w:after="120" w:line="360" w:lineRule="auto"/>
      <w:ind w:left="4252"/>
    </w:pPr>
    <w:rPr>
      <w:rFonts w:eastAsia="Calibri"/>
      <w:szCs w:val="22"/>
      <w:lang w:eastAsia="en-US"/>
    </w:rPr>
  </w:style>
  <w:style w:type="paragraph" w:customStyle="1" w:styleId="Text8">
    <w:name w:val="Text 8"/>
    <w:basedOn w:val="Normal"/>
    <w:rsid w:val="004011CB"/>
    <w:pPr>
      <w:widowControl/>
      <w:spacing w:before="120" w:after="120" w:line="360" w:lineRule="auto"/>
      <w:ind w:left="4819"/>
    </w:pPr>
    <w:rPr>
      <w:rFonts w:eastAsia="Calibri"/>
      <w:szCs w:val="22"/>
      <w:lang w:eastAsia="en-US"/>
    </w:rPr>
  </w:style>
  <w:style w:type="paragraph" w:customStyle="1" w:styleId="Text9">
    <w:name w:val="Text 9"/>
    <w:basedOn w:val="Normal"/>
    <w:rsid w:val="004011CB"/>
    <w:pPr>
      <w:widowControl/>
      <w:spacing w:before="120" w:after="120" w:line="360" w:lineRule="auto"/>
      <w:ind w:left="5386"/>
    </w:pPr>
    <w:rPr>
      <w:rFonts w:eastAsia="Calibri"/>
      <w:szCs w:val="22"/>
      <w:lang w:eastAsia="en-US"/>
    </w:rPr>
  </w:style>
  <w:style w:type="paragraph" w:customStyle="1" w:styleId="Text10">
    <w:name w:val="Text 10"/>
    <w:basedOn w:val="Normal"/>
    <w:rsid w:val="004011CB"/>
    <w:pPr>
      <w:widowControl/>
      <w:spacing w:before="120" w:after="120" w:line="360" w:lineRule="auto"/>
      <w:ind w:left="5953"/>
    </w:pPr>
    <w:rPr>
      <w:rFonts w:eastAsia="Calibri"/>
      <w:szCs w:val="22"/>
      <w:lang w:eastAsia="en-US"/>
    </w:rPr>
  </w:style>
  <w:style w:type="paragraph" w:customStyle="1" w:styleId="NormalLeft">
    <w:name w:val="Normal Left"/>
    <w:basedOn w:val="Normal"/>
    <w:rsid w:val="004011CB"/>
    <w:pPr>
      <w:widowControl/>
      <w:spacing w:before="120" w:after="120" w:line="360" w:lineRule="auto"/>
    </w:pPr>
    <w:rPr>
      <w:rFonts w:eastAsia="Calibri"/>
      <w:szCs w:val="22"/>
      <w:lang w:eastAsia="en-US"/>
    </w:rPr>
  </w:style>
  <w:style w:type="paragraph" w:customStyle="1" w:styleId="QuotedText">
    <w:name w:val="Quoted Text"/>
    <w:basedOn w:val="Normal"/>
    <w:rsid w:val="004011CB"/>
    <w:pPr>
      <w:widowControl/>
      <w:spacing w:before="120" w:after="120" w:line="360" w:lineRule="auto"/>
      <w:ind w:left="1417"/>
    </w:pPr>
    <w:rPr>
      <w:rFonts w:eastAsia="Calibri"/>
      <w:szCs w:val="22"/>
      <w:lang w:eastAsia="en-US"/>
    </w:rPr>
  </w:style>
  <w:style w:type="paragraph" w:customStyle="1" w:styleId="Point0">
    <w:name w:val="Point 0"/>
    <w:basedOn w:val="Normal"/>
    <w:rsid w:val="004011CB"/>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4011CB"/>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4011CB"/>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4011CB"/>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4011CB"/>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4011CB"/>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4011CB"/>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011C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011C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011CB"/>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4011CB"/>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011CB"/>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011CB"/>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011CB"/>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011CB"/>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011CB"/>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011CB"/>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011CB"/>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011CB"/>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011CB"/>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011CB"/>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011C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4011CB"/>
    <w:pPr>
      <w:widowControl/>
      <w:numPr>
        <w:numId w:val="23"/>
      </w:numPr>
      <w:tabs>
        <w:tab w:val="num" w:pos="567"/>
        <w:tab w:val="clear" w:pos="850"/>
      </w:tabs>
      <w:spacing w:before="120" w:after="120" w:line="360" w:lineRule="auto"/>
      <w:ind w:left="567" w:hanging="567"/>
    </w:pPr>
    <w:rPr>
      <w:rFonts w:eastAsia="Calibri"/>
      <w:szCs w:val="22"/>
      <w:lang w:eastAsia="en-US"/>
    </w:rPr>
  </w:style>
  <w:style w:type="paragraph" w:customStyle="1" w:styleId="Tiret1">
    <w:name w:val="Tiret 1"/>
    <w:basedOn w:val="Normal"/>
    <w:rsid w:val="004011CB"/>
    <w:pPr>
      <w:widowControl/>
      <w:numPr>
        <w:numId w:val="24"/>
      </w:numPr>
      <w:tabs>
        <w:tab w:val="num" w:pos="567"/>
        <w:tab w:val="clear" w:pos="1417"/>
      </w:tabs>
      <w:spacing w:before="120" w:after="120" w:line="360" w:lineRule="auto"/>
      <w:ind w:left="567"/>
    </w:pPr>
    <w:rPr>
      <w:rFonts w:eastAsia="Calibri"/>
      <w:szCs w:val="22"/>
      <w:lang w:eastAsia="en-US"/>
    </w:rPr>
  </w:style>
  <w:style w:type="paragraph" w:customStyle="1" w:styleId="Tiret2">
    <w:name w:val="Tiret 2"/>
    <w:basedOn w:val="Normal"/>
    <w:rsid w:val="004011CB"/>
    <w:pPr>
      <w:widowControl/>
      <w:numPr>
        <w:numId w:val="25"/>
      </w:numPr>
      <w:tabs>
        <w:tab w:val="num" w:pos="567"/>
        <w:tab w:val="clear" w:pos="1984"/>
      </w:tabs>
      <w:spacing w:before="120" w:after="120" w:line="360" w:lineRule="auto"/>
      <w:ind w:left="567"/>
    </w:pPr>
    <w:rPr>
      <w:rFonts w:eastAsia="Calibri"/>
      <w:szCs w:val="22"/>
      <w:lang w:eastAsia="en-US"/>
    </w:rPr>
  </w:style>
  <w:style w:type="paragraph" w:customStyle="1" w:styleId="Tiret3">
    <w:name w:val="Tiret 3"/>
    <w:basedOn w:val="Normal"/>
    <w:rsid w:val="004011CB"/>
    <w:pPr>
      <w:widowControl/>
      <w:numPr>
        <w:numId w:val="26"/>
      </w:numPr>
      <w:tabs>
        <w:tab w:val="num" w:pos="1134"/>
        <w:tab w:val="clear" w:pos="2551"/>
      </w:tabs>
      <w:spacing w:before="120" w:after="120" w:line="360" w:lineRule="auto"/>
      <w:ind w:left="1134"/>
    </w:pPr>
    <w:rPr>
      <w:rFonts w:eastAsia="Calibri"/>
      <w:szCs w:val="22"/>
      <w:lang w:eastAsia="en-US"/>
    </w:rPr>
  </w:style>
  <w:style w:type="paragraph" w:customStyle="1" w:styleId="Tiret4">
    <w:name w:val="Tiret 4"/>
    <w:basedOn w:val="Normal"/>
    <w:rsid w:val="004011CB"/>
    <w:pPr>
      <w:widowControl/>
      <w:numPr>
        <w:numId w:val="27"/>
      </w:numPr>
      <w:tabs>
        <w:tab w:val="num" w:pos="1701"/>
        <w:tab w:val="clear" w:pos="3118"/>
      </w:tabs>
      <w:spacing w:before="120" w:after="120" w:line="360" w:lineRule="auto"/>
      <w:ind w:left="1701"/>
    </w:pPr>
    <w:rPr>
      <w:rFonts w:eastAsia="Calibri"/>
      <w:szCs w:val="22"/>
      <w:lang w:eastAsia="en-US"/>
    </w:rPr>
  </w:style>
  <w:style w:type="paragraph" w:customStyle="1" w:styleId="Tiret5">
    <w:name w:val="Tiret 5"/>
    <w:basedOn w:val="Normal"/>
    <w:rsid w:val="004011CB"/>
    <w:pPr>
      <w:widowControl/>
      <w:numPr>
        <w:numId w:val="28"/>
      </w:numPr>
      <w:tabs>
        <w:tab w:val="num" w:pos="2268"/>
        <w:tab w:val="clear" w:pos="3685"/>
      </w:tabs>
      <w:spacing w:before="120" w:after="120" w:line="360" w:lineRule="auto"/>
      <w:ind w:left="2268"/>
    </w:pPr>
    <w:rPr>
      <w:rFonts w:eastAsia="Calibri"/>
      <w:szCs w:val="22"/>
      <w:lang w:eastAsia="en-US"/>
    </w:rPr>
  </w:style>
  <w:style w:type="paragraph" w:customStyle="1" w:styleId="Tiret6">
    <w:name w:val="Tiret 6"/>
    <w:basedOn w:val="Normal"/>
    <w:rsid w:val="004011CB"/>
    <w:pPr>
      <w:widowControl/>
      <w:numPr>
        <w:numId w:val="29"/>
      </w:numPr>
      <w:tabs>
        <w:tab w:val="num" w:pos="2835"/>
        <w:tab w:val="clear" w:pos="4252"/>
      </w:tabs>
      <w:spacing w:before="120" w:after="120" w:line="360" w:lineRule="auto"/>
      <w:ind w:left="2835"/>
    </w:pPr>
    <w:rPr>
      <w:rFonts w:eastAsia="Calibri"/>
      <w:szCs w:val="22"/>
      <w:lang w:eastAsia="en-US"/>
    </w:rPr>
  </w:style>
  <w:style w:type="paragraph" w:customStyle="1" w:styleId="Tiret7">
    <w:name w:val="Tiret 7"/>
    <w:basedOn w:val="Normal"/>
    <w:rsid w:val="004011CB"/>
    <w:pPr>
      <w:widowControl/>
      <w:numPr>
        <w:numId w:val="30"/>
      </w:numPr>
      <w:tabs>
        <w:tab w:val="num" w:pos="567"/>
        <w:tab w:val="clear" w:pos="4819"/>
      </w:tabs>
      <w:spacing w:before="120" w:after="120" w:line="360" w:lineRule="auto"/>
      <w:ind w:left="567"/>
    </w:pPr>
    <w:rPr>
      <w:rFonts w:eastAsia="Calibri"/>
      <w:szCs w:val="22"/>
      <w:lang w:eastAsia="en-US"/>
    </w:rPr>
  </w:style>
  <w:style w:type="paragraph" w:customStyle="1" w:styleId="Tiret8">
    <w:name w:val="Tiret 8"/>
    <w:basedOn w:val="Normal"/>
    <w:rsid w:val="004011CB"/>
    <w:pPr>
      <w:widowControl/>
      <w:numPr>
        <w:numId w:val="31"/>
      </w:numPr>
      <w:tabs>
        <w:tab w:val="num" w:pos="1134"/>
        <w:tab w:val="clear" w:pos="5386"/>
      </w:tabs>
      <w:spacing w:before="120" w:after="120" w:line="360" w:lineRule="auto"/>
      <w:ind w:left="1134"/>
    </w:pPr>
    <w:rPr>
      <w:rFonts w:eastAsia="Calibri"/>
      <w:szCs w:val="22"/>
      <w:lang w:eastAsia="en-US"/>
    </w:rPr>
  </w:style>
  <w:style w:type="paragraph" w:customStyle="1" w:styleId="NumPar1">
    <w:name w:val="NumPar 1"/>
    <w:basedOn w:val="Normal"/>
    <w:next w:val="Text1"/>
    <w:rsid w:val="004011CB"/>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4011CB"/>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4011CB"/>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4011CB"/>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4011CB"/>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4011CB"/>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4011CB"/>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4011CB"/>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4011CB"/>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011CB"/>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011CB"/>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011C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011C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011CB"/>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4011CB"/>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4011CB"/>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011CB"/>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011CB"/>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011CB"/>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011C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011C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011C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4011CB"/>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4011CB"/>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4011CB"/>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4011CB"/>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4011CB"/>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4011CB"/>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4011CB"/>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4011CB"/>
    <w:pPr>
      <w:widowControl/>
      <w:numPr>
        <w:ilvl w:val="6"/>
        <w:numId w:val="33"/>
      </w:numPr>
      <w:tabs>
        <w:tab w:val="num" w:pos="2268"/>
        <w:tab w:val="clear" w:pos="2551"/>
      </w:tabs>
      <w:spacing w:before="120" w:after="120" w:line="360" w:lineRule="auto"/>
      <w:ind w:left="2268"/>
    </w:pPr>
    <w:rPr>
      <w:rFonts w:eastAsia="Calibri"/>
      <w:szCs w:val="22"/>
      <w:lang w:eastAsia="en-US"/>
    </w:rPr>
  </w:style>
  <w:style w:type="paragraph" w:customStyle="1" w:styleId="Point0letter">
    <w:name w:val="Point 0 (letter)"/>
    <w:basedOn w:val="Normal"/>
    <w:rsid w:val="004011CB"/>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4011CB"/>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4011CB"/>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4011CB"/>
    <w:pPr>
      <w:widowControl/>
      <w:numPr>
        <w:ilvl w:val="7"/>
        <w:numId w:val="33"/>
      </w:numPr>
      <w:tabs>
        <w:tab w:val="num" w:pos="2268"/>
        <w:tab w:val="clear" w:pos="2551"/>
      </w:tabs>
      <w:spacing w:before="120" w:after="120" w:line="360" w:lineRule="auto"/>
      <w:ind w:left="2268"/>
    </w:pPr>
    <w:rPr>
      <w:rFonts w:eastAsia="Calibri"/>
      <w:szCs w:val="22"/>
      <w:lang w:eastAsia="en-US"/>
    </w:rPr>
  </w:style>
  <w:style w:type="paragraph" w:customStyle="1" w:styleId="Point4letter">
    <w:name w:val="Point 4 (letter)"/>
    <w:basedOn w:val="Normal"/>
    <w:rsid w:val="004011CB"/>
    <w:pPr>
      <w:widowControl/>
      <w:numPr>
        <w:ilvl w:val="8"/>
        <w:numId w:val="33"/>
      </w:numPr>
      <w:tabs>
        <w:tab w:val="num" w:pos="2268"/>
        <w:tab w:val="clear" w:pos="3118"/>
      </w:tabs>
      <w:spacing w:before="120" w:after="120" w:line="360" w:lineRule="auto"/>
      <w:ind w:left="2268"/>
    </w:pPr>
    <w:rPr>
      <w:rFonts w:eastAsia="Calibri"/>
      <w:szCs w:val="22"/>
      <w:lang w:eastAsia="en-US"/>
    </w:rPr>
  </w:style>
  <w:style w:type="paragraph" w:customStyle="1" w:styleId="Bullet0">
    <w:name w:val="Bullet 0"/>
    <w:basedOn w:val="Normal"/>
    <w:rsid w:val="004011CB"/>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4011CB"/>
    <w:pPr>
      <w:widowControl/>
      <w:numPr>
        <w:numId w:val="35"/>
      </w:numPr>
      <w:tabs>
        <w:tab w:val="num" w:pos="567"/>
        <w:tab w:val="clear" w:pos="3685"/>
      </w:tabs>
      <w:spacing w:before="120" w:after="120" w:line="360" w:lineRule="auto"/>
      <w:ind w:left="567"/>
    </w:pPr>
    <w:rPr>
      <w:rFonts w:eastAsia="Calibri"/>
      <w:szCs w:val="22"/>
      <w:lang w:eastAsia="en-US"/>
    </w:rPr>
  </w:style>
  <w:style w:type="paragraph" w:customStyle="1" w:styleId="Bullet6">
    <w:name w:val="Bullet 6"/>
    <w:basedOn w:val="Normal"/>
    <w:rsid w:val="004011CB"/>
    <w:pPr>
      <w:widowControl/>
      <w:numPr>
        <w:numId w:val="36"/>
      </w:numPr>
      <w:tabs>
        <w:tab w:val="num" w:pos="1134"/>
        <w:tab w:val="clear" w:pos="4252"/>
      </w:tabs>
      <w:spacing w:before="120" w:after="120" w:line="360" w:lineRule="auto"/>
      <w:ind w:left="1134"/>
    </w:pPr>
    <w:rPr>
      <w:rFonts w:eastAsia="Calibri"/>
      <w:szCs w:val="22"/>
      <w:lang w:eastAsia="en-US"/>
    </w:rPr>
  </w:style>
  <w:style w:type="paragraph" w:customStyle="1" w:styleId="Bullet7">
    <w:name w:val="Bullet 7"/>
    <w:basedOn w:val="Normal"/>
    <w:rsid w:val="004011CB"/>
    <w:pPr>
      <w:widowControl/>
      <w:numPr>
        <w:numId w:val="37"/>
      </w:numPr>
      <w:tabs>
        <w:tab w:val="num" w:pos="1701"/>
        <w:tab w:val="clear" w:pos="4819"/>
      </w:tabs>
      <w:spacing w:before="120" w:after="120" w:line="360" w:lineRule="auto"/>
      <w:ind w:left="1701"/>
    </w:pPr>
    <w:rPr>
      <w:rFonts w:eastAsia="Calibri"/>
      <w:szCs w:val="22"/>
      <w:lang w:eastAsia="en-US"/>
    </w:rPr>
  </w:style>
  <w:style w:type="paragraph" w:customStyle="1" w:styleId="Bullet8">
    <w:name w:val="Bullet 8"/>
    <w:basedOn w:val="Normal"/>
    <w:rsid w:val="004011CB"/>
    <w:pPr>
      <w:widowControl/>
      <w:numPr>
        <w:numId w:val="38"/>
      </w:numPr>
      <w:tabs>
        <w:tab w:val="num" w:pos="2268"/>
        <w:tab w:val="clear" w:pos="5386"/>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4011CB"/>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011CB"/>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4011CB"/>
    <w:pPr>
      <w:widowControl/>
      <w:spacing w:before="480" w:after="120" w:line="360" w:lineRule="auto"/>
    </w:pPr>
    <w:rPr>
      <w:rFonts w:eastAsia="Calibri"/>
      <w:szCs w:val="22"/>
      <w:lang w:eastAsia="en-US"/>
    </w:rPr>
  </w:style>
  <w:style w:type="paragraph" w:customStyle="1" w:styleId="Considrant">
    <w:name w:val="Considérant"/>
    <w:basedOn w:val="Normal"/>
    <w:rsid w:val="004011CB"/>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4011CB"/>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4011CB"/>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4011CB"/>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4011CB"/>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4011CB"/>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4011CB"/>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4011CB"/>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4011CB"/>
    <w:pPr>
      <w:widowControl/>
      <w:spacing w:line="360" w:lineRule="auto"/>
      <w:jc w:val="center"/>
    </w:pPr>
    <w:rPr>
      <w:rFonts w:eastAsia="Calibri"/>
      <w:b/>
      <w:szCs w:val="22"/>
      <w:lang w:eastAsia="en-US"/>
    </w:rPr>
  </w:style>
  <w:style w:type="paragraph" w:customStyle="1" w:styleId="Statut">
    <w:name w:val="Statut"/>
    <w:basedOn w:val="Normal"/>
    <w:next w:val="Typedudocument"/>
    <w:rsid w:val="004011CB"/>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4011CB"/>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4011CB"/>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4011CB"/>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4011C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011C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011CB"/>
    <w:pPr>
      <w:widowControl/>
      <w:spacing w:line="360" w:lineRule="auto"/>
      <w:ind w:left="5103"/>
    </w:pPr>
    <w:rPr>
      <w:rFonts w:eastAsia="Calibri"/>
      <w:szCs w:val="22"/>
      <w:lang w:eastAsia="en-US"/>
    </w:rPr>
  </w:style>
  <w:style w:type="paragraph" w:customStyle="1" w:styleId="EntLogo">
    <w:name w:val="EntLogo"/>
    <w:basedOn w:val="Normal"/>
    <w:rsid w:val="004011CB"/>
    <w:pPr>
      <w:widowControl/>
      <w:tabs>
        <w:tab w:val="right" w:pos="9639"/>
      </w:tabs>
      <w:spacing w:line="360" w:lineRule="auto"/>
    </w:pPr>
    <w:rPr>
      <w:rFonts w:eastAsia="Calibri"/>
      <w:b/>
      <w:szCs w:val="22"/>
      <w:lang w:eastAsia="en-US"/>
    </w:rPr>
  </w:style>
  <w:style w:type="paragraph" w:customStyle="1" w:styleId="EntInstit">
    <w:name w:val="EntInstit"/>
    <w:basedOn w:val="Normal"/>
    <w:rsid w:val="004011CB"/>
    <w:pPr>
      <w:widowControl/>
      <w:jc w:val="right"/>
    </w:pPr>
    <w:rPr>
      <w:rFonts w:eastAsia="Calibri"/>
      <w:b/>
      <w:szCs w:val="22"/>
      <w:lang w:eastAsia="en-US"/>
    </w:rPr>
  </w:style>
  <w:style w:type="paragraph" w:customStyle="1" w:styleId="EntRefer">
    <w:name w:val="EntRefer"/>
    <w:basedOn w:val="Normal"/>
    <w:rsid w:val="004011CB"/>
    <w:pPr>
      <w:widowControl/>
    </w:pPr>
    <w:rPr>
      <w:rFonts w:eastAsia="Calibri"/>
      <w:b/>
      <w:szCs w:val="22"/>
      <w:lang w:eastAsia="en-US"/>
    </w:rPr>
  </w:style>
  <w:style w:type="paragraph" w:customStyle="1" w:styleId="EntEmet">
    <w:name w:val="EntEmet"/>
    <w:basedOn w:val="Normal"/>
    <w:rsid w:val="004011CB"/>
    <w:pPr>
      <w:widowControl/>
      <w:spacing w:before="40"/>
    </w:pPr>
    <w:rPr>
      <w:rFonts w:eastAsia="Calibri"/>
      <w:szCs w:val="22"/>
      <w:lang w:eastAsia="en-US"/>
    </w:rPr>
  </w:style>
  <w:style w:type="paragraph" w:customStyle="1" w:styleId="EntText">
    <w:name w:val="EntText"/>
    <w:basedOn w:val="Normal"/>
    <w:rsid w:val="004011CB"/>
    <w:pPr>
      <w:widowControl/>
      <w:spacing w:before="120" w:after="120" w:line="360" w:lineRule="auto"/>
    </w:pPr>
    <w:rPr>
      <w:rFonts w:eastAsia="Calibri"/>
      <w:szCs w:val="22"/>
      <w:lang w:eastAsia="en-US"/>
    </w:rPr>
  </w:style>
  <w:style w:type="paragraph" w:customStyle="1" w:styleId="EntEU">
    <w:name w:val="EntEU"/>
    <w:basedOn w:val="Normal"/>
    <w:rsid w:val="004011CB"/>
    <w:pPr>
      <w:widowControl/>
      <w:spacing w:before="240" w:after="240"/>
      <w:jc w:val="center"/>
    </w:pPr>
    <w:rPr>
      <w:rFonts w:eastAsia="Calibri"/>
      <w:b/>
      <w:sz w:val="36"/>
      <w:szCs w:val="22"/>
      <w:lang w:eastAsia="en-US"/>
    </w:rPr>
  </w:style>
  <w:style w:type="paragraph" w:customStyle="1" w:styleId="EntASSOC">
    <w:name w:val="EntASSOC"/>
    <w:basedOn w:val="Normal"/>
    <w:rsid w:val="004011CB"/>
    <w:pPr>
      <w:widowControl/>
      <w:jc w:val="center"/>
    </w:pPr>
    <w:rPr>
      <w:rFonts w:eastAsia="Calibri"/>
      <w:b/>
      <w:szCs w:val="22"/>
      <w:lang w:eastAsia="en-US"/>
    </w:rPr>
  </w:style>
  <w:style w:type="paragraph" w:customStyle="1" w:styleId="EntACP">
    <w:name w:val="EntACP"/>
    <w:basedOn w:val="Normal"/>
    <w:rsid w:val="004011CB"/>
    <w:pPr>
      <w:widowControl/>
      <w:spacing w:after="180"/>
      <w:jc w:val="center"/>
    </w:pPr>
    <w:rPr>
      <w:rFonts w:eastAsia="Calibri"/>
      <w:b/>
      <w:spacing w:val="40"/>
      <w:sz w:val="28"/>
      <w:szCs w:val="22"/>
      <w:lang w:eastAsia="en-US"/>
    </w:rPr>
  </w:style>
  <w:style w:type="paragraph" w:customStyle="1" w:styleId="EntInstitACP">
    <w:name w:val="EntInstitACP"/>
    <w:basedOn w:val="Normal"/>
    <w:rsid w:val="004011CB"/>
    <w:pPr>
      <w:widowControl/>
      <w:jc w:val="center"/>
    </w:pPr>
    <w:rPr>
      <w:rFonts w:eastAsia="Calibri"/>
      <w:b/>
      <w:szCs w:val="22"/>
      <w:lang w:eastAsia="en-US"/>
    </w:rPr>
  </w:style>
  <w:style w:type="paragraph" w:customStyle="1" w:styleId="Genredudocument">
    <w:name w:val="Genre du document"/>
    <w:basedOn w:val="EntRefer"/>
    <w:next w:val="EntRefer"/>
    <w:rsid w:val="004011CB"/>
    <w:pPr>
      <w:spacing w:before="240"/>
    </w:pPr>
  </w:style>
  <w:style w:type="paragraph" w:customStyle="1" w:styleId="Accordtitre">
    <w:name w:val="Accord titre"/>
    <w:basedOn w:val="Normal"/>
    <w:rsid w:val="004011CB"/>
    <w:pPr>
      <w:widowControl/>
      <w:spacing w:line="360" w:lineRule="auto"/>
      <w:jc w:val="center"/>
    </w:pPr>
    <w:rPr>
      <w:rFonts w:eastAsia="Calibri"/>
      <w:szCs w:val="22"/>
      <w:lang w:eastAsia="en-US"/>
    </w:rPr>
  </w:style>
  <w:style w:type="paragraph" w:customStyle="1" w:styleId="FooterAccord">
    <w:name w:val="Footer Accord"/>
    <w:basedOn w:val="Normal"/>
    <w:rsid w:val="004011C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011C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011CB"/>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4011CB"/>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011CB"/>
    <w:pPr>
      <w:spacing w:after="240"/>
    </w:pPr>
  </w:style>
  <w:style w:type="paragraph" w:customStyle="1" w:styleId="Annexetitre">
    <w:name w:val="Annexe titre"/>
    <w:basedOn w:val="Normal"/>
    <w:next w:val="Normal"/>
    <w:rsid w:val="004011CB"/>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4011CB"/>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4011C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011C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011C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011C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011C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011C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011C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011C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011C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011C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011C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011C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011C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011C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011C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011C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011C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011C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011C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011C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011C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011C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011C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011C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011C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011C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011CB"/>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4011C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011CB"/>
    <w:pPr>
      <w:pBdr>
        <w:top w:val="none" w:sz="0" w:space="0" w:color="auto"/>
        <w:left w:val="single" w:sz="4" w:space="20" w:color="auto"/>
      </w:pBdr>
    </w:pPr>
  </w:style>
  <w:style w:type="paragraph" w:customStyle="1" w:styleId="Revision1">
    <w:name w:val="Revision1"/>
    <w:next w:val="Revision"/>
    <w:hidden/>
    <w:uiPriority w:val="99"/>
    <w:semiHidden/>
    <w:rsid w:val="004011CB"/>
    <w:rPr>
      <w:rFonts w:eastAsia="Calibri"/>
      <w:sz w:val="24"/>
      <w:szCs w:val="22"/>
      <w:lang w:eastAsia="en-US"/>
    </w:rPr>
  </w:style>
  <w:style w:type="paragraph" w:customStyle="1" w:styleId="CommentText1">
    <w:name w:val="Comment Text1"/>
    <w:basedOn w:val="Normal"/>
    <w:next w:val="CommentText"/>
    <w:uiPriority w:val="99"/>
    <w:unhideWhenUsed/>
    <w:qFormat/>
    <w:rsid w:val="004011CB"/>
    <w:pPr>
      <w:widowControl/>
      <w:spacing w:before="120" w:after="120"/>
    </w:pPr>
    <w:rPr>
      <w:sz w:val="20"/>
    </w:rPr>
  </w:style>
  <w:style w:type="paragraph" w:customStyle="1" w:styleId="CommentSubject1">
    <w:name w:val="Comment Subject1"/>
    <w:basedOn w:val="CommentText"/>
    <w:next w:val="CommentText"/>
    <w:uiPriority w:val="99"/>
    <w:semiHidden/>
    <w:unhideWhenUsed/>
    <w:rsid w:val="004011CB"/>
    <w:pPr>
      <w:widowControl/>
      <w:spacing w:before="120" w:after="120"/>
    </w:pPr>
    <w:rPr>
      <w:rFonts w:eastAsia="Calibri"/>
      <w:b/>
      <w:bCs/>
      <w:lang w:val="it-IT" w:eastAsia="en-US"/>
    </w:rPr>
  </w:style>
  <w:style w:type="table" w:customStyle="1" w:styleId="TableGrid1">
    <w:name w:val="Table Grid1"/>
    <w:basedOn w:val="TableNormal"/>
    <w:next w:val="TableGrid"/>
    <w:uiPriority w:val="59"/>
    <w:rsid w:val="004011CB"/>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4011CB"/>
    <w:rPr>
      <w:color w:val="0000FF"/>
      <w:u w:val="single"/>
    </w:rPr>
  </w:style>
  <w:style w:type="character" w:customStyle="1" w:styleId="FollowedHyperlink1">
    <w:name w:val="FollowedHyperlink1"/>
    <w:basedOn w:val="DefaultParagraphFont"/>
    <w:uiPriority w:val="99"/>
    <w:semiHidden/>
    <w:unhideWhenUsed/>
    <w:rsid w:val="004011CB"/>
    <w:rPr>
      <w:color w:val="800080"/>
      <w:u w:val="single"/>
    </w:rPr>
  </w:style>
  <w:style w:type="paragraph" w:styleId="Title">
    <w:name w:val="Title"/>
    <w:basedOn w:val="Normal"/>
    <w:next w:val="Normal"/>
    <w:link w:val="TitleChar"/>
    <w:uiPriority w:val="10"/>
    <w:qFormat/>
    <w:rsid w:val="004011CB"/>
    <w:pPr>
      <w:contextualSpacing/>
    </w:pPr>
    <w:rPr>
      <w:rFonts w:ascii="Cambria" w:hAnsi="Cambria"/>
      <w:spacing w:val="-10"/>
      <w:kern w:val="28"/>
      <w:sz w:val="56"/>
      <w:szCs w:val="56"/>
    </w:rPr>
  </w:style>
  <w:style w:type="character" w:customStyle="1" w:styleId="TitleChar1">
    <w:name w:val="Title Char1"/>
    <w:basedOn w:val="DefaultParagraphFont"/>
    <w:rsid w:val="004011CB"/>
    <w:rPr>
      <w:rFonts w:asciiTheme="majorHAnsi" w:eastAsiaTheme="majorEastAsia" w:hAnsiTheme="majorHAnsi" w:cstheme="majorBidi"/>
      <w:spacing w:val="-10"/>
      <w:kern w:val="28"/>
      <w:sz w:val="56"/>
      <w:szCs w:val="56"/>
      <w:lang w:val="it-IT"/>
    </w:rPr>
  </w:style>
  <w:style w:type="paragraph" w:styleId="Subtitle">
    <w:name w:val="Subtitle"/>
    <w:basedOn w:val="Normal"/>
    <w:next w:val="Normal"/>
    <w:link w:val="SubtitleChar"/>
    <w:uiPriority w:val="11"/>
    <w:qFormat/>
    <w:rsid w:val="004011CB"/>
    <w:pPr>
      <w:numPr>
        <w:ilvl w:val="1"/>
      </w:numPr>
      <w:spacing w:after="160"/>
    </w:pPr>
    <w:rPr>
      <w:color w:val="595959"/>
      <w:spacing w:val="15"/>
      <w:sz w:val="28"/>
      <w:szCs w:val="28"/>
    </w:rPr>
  </w:style>
  <w:style w:type="character" w:customStyle="1" w:styleId="SubtitleChar1">
    <w:name w:val="Subtitle Char1"/>
    <w:basedOn w:val="DefaultParagraphFont"/>
    <w:rsid w:val="004011CB"/>
    <w:rPr>
      <w:rFonts w:asciiTheme="minorHAnsi" w:eastAsiaTheme="minorEastAsia" w:hAnsiTheme="minorHAnsi" w:cstheme="minorBidi"/>
      <w:color w:val="5A5A5A" w:themeColor="text1" w:themeTint="A5"/>
      <w:spacing w:val="15"/>
      <w:sz w:val="22"/>
      <w:szCs w:val="22"/>
      <w:lang w:val="it-IT"/>
    </w:rPr>
  </w:style>
  <w:style w:type="paragraph" w:styleId="Quote">
    <w:name w:val="Quote"/>
    <w:basedOn w:val="Normal"/>
    <w:next w:val="Normal"/>
    <w:link w:val="QuoteChar"/>
    <w:uiPriority w:val="29"/>
    <w:qFormat/>
    <w:rsid w:val="004011CB"/>
    <w:pPr>
      <w:spacing w:before="200" w:after="160"/>
      <w:ind w:left="864" w:right="864"/>
      <w:jc w:val="center"/>
    </w:pPr>
    <w:rPr>
      <w:i/>
      <w:iCs/>
      <w:color w:val="404040"/>
    </w:rPr>
  </w:style>
  <w:style w:type="character" w:customStyle="1" w:styleId="QuoteChar1">
    <w:name w:val="Quote Char1"/>
    <w:basedOn w:val="DefaultParagraphFont"/>
    <w:uiPriority w:val="29"/>
    <w:rsid w:val="004011CB"/>
    <w:rPr>
      <w:i/>
      <w:iCs/>
      <w:color w:val="404040" w:themeColor="text1" w:themeTint="BF"/>
      <w:sz w:val="24"/>
      <w:lang w:val="it-IT"/>
    </w:rPr>
  </w:style>
  <w:style w:type="paragraph" w:styleId="ListParagraph">
    <w:name w:val="List Paragraph"/>
    <w:basedOn w:val="Normal"/>
    <w:uiPriority w:val="34"/>
    <w:qFormat/>
    <w:rsid w:val="004011CB"/>
    <w:pPr>
      <w:ind w:left="720"/>
      <w:contextualSpacing/>
    </w:pPr>
  </w:style>
  <w:style w:type="character" w:styleId="IntenseEmphasis">
    <w:name w:val="Intense Emphasis"/>
    <w:basedOn w:val="DefaultParagraphFont"/>
    <w:uiPriority w:val="21"/>
    <w:qFormat/>
    <w:rsid w:val="004011CB"/>
    <w:rPr>
      <w:i/>
      <w:iCs/>
      <w:color w:val="5B9BD5" w:themeColor="accent1"/>
    </w:rPr>
  </w:style>
  <w:style w:type="paragraph" w:styleId="IntenseQuote">
    <w:name w:val="Intense Quote"/>
    <w:basedOn w:val="Normal"/>
    <w:next w:val="Normal"/>
    <w:link w:val="IntenseQuoteChar"/>
    <w:uiPriority w:val="30"/>
    <w:qFormat/>
    <w:rsid w:val="004011CB"/>
    <w:pPr>
      <w:pBdr>
        <w:top w:val="single" w:sz="4" w:space="10" w:color="5B9BD5" w:themeColor="accent1"/>
        <w:bottom w:val="single" w:sz="4" w:space="10" w:color="5B9BD5" w:themeColor="accent1"/>
      </w:pBdr>
      <w:spacing w:before="360" w:after="360"/>
      <w:ind w:left="864" w:right="864"/>
      <w:jc w:val="center"/>
    </w:pPr>
    <w:rPr>
      <w:i/>
      <w:iCs/>
      <w:color w:val="365F91"/>
    </w:rPr>
  </w:style>
  <w:style w:type="character" w:customStyle="1" w:styleId="IntenseQuoteChar1">
    <w:name w:val="Intense Quote Char1"/>
    <w:basedOn w:val="DefaultParagraphFont"/>
    <w:uiPriority w:val="30"/>
    <w:rsid w:val="004011CB"/>
    <w:rPr>
      <w:i/>
      <w:iCs/>
      <w:color w:val="5B9BD5" w:themeColor="accent1"/>
      <w:sz w:val="24"/>
      <w:lang w:val="it-IT"/>
    </w:rPr>
  </w:style>
  <w:style w:type="character" w:styleId="IntenseReference">
    <w:name w:val="Intense Reference"/>
    <w:basedOn w:val="DefaultParagraphFont"/>
    <w:uiPriority w:val="32"/>
    <w:qFormat/>
    <w:rsid w:val="004011CB"/>
    <w:rPr>
      <w:b/>
      <w:bCs/>
      <w:smallCaps/>
      <w:color w:val="5B9BD5" w:themeColor="accent1"/>
      <w:spacing w:val="5"/>
    </w:rPr>
  </w:style>
  <w:style w:type="paragraph" w:styleId="NoSpacing">
    <w:name w:val="No Spacing"/>
    <w:uiPriority w:val="1"/>
    <w:qFormat/>
    <w:rsid w:val="004011CB"/>
    <w:pPr>
      <w:widowControl w:val="0"/>
    </w:pPr>
    <w:rPr>
      <w:sz w:val="24"/>
      <w:lang w:val="it-IT"/>
    </w:rPr>
  </w:style>
  <w:style w:type="paragraph" w:styleId="EndnoteText">
    <w:name w:val="endnote text"/>
    <w:basedOn w:val="Normal"/>
    <w:link w:val="EndnoteTextChar1"/>
    <w:rsid w:val="004011CB"/>
    <w:rPr>
      <w:sz w:val="20"/>
    </w:rPr>
  </w:style>
  <w:style w:type="character" w:customStyle="1" w:styleId="EndnoteTextChar1">
    <w:name w:val="Endnote Text Char1"/>
    <w:basedOn w:val="DefaultParagraphFont"/>
    <w:link w:val="EndnoteText"/>
    <w:rsid w:val="004011CB"/>
    <w:rPr>
      <w:lang w:val="it-IT"/>
    </w:rPr>
  </w:style>
  <w:style w:type="character" w:customStyle="1" w:styleId="CommentTextChar1">
    <w:name w:val="Comment Text Char1"/>
    <w:basedOn w:val="DefaultParagraphFont"/>
    <w:rsid w:val="004011CB"/>
    <w:rPr>
      <w:lang w:val="it-IT"/>
    </w:rPr>
  </w:style>
  <w:style w:type="character" w:customStyle="1" w:styleId="CommentSubjectChar1">
    <w:name w:val="Comment Subject Char1"/>
    <w:basedOn w:val="CommentTextChar1"/>
    <w:rsid w:val="004011CB"/>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15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428</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2026-09-01T08:18:00Z</dcterms:created>
  <dcterms:modified xsi:type="dcterms:W3CDTF">2026-09-01T08:18:00Z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P10_TA(2026)0227_</vt:lpwstr>
  </property>
  <property fmtid="{D5CDD505-2E9C-101B-9397-08002B2CF9AE}" pid="4" name="&lt;Type&gt;">
    <vt:lpwstr>RR</vt:lpwstr>
  </property>
</Properties>
</file>