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578381" w14:textId="77777777" w:rsidTr="0010095E">
        <w:tblPrEx>
          <w:tblW w:w="9072" w:type="dxa"/>
          <w:tblLook w:val="01E0"/>
        </w:tblPrEx>
        <w:trPr>
          <w:trHeight w:hRule="exact" w:val="1418"/>
        </w:trPr>
        <w:tc>
          <w:tcPr>
            <w:tcW w:w="6804" w:type="dxa"/>
            <w:shd w:val="clear" w:color="auto" w:fill="auto"/>
            <w:vAlign w:val="center"/>
          </w:tcPr>
          <w:p w:rsidR="00751A4A" w:rsidRPr="0069070F" w:rsidP="0010095E" w14:paraId="42C21CC7" w14:textId="77777777">
            <w:pPr>
              <w:pStyle w:val="EPName"/>
            </w:pPr>
            <w:r w:rsidRPr="0069070F">
              <w:t>Europos Parlamentas</w:t>
            </w:r>
          </w:p>
          <w:p w:rsidR="00751A4A" w:rsidRPr="0069070F" w:rsidP="005F1B17" w14:paraId="2BD6CBD8" w14:textId="77777777">
            <w:pPr>
              <w:pStyle w:val="EPTerm"/>
              <w:rPr>
                <w:rStyle w:val="HideTWBExt"/>
                <w:noProof w:val="0"/>
                <w:vanish w:val="0"/>
                <w:color w:val="auto"/>
              </w:rPr>
            </w:pPr>
            <w:r w:rsidRPr="0069070F">
              <w:t>2024</w:t>
            </w:r>
            <w:r w:rsidRPr="0069070F" w:rsidR="00817416">
              <w:t>-202</w:t>
            </w:r>
            <w:r w:rsidRPr="0069070F">
              <w:t>9</w:t>
            </w:r>
          </w:p>
        </w:tc>
        <w:tc>
          <w:tcPr>
            <w:tcW w:w="2268" w:type="dxa"/>
            <w:shd w:val="clear" w:color="auto" w:fill="auto"/>
          </w:tcPr>
          <w:p w:rsidR="00751A4A" w:rsidRPr="0069070F" w:rsidP="0010095E" w14:paraId="6A56F73B" w14:textId="77777777">
            <w:pPr>
              <w:pStyle w:val="EPLogo"/>
            </w:pPr>
            <w:r w:rsidRPr="003C46B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9070F" w:rsidP="004C5D52" w14:paraId="295CA303" w14:textId="77777777">
      <w:pPr>
        <w:pStyle w:val="LineTop"/>
      </w:pPr>
    </w:p>
    <w:p w:rsidR="00680577" w:rsidRPr="0069070F" w:rsidP="00680577" w14:paraId="61E677F0" w14:textId="77777777">
      <w:pPr>
        <w:pStyle w:val="EPBodyTA1"/>
      </w:pPr>
      <w:r w:rsidRPr="0069070F">
        <w:t>PRIIMTI TEKSTAI</w:t>
      </w:r>
    </w:p>
    <w:p w:rsidR="00D058B8" w:rsidRPr="0069070F" w:rsidP="00D058B8" w14:paraId="619427D3" w14:textId="77777777">
      <w:pPr>
        <w:pStyle w:val="LineBottom"/>
      </w:pPr>
    </w:p>
    <w:p w:rsidR="00435543" w:rsidRPr="0069070F" w:rsidP="00435543" w14:paraId="0BC8AA3D" w14:textId="00927DC6">
      <w:pPr>
        <w:pStyle w:val="ATHeading1"/>
      </w:pPr>
      <w:bookmarkStart w:id="0" w:name="TANumber"/>
      <w:r w:rsidRPr="0069070F">
        <w:t>P10_TA(2026)0</w:t>
      </w:r>
      <w:r w:rsidR="00A92E9C">
        <w:t>227</w:t>
      </w:r>
      <w:bookmarkEnd w:id="0"/>
    </w:p>
    <w:p w:rsidR="00435543" w:rsidRPr="0069070F" w:rsidP="00435543" w14:paraId="2C379ECF" w14:textId="77777777">
      <w:pPr>
        <w:pStyle w:val="ATHeading2"/>
      </w:pPr>
      <w:bookmarkStart w:id="1" w:name="title"/>
      <w:r w:rsidRPr="0069070F">
        <w:t xml:space="preserve">Transporto priemonių projektavimo </w:t>
      </w:r>
      <w:r w:rsidRPr="0069070F">
        <w:t>žiediškumo</w:t>
      </w:r>
      <w:r w:rsidRPr="0069070F">
        <w:t xml:space="preserve"> reikalavimai ir eksploatuoti netinkamų transporto priemonių valdymas</w:t>
      </w:r>
      <w:bookmarkEnd w:id="1"/>
    </w:p>
    <w:p w:rsidR="00435543" w:rsidRPr="0069070F" w:rsidP="00435543" w14:paraId="6CD42AF6" w14:textId="77777777">
      <w:pPr>
        <w:rPr>
          <w:i/>
          <w:vanish/>
        </w:rPr>
      </w:pPr>
      <w:r>
        <w:rPr>
          <w:i/>
        </w:rPr>
        <w:fldChar w:fldCharType="begin"/>
      </w:r>
      <w:r w:rsidRPr="0069070F">
        <w:rPr>
          <w:i/>
        </w:rPr>
        <w:instrText xml:space="preserve"> TC"(</w:instrText>
      </w:r>
      <w:bookmarkStart w:id="2" w:name="DocNumber"/>
      <w:r w:rsidRPr="0069070F">
        <w:rPr>
          <w:i/>
        </w:rPr>
        <w:instrText>A10-0158/2025</w:instrText>
      </w:r>
      <w:bookmarkEnd w:id="2"/>
      <w:r w:rsidRPr="0069070F">
        <w:rPr>
          <w:i/>
        </w:rPr>
        <w:instrText xml:space="preserve"> - Pranešėjai: </w:instrText>
      </w:r>
      <w:r w:rsidRPr="0069070F">
        <w:rPr>
          <w:i/>
        </w:rPr>
        <w:instrText>Jens</w:instrText>
      </w:r>
      <w:r w:rsidRPr="0069070F">
        <w:rPr>
          <w:i/>
        </w:rPr>
        <w:instrText xml:space="preserve"> </w:instrText>
      </w:r>
      <w:r w:rsidRPr="0069070F">
        <w:rPr>
          <w:i/>
        </w:rPr>
        <w:instrText>Gieseke</w:instrText>
      </w:r>
      <w:r w:rsidRPr="0069070F">
        <w:rPr>
          <w:i/>
        </w:rPr>
        <w:instrText xml:space="preserve">; Paulius Saudargas)"\l3 \n&gt; \* MERGEFORMAT </w:instrText>
      </w:r>
      <w:r>
        <w:rPr>
          <w:i/>
        </w:rPr>
        <w:fldChar w:fldCharType="end"/>
      </w:r>
    </w:p>
    <w:p w:rsidR="00435543" w:rsidRPr="0069070F" w:rsidP="00435543" w14:paraId="22810F50" w14:textId="77777777">
      <w:pPr>
        <w:rPr>
          <w:vanish/>
        </w:rPr>
      </w:pPr>
      <w:bookmarkStart w:id="3" w:name="Commission"/>
      <w:r w:rsidRPr="0069070F">
        <w:rPr>
          <w:vanish/>
        </w:rPr>
        <w:t>Aplinkos, klimato ir maisto saugos komitetas, Vidaus rinkos ir vartotojų apsaugos komitetas</w:t>
      </w:r>
      <w:bookmarkEnd w:id="3"/>
    </w:p>
    <w:p w:rsidR="00435543" w:rsidRPr="0069070F" w:rsidP="00435543" w14:paraId="4C3531ED" w14:textId="77777777">
      <w:pPr>
        <w:rPr>
          <w:vanish/>
        </w:rPr>
      </w:pPr>
      <w:bookmarkStart w:id="4" w:name="PE"/>
      <w:r w:rsidRPr="0069070F">
        <w:rPr>
          <w:vanish/>
        </w:rPr>
        <w:t>PE768.004</w:t>
      </w:r>
      <w:bookmarkEnd w:id="4"/>
    </w:p>
    <w:p w:rsidR="00435543" w:rsidRPr="0069070F" w:rsidP="00435543" w14:paraId="2FC91DFA" w14:textId="42F058E0">
      <w:pPr>
        <w:pStyle w:val="ATHeading3"/>
      </w:pPr>
      <w:bookmarkStart w:id="5" w:name="Sujet"/>
      <w:r w:rsidRPr="0069070F">
        <w:t xml:space="preserve">2026 m. </w:t>
      </w:r>
      <w:r w:rsidRPr="0069070F" w:rsidR="009664A8">
        <w:t>birželio</w:t>
      </w:r>
      <w:r w:rsidRPr="0069070F">
        <w:t xml:space="preserve"> </w:t>
      </w:r>
      <w:r w:rsidRPr="0069070F" w:rsidR="007E46A1">
        <w:t xml:space="preserve">18 </w:t>
      </w:r>
      <w:r w:rsidRPr="0069070F">
        <w:t xml:space="preserve">d. Europos Parlamento teisėkūros rezoliucija dėl pasiūlymo dėl Europos Parlamento ir Tarybos reglamento dėl transporto priemonių projektavimo </w:t>
      </w:r>
      <w:r w:rsidRPr="0069070F">
        <w:t>žiediškumo</w:t>
      </w:r>
      <w:r w:rsidRPr="0069070F">
        <w:t xml:space="preserve"> reikalavimų ir eksploatuoti netinkamų transporto priemonių valdymo, kuriuo iš dalies keičiami reglamentai (ES) 2018/858 ir 2019/1020 ir panaikinamos direktyvos 2000/53/EB ir 2005/64/EB</w:t>
      </w:r>
      <w:bookmarkEnd w:id="5"/>
      <w:r w:rsidRPr="0069070F">
        <w:t xml:space="preserve"> </w:t>
      </w:r>
      <w:bookmarkStart w:id="6" w:name="References"/>
      <w:r w:rsidRPr="0069070F">
        <w:t>(COM(2023)0451 – C9-0308/2023 – 2023/0284(COD))</w:t>
      </w:r>
      <w:bookmarkEnd w:id="6"/>
    </w:p>
    <w:p w:rsidR="002F6F04" w:rsidRPr="0069070F" w:rsidP="002F6F04" w14:paraId="31BD28AC" w14:textId="77777777">
      <w:pPr>
        <w:pStyle w:val="NormalBold"/>
      </w:pPr>
      <w:r w:rsidRPr="0069070F">
        <w:t>(Įprasta teisėkūros procedūra: pirmasis svarstymas)</w:t>
      </w:r>
    </w:p>
    <w:p w:rsidR="002F6F04" w:rsidRPr="0069070F" w:rsidP="002F6F04" w14:paraId="40CE1F08" w14:textId="77777777">
      <w:pPr>
        <w:pStyle w:val="EPComma"/>
      </w:pPr>
      <w:r w:rsidRPr="0069070F">
        <w:rPr>
          <w:i/>
        </w:rPr>
        <w:t>Europos Parlamentas</w:t>
      </w:r>
      <w:r w:rsidRPr="0069070F">
        <w:t>,</w:t>
      </w:r>
    </w:p>
    <w:p w:rsidR="002F6F04" w:rsidRPr="0069070F" w:rsidP="002F6F04" w14:paraId="3E8959DC" w14:textId="77777777">
      <w:pPr>
        <w:pStyle w:val="NormalHanging12a"/>
      </w:pPr>
      <w:r w:rsidRPr="0069070F">
        <w:t>–</w:t>
      </w:r>
      <w:r w:rsidRPr="0069070F">
        <w:tab/>
        <w:t>atsižvelgdamas į Komisijos pasiūlymą Europos Parlamentui ir Tarybai (COM(2023)0451),</w:t>
      </w:r>
    </w:p>
    <w:p w:rsidR="002F6F04" w:rsidRPr="0069070F" w:rsidP="002F6F04" w14:paraId="3649329A" w14:textId="77777777">
      <w:pPr>
        <w:pStyle w:val="NormalHanging12a"/>
      </w:pPr>
      <w:r w:rsidRPr="0069070F">
        <w:t>–</w:t>
      </w:r>
      <w:r w:rsidRPr="0069070F">
        <w:tab/>
        <w:t>atsižvelgdamas į Sutarties dėl Europos Sąjungos veikimo 294 straipsnio 2 dalį ir 114 straipsnį, pagal kuriuos Komisija pateikė pasiūlymą Parlamentui (C9-0308/2023),</w:t>
      </w:r>
    </w:p>
    <w:p w:rsidR="00D61F31" w:rsidRPr="0069070F" w:rsidP="002F6F04" w14:paraId="49A53261" w14:textId="24CBFCE0">
      <w:pPr>
        <w:pStyle w:val="NormalHanging12a"/>
      </w:pPr>
      <w:r w:rsidRPr="0069070F">
        <w:t>–</w:t>
      </w:r>
      <w:r w:rsidRPr="0069070F">
        <w:tab/>
        <w:t>atsižvelgdamas į Teisės reikalų komiteto nuomonę dėl pasiūlyto teisinio pagrindo,</w:t>
      </w:r>
    </w:p>
    <w:p w:rsidR="002F6F04" w:rsidRPr="0069070F" w:rsidP="002F6F04" w14:paraId="31270414" w14:textId="18CE35C0">
      <w:pPr>
        <w:pStyle w:val="NormalHanging12a"/>
      </w:pPr>
      <w:r w:rsidRPr="0069070F">
        <w:t>–</w:t>
      </w:r>
      <w:r w:rsidRPr="0069070F">
        <w:tab/>
        <w:t>atsižvelgdamas į Sutarties dėl Europos Sąjungos veikimo 294 straipsnio 3 dalį</w:t>
      </w:r>
      <w:r w:rsidRPr="0069070F" w:rsidR="00D61F31">
        <w:t xml:space="preserve"> ir </w:t>
      </w:r>
      <w:r w:rsidRPr="0069070F" w:rsidR="00ED794B">
        <w:t xml:space="preserve">į </w:t>
      </w:r>
      <w:r w:rsidRPr="0069070F" w:rsidR="00D61F31">
        <w:t>114 straipsnį bei 192 straipsnio 1 dalį,</w:t>
      </w:r>
    </w:p>
    <w:p w:rsidR="002F6F04" w:rsidRPr="0069070F" w:rsidP="002F6F04" w14:paraId="40D44DB4" w14:textId="222671D3">
      <w:pPr>
        <w:pStyle w:val="NormalHanging12a"/>
      </w:pPr>
      <w:r w:rsidRPr="0069070F">
        <w:t>–</w:t>
      </w:r>
      <w:r w:rsidRPr="0069070F">
        <w:tab/>
        <w:t>atsižvelgdamas į 2023 m. gruodžio 14 d. Europos ekonomikos ir socialinių reikalų komiteto nuomonę</w:t>
      </w:r>
      <w:r>
        <w:rPr>
          <w:rStyle w:val="FootnoteReference"/>
        </w:rPr>
        <w:footnoteReference w:id="2"/>
      </w:r>
      <w:r w:rsidRPr="0069070F">
        <w:t>,</w:t>
      </w:r>
    </w:p>
    <w:p w:rsidR="00ED794B" w:rsidRPr="0069070F" w:rsidP="002F6F04" w14:paraId="3485CC33" w14:textId="37E972E9">
      <w:pPr>
        <w:pStyle w:val="NormalHanging12a"/>
      </w:pPr>
      <w:r w:rsidRPr="0069070F">
        <w:t>–</w:t>
      </w:r>
      <w:r w:rsidRPr="0069070F">
        <w:tab/>
        <w:t>pasikonsultavęs su Regionų komitetu,</w:t>
      </w:r>
    </w:p>
    <w:p w:rsidR="0098512B" w:rsidRPr="0069070F" w:rsidP="0098512B" w14:paraId="2F2FB504" w14:textId="7E5E1EAC">
      <w:pPr>
        <w:pStyle w:val="NormalHanging12a"/>
      </w:pPr>
      <w:r w:rsidRPr="0069070F">
        <w:rPr>
          <w:rFonts w:ascii="Symbol" w:hAnsi="Symbol"/>
        </w:rPr>
        <w:sym w:font="Symbol" w:char="F02D"/>
      </w:r>
      <w:r w:rsidRPr="0069070F">
        <w:tab/>
        <w:t>atsižvelgdamas į preliminarų susitarimą, kurį atsaking</w:t>
      </w:r>
      <w:r w:rsidR="003C46BE">
        <w:t>i</w:t>
      </w:r>
      <w:r w:rsidRPr="0069070F">
        <w:t xml:space="preserve"> komiteta</w:t>
      </w:r>
      <w:r w:rsidR="003C46BE">
        <w:t>i</w:t>
      </w:r>
      <w:r w:rsidRPr="0069070F">
        <w:t xml:space="preserve"> patvirtino pagal Darbo tvarkos taisyklių 75 straipsnio 4 dalį, ir į 2026 m. </w:t>
      </w:r>
      <w:r w:rsidRPr="00877E8B" w:rsidR="00D61F31">
        <w:t>vasario</w:t>
      </w:r>
      <w:r w:rsidRPr="0069070F">
        <w:t xml:space="preserve"> 2</w:t>
      </w:r>
      <w:r w:rsidRPr="00877E8B" w:rsidR="00D61F31">
        <w:t>5</w:t>
      </w:r>
      <w:r w:rsidRPr="0069070F">
        <w:t xml:space="preserve"> d. laišku Tarybos atstovo prisiimtą įsipareigojimą pritarti Parlamento pozicijai pagal Sutarties dėl Europos Sąjungos veikimo 294 straipsnio 4 dalį,</w:t>
      </w:r>
    </w:p>
    <w:p w:rsidR="002F6F04" w:rsidRPr="0069070F" w:rsidP="002F6F04" w14:paraId="2BB5D573" w14:textId="7BCB9C80">
      <w:pPr>
        <w:pStyle w:val="NormalHanging12a"/>
      </w:pPr>
      <w:r w:rsidRPr="0069070F">
        <w:t>–</w:t>
      </w:r>
      <w:r w:rsidRPr="0069070F">
        <w:tab/>
        <w:t xml:space="preserve">atsižvelgdamas į Darbo tvarkos taisyklių 60 </w:t>
      </w:r>
      <w:r w:rsidRPr="0069070F" w:rsidR="00D61F31">
        <w:t xml:space="preserve">ir 41 </w:t>
      </w:r>
      <w:r w:rsidRPr="0069070F">
        <w:t>straipsn</w:t>
      </w:r>
      <w:r w:rsidRPr="0069070F" w:rsidR="00D61F31">
        <w:t>ius</w:t>
      </w:r>
      <w:r w:rsidRPr="0069070F">
        <w:t>,</w:t>
      </w:r>
    </w:p>
    <w:p w:rsidR="00D61F31" w:rsidRPr="0069070F" w:rsidP="002F6F04" w14:paraId="67F566D1" w14:textId="58187555">
      <w:pPr>
        <w:pStyle w:val="NormalHanging12a"/>
      </w:pPr>
      <w:r w:rsidRPr="0069070F">
        <w:t>–</w:t>
      </w:r>
      <w:r w:rsidRPr="0069070F">
        <w:tab/>
        <w:t>atsižvelgdamas į bendrus Aplinkos, klimato ir maisto saugos komiteto ir Vidaus rinkos ir vartotojų apsaugos komiteto svarstymus pagal Darbo tvarkos taisyklių 59 straipsnį,</w:t>
      </w:r>
    </w:p>
    <w:p w:rsidR="002F6F04" w:rsidRPr="0069070F" w:rsidP="002F6F04" w14:paraId="79CA5532" w14:textId="77777777">
      <w:pPr>
        <w:pStyle w:val="NormalHanging12a"/>
      </w:pPr>
      <w:r w:rsidRPr="0069070F">
        <w:t>–</w:t>
      </w:r>
      <w:r w:rsidRPr="0069070F">
        <w:tab/>
        <w:t>atsižvelgdamas į Transporto ir turizmo komiteto nuomonę,</w:t>
      </w:r>
    </w:p>
    <w:p w:rsidR="002F6F04" w:rsidRPr="0069070F" w:rsidP="002F6F04" w14:paraId="623356BF" w14:textId="77777777">
      <w:pPr>
        <w:pStyle w:val="NormalHanging12a"/>
      </w:pPr>
      <w:r w:rsidRPr="0069070F">
        <w:t>–</w:t>
      </w:r>
      <w:r w:rsidRPr="0069070F">
        <w:tab/>
        <w:t>atsižvelgdamas į Aplinkos, klimato ir maisto saugos komiteto ir Vidaus rinkos ir vartotojų apsaugos komiteto pranešimą (A10-0158/2025),</w:t>
      </w:r>
    </w:p>
    <w:p w:rsidR="002F6F04" w:rsidRPr="0069070F" w:rsidP="002F6F04" w14:paraId="6693D9B1" w14:textId="5D7B2FD6">
      <w:pPr>
        <w:pStyle w:val="NormalHanging12a"/>
      </w:pPr>
      <w:r w:rsidRPr="0069070F">
        <w:t>1.</w:t>
      </w:r>
      <w:r w:rsidRPr="0069070F">
        <w:tab/>
        <w:t>priima per pirmąjį svarstymą toliau pateiktą poziciją</w:t>
      </w:r>
      <w:r>
        <w:rPr>
          <w:rStyle w:val="FootnoteReference"/>
        </w:rPr>
        <w:footnoteReference w:id="3"/>
      </w:r>
      <w:r w:rsidRPr="0069070F">
        <w:t>;</w:t>
      </w:r>
    </w:p>
    <w:p w:rsidR="002F6F04" w:rsidRPr="0069070F" w:rsidP="002F6F04" w14:paraId="51134240" w14:textId="4D3FC99E">
      <w:pPr>
        <w:pStyle w:val="NormalHanging12a"/>
      </w:pPr>
      <w:r w:rsidRPr="0069070F">
        <w:t>2.</w:t>
      </w:r>
      <w:r w:rsidRPr="0069070F">
        <w:tab/>
      </w:r>
      <w:r w:rsidRPr="0069070F" w:rsidR="00F7190D">
        <w:t>ragina Komisiją dar kartą perduoti klausimą svarstyti Parlamentui, jei ji savo pasiūlymą pakeičia nauju tekstu, jį keičia iš esmės arba ketina jį keisti iš esmės;</w:t>
      </w:r>
    </w:p>
    <w:p w:rsidR="0098512B" w:rsidRPr="0069070F" w:rsidP="0098512B" w14:paraId="1F5D621F" w14:textId="77777777">
      <w:pPr>
        <w:widowControl/>
        <w:ind w:left="567" w:hanging="567"/>
      </w:pPr>
      <w:r w:rsidRPr="0069070F">
        <w:t>3.</w:t>
      </w:r>
      <w:r w:rsidRPr="0069070F">
        <w:tab/>
        <w:t>paveda Pirmininkei perduoti Parlamento poziciją Tarybai, Komisijai ir nacionaliniams parlamentams.</w:t>
      </w:r>
    </w:p>
    <w:p w:rsidR="0098512B" w:rsidRPr="0069070F" w:rsidP="0098512B" w14:paraId="37B59A58" w14:textId="77777777">
      <w:pPr>
        <w:widowControl/>
      </w:pPr>
    </w:p>
    <w:p w:rsidR="0098512B" w:rsidRPr="0069070F" w:rsidP="0098512B" w14:paraId="34948323" w14:textId="77777777">
      <w:pPr>
        <w:widowControl/>
        <w:sectPr w:rsidSect="0098512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8512B" w:rsidRPr="0069070F" w:rsidP="0098512B" w14:paraId="407796D4" w14:textId="26816A47">
      <w:pPr>
        <w:pStyle w:val="Typedudocument"/>
        <w:spacing w:before="0" w:after="240"/>
        <w:jc w:val="left"/>
        <w:rPr>
          <w:bCs/>
          <w:szCs w:val="24"/>
        </w:rPr>
      </w:pPr>
      <w:r w:rsidRPr="0069070F">
        <w:rPr>
          <w:bCs/>
          <w:szCs w:val="24"/>
        </w:rPr>
        <w:t>P10_TC1-COD(2023)0284</w:t>
      </w:r>
    </w:p>
    <w:p w:rsidR="0098512B" w:rsidRPr="00B83F20" w:rsidP="0098512B" w14:paraId="55A2FD51" w14:textId="6510A353">
      <w:pPr>
        <w:pStyle w:val="NormalHanging12a"/>
        <w:ind w:left="0" w:firstLine="0"/>
        <w:rPr>
          <w:rFonts w:eastAsia="Calibri"/>
          <w:b/>
          <w:bCs/>
          <w:szCs w:val="24"/>
          <w:lang w:eastAsia="en-US"/>
        </w:rPr>
      </w:pPr>
      <w:r w:rsidRPr="007C60F3">
        <w:rPr>
          <w:b/>
          <w:bCs/>
          <w:szCs w:val="24"/>
        </w:rPr>
        <w:t>Europos Parlamento pozicija, priimta 2026 m. birželio 1</w:t>
      </w:r>
      <w:r w:rsidRPr="007C60F3" w:rsidR="007E46A1">
        <w:rPr>
          <w:b/>
          <w:bCs/>
          <w:szCs w:val="24"/>
        </w:rPr>
        <w:t>8</w:t>
      </w:r>
      <w:r w:rsidRPr="007C60F3">
        <w:rPr>
          <w:b/>
          <w:bCs/>
          <w:szCs w:val="24"/>
        </w:rPr>
        <w:t xml:space="preserve"> d. per pirmąjį svarstymą, siekiant priimti Europos Parlamento ir Tarybos reglamentą (ES) 2026/... </w:t>
      </w:r>
      <w:r w:rsidRPr="007C60F3">
        <w:rPr>
          <w:rFonts w:eastAsia="Calibri"/>
          <w:b/>
          <w:szCs w:val="22"/>
          <w:lang w:eastAsia="en-US"/>
        </w:rPr>
        <w:t xml:space="preserve">dėl transporto priemonių projektavimo </w:t>
      </w:r>
      <w:r w:rsidRPr="007C60F3">
        <w:rPr>
          <w:rFonts w:eastAsia="Calibri"/>
          <w:b/>
          <w:szCs w:val="22"/>
          <w:lang w:eastAsia="en-US"/>
        </w:rPr>
        <w:t>žiediškumo</w:t>
      </w:r>
      <w:r w:rsidRPr="007C60F3">
        <w:rPr>
          <w:rFonts w:eastAsia="Calibri"/>
          <w:b/>
          <w:szCs w:val="22"/>
          <w:lang w:eastAsia="en-US"/>
        </w:rPr>
        <w:t xml:space="preserve"> reikalavimų ir eksploatuoti netinkamų transporto priemonių tvarkymo, kuriuo iš dalies keičiami reglamentai (ES) Nr. 168/2013, (ES) 2018/858, (ES) 2019/1020 ir (ES) 2023/1542 ir panaikinamos direktyvos 2000/53/EB ir </w:t>
      </w:r>
      <w:r w:rsidRPr="00B83F20">
        <w:rPr>
          <w:rFonts w:eastAsia="Calibri"/>
          <w:b/>
          <w:szCs w:val="22"/>
          <w:lang w:eastAsia="en-US"/>
        </w:rPr>
        <w:t>2005/64/EB</w:t>
      </w:r>
    </w:p>
    <w:p w:rsidR="007C60F3" w:rsidP="00B83F20" w14:paraId="3C482470" w14:textId="71099DF0">
      <w:pPr>
        <w:widowControl/>
        <w:rPr>
          <w:i/>
          <w:iCs/>
          <w:color w:val="000000"/>
          <w:szCs w:val="24"/>
        </w:rPr>
      </w:pPr>
      <w:r w:rsidRPr="00B83F20">
        <w:rPr>
          <w:i/>
          <w:iCs/>
          <w:color w:val="000000"/>
          <w:szCs w:val="24"/>
        </w:rPr>
        <w:t>(Kadangi Parlamentas ir Taryba pasiekė susitarimą, Parlamento pozicija atitinka galutinį teisės aktą, Reglamentą (ES) 2026/</w:t>
      </w:r>
      <w:r w:rsidRPr="00B83F20" w:rsidR="00B83F20">
        <w:rPr>
          <w:i/>
          <w:iCs/>
          <w:color w:val="000000"/>
          <w:szCs w:val="24"/>
        </w:rPr>
        <w:t>1738</w:t>
      </w:r>
      <w:r w:rsidRPr="00B83F20">
        <w:rPr>
          <w:i/>
          <w:iCs/>
          <w:color w:val="000000"/>
          <w:szCs w:val="24"/>
        </w:rPr>
        <w:t>.)</w:t>
      </w:r>
    </w:p>
    <w:p w:rsidR="007C60F3" w:rsidP="007C60F3" w14:paraId="598FE667" w14:textId="77777777">
      <w:pPr>
        <w:widowControl/>
        <w:spacing w:line="360" w:lineRule="auto"/>
        <w:rPr>
          <w:rFonts w:eastAsia="Calibri"/>
          <w:b/>
          <w:szCs w:val="22"/>
          <w:lang w:eastAsia="en-US"/>
        </w:rPr>
      </w:pPr>
    </w:p>
    <w:sectPr w:rsidSect="008A766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373B6F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1E48756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07750CE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5543" w:rsidRPr="008A7663" w14:paraId="5E118C86" w14:textId="77777777">
      <w:r w:rsidRPr="008A7663">
        <w:separator/>
      </w:r>
    </w:p>
  </w:footnote>
  <w:footnote w:type="continuationSeparator" w:id="1">
    <w:p w:rsidR="00435543" w:rsidRPr="008A7663" w14:paraId="1FD5A7BD" w14:textId="77777777">
      <w:r w:rsidRPr="008A7663">
        <w:continuationSeparator/>
      </w:r>
    </w:p>
  </w:footnote>
  <w:footnote w:id="2">
    <w:p w:rsidR="002F6F04" w:rsidRPr="008A7663" w:rsidP="008A7663" w14:paraId="296BE375" w14:textId="7905167E">
      <w:pPr>
        <w:pStyle w:val="FootnoteText"/>
        <w:ind w:left="567" w:hanging="567"/>
        <w:rPr>
          <w:sz w:val="24"/>
          <w:lang w:val="lt-LT"/>
        </w:rPr>
      </w:pPr>
      <w:r w:rsidRPr="008A7663">
        <w:rPr>
          <w:rStyle w:val="FootnoteReference"/>
          <w:sz w:val="24"/>
          <w:lang w:val="lt-LT"/>
        </w:rPr>
        <w:footnoteRef/>
      </w:r>
      <w:r w:rsidRPr="008A7663" w:rsidR="008A7663">
        <w:rPr>
          <w:sz w:val="24"/>
          <w:lang w:val="lt-LT"/>
        </w:rPr>
        <w:t xml:space="preserve"> </w:t>
      </w:r>
      <w:r w:rsidRPr="008A7663" w:rsidR="008A7663">
        <w:rPr>
          <w:sz w:val="24"/>
          <w:lang w:val="lt-LT"/>
        </w:rPr>
        <w:tab/>
      </w:r>
      <w:r w:rsidRPr="008A7663">
        <w:rPr>
          <w:sz w:val="24"/>
          <w:lang w:val="lt-LT"/>
        </w:rPr>
        <w:t xml:space="preserve">OL C, C/2024/1593, 2024 3 5, ELI: </w:t>
      </w:r>
      <w:hyperlink r:id="rId1" w:history="1">
        <w:r w:rsidRPr="0098512B">
          <w:rPr>
            <w:rStyle w:val="Hyperlink"/>
            <w:sz w:val="24"/>
            <w:lang w:val="lt-LT"/>
          </w:rPr>
          <w:t>http://data.europa.eu/eli/C/2024/1593/oj</w:t>
        </w:r>
      </w:hyperlink>
      <w:r w:rsidRPr="008A7663">
        <w:rPr>
          <w:sz w:val="24"/>
          <w:lang w:val="lt-LT"/>
        </w:rPr>
        <w:t>.</w:t>
      </w:r>
    </w:p>
  </w:footnote>
  <w:footnote w:id="3">
    <w:p w:rsidR="00F51891" w:rsidRPr="004143D1" w:rsidP="00F51891" w14:paraId="59E6FA16" w14:textId="564715D7">
      <w:pPr>
        <w:ind w:left="851" w:hanging="851"/>
      </w:pPr>
      <w:r w:rsidRPr="004143D1">
        <w:rPr>
          <w:rStyle w:val="FootnoteReference"/>
        </w:rPr>
        <w:footnoteRef/>
      </w:r>
      <w:r w:rsidRPr="004143D1">
        <w:t xml:space="preserve"> </w:t>
      </w:r>
      <w:r w:rsidRPr="004143D1">
        <w:tab/>
        <w:t>Ši pozicija pakeičia 202</w:t>
      </w:r>
      <w:r>
        <w:t>5</w:t>
      </w:r>
      <w:r w:rsidRPr="004143D1">
        <w:t xml:space="preserve"> m. </w:t>
      </w:r>
      <w:r>
        <w:t>rugsėjo</w:t>
      </w:r>
      <w:r w:rsidRPr="004143D1">
        <w:t xml:space="preserve"> </w:t>
      </w:r>
      <w:r>
        <w:t>9</w:t>
      </w:r>
      <w:r w:rsidRPr="004143D1">
        <w:t xml:space="preserve"> d. priimtus pakeitimus (Priimti tekstai, P10_TA(202</w:t>
      </w:r>
      <w:r>
        <w:t>5</w:t>
      </w:r>
      <w:r w:rsidRPr="004143D1">
        <w:t>)0</w:t>
      </w:r>
      <w:r>
        <w:t>168</w:t>
      </w:r>
      <w:r w:rsidRPr="004143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7558D49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0AF6A4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A7663" w14:paraId="42E0944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89802517">
    <w:abstractNumId w:val="2"/>
  </w:num>
  <w:num w:numId="2" w16cid:durableId="1902402685">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43"/>
    <w:rsid w:val="00002272"/>
    <w:rsid w:val="00064002"/>
    <w:rsid w:val="000677B9"/>
    <w:rsid w:val="000831BA"/>
    <w:rsid w:val="000A42CC"/>
    <w:rsid w:val="000E7DD9"/>
    <w:rsid w:val="0010095E"/>
    <w:rsid w:val="00125B37"/>
    <w:rsid w:val="00187494"/>
    <w:rsid w:val="001A01A2"/>
    <w:rsid w:val="001F32AE"/>
    <w:rsid w:val="002767FF"/>
    <w:rsid w:val="002B18FE"/>
    <w:rsid w:val="002B5493"/>
    <w:rsid w:val="002F6F04"/>
    <w:rsid w:val="00343214"/>
    <w:rsid w:val="00361C00"/>
    <w:rsid w:val="00395FA1"/>
    <w:rsid w:val="003C46BE"/>
    <w:rsid w:val="003E15D4"/>
    <w:rsid w:val="00411CCE"/>
    <w:rsid w:val="004143D1"/>
    <w:rsid w:val="0041666E"/>
    <w:rsid w:val="00421060"/>
    <w:rsid w:val="00435543"/>
    <w:rsid w:val="00471C19"/>
    <w:rsid w:val="004867E3"/>
    <w:rsid w:val="00494A28"/>
    <w:rsid w:val="004C0004"/>
    <w:rsid w:val="004C5D52"/>
    <w:rsid w:val="0050519A"/>
    <w:rsid w:val="005072A1"/>
    <w:rsid w:val="00514517"/>
    <w:rsid w:val="00545827"/>
    <w:rsid w:val="00560270"/>
    <w:rsid w:val="005B559B"/>
    <w:rsid w:val="005C2568"/>
    <w:rsid w:val="005F1B17"/>
    <w:rsid w:val="006037C0"/>
    <w:rsid w:val="006631B6"/>
    <w:rsid w:val="00672108"/>
    <w:rsid w:val="00680577"/>
    <w:rsid w:val="0069070F"/>
    <w:rsid w:val="006F74FA"/>
    <w:rsid w:val="0071721B"/>
    <w:rsid w:val="00731ADD"/>
    <w:rsid w:val="00734777"/>
    <w:rsid w:val="00747932"/>
    <w:rsid w:val="00751A4A"/>
    <w:rsid w:val="00756632"/>
    <w:rsid w:val="00762C74"/>
    <w:rsid w:val="007737C4"/>
    <w:rsid w:val="00786EC0"/>
    <w:rsid w:val="007C60F3"/>
    <w:rsid w:val="007D1690"/>
    <w:rsid w:val="007E22AD"/>
    <w:rsid w:val="007E46A1"/>
    <w:rsid w:val="00817416"/>
    <w:rsid w:val="00842779"/>
    <w:rsid w:val="00865F67"/>
    <w:rsid w:val="00877E8B"/>
    <w:rsid w:val="00881A7B"/>
    <w:rsid w:val="008840E5"/>
    <w:rsid w:val="00887B3E"/>
    <w:rsid w:val="008A7663"/>
    <w:rsid w:val="008C2AC6"/>
    <w:rsid w:val="00907368"/>
    <w:rsid w:val="00930C23"/>
    <w:rsid w:val="0093193B"/>
    <w:rsid w:val="009509D8"/>
    <w:rsid w:val="00950B64"/>
    <w:rsid w:val="009664A8"/>
    <w:rsid w:val="00981893"/>
    <w:rsid w:val="0098512B"/>
    <w:rsid w:val="00A1687D"/>
    <w:rsid w:val="00A43E52"/>
    <w:rsid w:val="00A4678D"/>
    <w:rsid w:val="00A54E80"/>
    <w:rsid w:val="00A778C7"/>
    <w:rsid w:val="00A92E9C"/>
    <w:rsid w:val="00AB441E"/>
    <w:rsid w:val="00AB6293"/>
    <w:rsid w:val="00AE0928"/>
    <w:rsid w:val="00AF3B82"/>
    <w:rsid w:val="00B12E95"/>
    <w:rsid w:val="00B22876"/>
    <w:rsid w:val="00B305A2"/>
    <w:rsid w:val="00B558F0"/>
    <w:rsid w:val="00B83F20"/>
    <w:rsid w:val="00BD48FE"/>
    <w:rsid w:val="00BD7BD8"/>
    <w:rsid w:val="00BE6ADC"/>
    <w:rsid w:val="00C05BFE"/>
    <w:rsid w:val="00C23CD4"/>
    <w:rsid w:val="00C4701A"/>
    <w:rsid w:val="00C61C0C"/>
    <w:rsid w:val="00C941CB"/>
    <w:rsid w:val="00C95327"/>
    <w:rsid w:val="00CC2357"/>
    <w:rsid w:val="00CF071A"/>
    <w:rsid w:val="00D058B8"/>
    <w:rsid w:val="00D56C11"/>
    <w:rsid w:val="00D61F31"/>
    <w:rsid w:val="00D834A0"/>
    <w:rsid w:val="00D872DF"/>
    <w:rsid w:val="00D91E21"/>
    <w:rsid w:val="00DA7FCD"/>
    <w:rsid w:val="00DF40E2"/>
    <w:rsid w:val="00E365E1"/>
    <w:rsid w:val="00E820A4"/>
    <w:rsid w:val="00EB006A"/>
    <w:rsid w:val="00EB4772"/>
    <w:rsid w:val="00ED169E"/>
    <w:rsid w:val="00ED4235"/>
    <w:rsid w:val="00ED794B"/>
    <w:rsid w:val="00F04346"/>
    <w:rsid w:val="00F075DC"/>
    <w:rsid w:val="00F149E9"/>
    <w:rsid w:val="00F302C6"/>
    <w:rsid w:val="00F5134D"/>
    <w:rsid w:val="00F51891"/>
    <w:rsid w:val="00F7190D"/>
    <w:rsid w:val="00F74202"/>
    <w:rsid w:val="00F87713"/>
    <w:rsid w:val="00FB4360"/>
    <w:rsid w:val="00FD0C70"/>
  </w:rsids>
  <w:docVars>
    <w:docVar w:name="dvdocse" w:val="A10-0158/2025"/>
    <w:docVar w:name="dvlangue" w:val="LT"/>
    <w:docVar w:name="dvnumam" w:val="518"/>
    <w:docVar w:name="dvpe" w:val="768.004"/>
    <w:docVar w:name="dvrapporteur" w:val="Pranešėjai: "/>
    <w:docVar w:name="dvstar" w:val="***I"/>
    <w:docVar w:name="dvtitre" w:val="2026 m. ... ... d. Europos Parlamento teisėkūros rezoliucija dėl pasiūlymo dėl Europos Parlamento ir Tarybos reglamento dėl transporto priemonių projektavimo žiediškumo reikalavimų ir eksploatuoti netinkamų transporto priemonių valdymo, kuriuo iš dalies keičiami reglamentai (ES) 2018/858 ir 2019/1020 ir panaikinamos direktyvos 2000/53/EB ir 2005/64/EB(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1FAA87"/>
  <w15:chartTrackingRefBased/>
  <w15:docId w15:val="{7C2D0332-D303-4A75-AA36-F5B1F4BC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6F04"/>
    <w:rPr>
      <w:b/>
      <w:kern w:val="28"/>
      <w:sz w:val="28"/>
      <w:lang w:val="fr-FR" w:eastAsia="fr-FR"/>
    </w:rPr>
  </w:style>
  <w:style w:type="character" w:customStyle="1" w:styleId="Heading2Char">
    <w:name w:val="Heading 2 Char"/>
    <w:basedOn w:val="DefaultParagraphFont"/>
    <w:link w:val="Heading2"/>
    <w:uiPriority w:val="9"/>
    <w:semiHidden/>
    <w:rsid w:val="002F6F04"/>
    <w:rPr>
      <w:sz w:val="24"/>
      <w:lang w:val="fr-FR" w:eastAsia="fr-FR"/>
    </w:rPr>
  </w:style>
  <w:style w:type="character" w:customStyle="1" w:styleId="Heading3Char">
    <w:name w:val="Heading 3 Char"/>
    <w:basedOn w:val="DefaultParagraphFont"/>
    <w:link w:val="Heading3"/>
    <w:uiPriority w:val="9"/>
    <w:semiHidden/>
    <w:rsid w:val="002F6F04"/>
    <w:rPr>
      <w:rFonts w:ascii="Arial" w:hAnsi="Arial"/>
      <w:sz w:val="24"/>
      <w:lang w:val="fr-FR" w:eastAsia="fr-FR"/>
    </w:rPr>
  </w:style>
  <w:style w:type="character" w:customStyle="1" w:styleId="Heading4Char">
    <w:name w:val="Heading 4 Char"/>
    <w:basedOn w:val="DefaultParagraphFont"/>
    <w:link w:val="Heading4"/>
    <w:uiPriority w:val="9"/>
    <w:semiHidden/>
    <w:rsid w:val="002F6F04"/>
    <w:rPr>
      <w:sz w:val="24"/>
      <w:lang w:val="en-US" w:eastAsia="fr-FR"/>
    </w:rPr>
  </w:style>
  <w:style w:type="character" w:customStyle="1" w:styleId="Heading5Char">
    <w:name w:val="Heading 5 Char"/>
    <w:basedOn w:val="DefaultParagraphFont"/>
    <w:link w:val="Heading5"/>
    <w:uiPriority w:val="9"/>
    <w:semiHidden/>
    <w:rsid w:val="002F6F04"/>
    <w:rPr>
      <w:sz w:val="24"/>
      <w:lang w:val="en-US" w:eastAsia="fr-FR"/>
    </w:rPr>
  </w:style>
  <w:style w:type="character" w:customStyle="1" w:styleId="Heading6Char">
    <w:name w:val="Heading 6 Char"/>
    <w:basedOn w:val="DefaultParagraphFont"/>
    <w:link w:val="Heading6"/>
    <w:uiPriority w:val="9"/>
    <w:semiHidden/>
    <w:rsid w:val="002F6F04"/>
    <w:rPr>
      <w:i/>
      <w:sz w:val="22"/>
      <w:lang w:val="lt-LT"/>
    </w:rPr>
  </w:style>
  <w:style w:type="character" w:customStyle="1" w:styleId="Heading7Char">
    <w:name w:val="Heading 7 Char"/>
    <w:basedOn w:val="DefaultParagraphFont"/>
    <w:link w:val="Heading7"/>
    <w:uiPriority w:val="9"/>
    <w:semiHidden/>
    <w:rsid w:val="002F6F04"/>
    <w:rPr>
      <w:rFonts w:ascii="Arial" w:hAnsi="Arial"/>
      <w:sz w:val="24"/>
      <w:lang w:val="lt-LT"/>
    </w:rPr>
  </w:style>
  <w:style w:type="character" w:customStyle="1" w:styleId="Heading8Char">
    <w:name w:val="Heading 8 Char"/>
    <w:basedOn w:val="DefaultParagraphFont"/>
    <w:link w:val="Heading8"/>
    <w:uiPriority w:val="9"/>
    <w:semiHidden/>
    <w:rsid w:val="002F6F04"/>
    <w:rPr>
      <w:rFonts w:ascii="Arial" w:hAnsi="Arial"/>
      <w:i/>
      <w:sz w:val="24"/>
      <w:lang w:val="lt-LT"/>
    </w:rPr>
  </w:style>
  <w:style w:type="character" w:customStyle="1" w:styleId="Heading9Char">
    <w:name w:val="Heading 9 Char"/>
    <w:basedOn w:val="DefaultParagraphFont"/>
    <w:link w:val="Heading9"/>
    <w:uiPriority w:val="9"/>
    <w:semiHidden/>
    <w:rsid w:val="002F6F04"/>
    <w:rPr>
      <w:rFonts w:ascii="Arial" w:hAnsi="Arial"/>
      <w:b/>
      <w:i/>
      <w:sz w:val="18"/>
      <w:lang w:val="lt-LT"/>
    </w:rPr>
  </w:style>
  <w:style w:type="paragraph" w:styleId="TOCHeading">
    <w:name w:val="TOC Heading"/>
    <w:basedOn w:val="Normal"/>
    <w:next w:val="Normal"/>
    <w:uiPriority w:val="39"/>
    <w:unhideWhenUsed/>
    <w:qFormat/>
    <w:rsid w:val="002F6F04"/>
    <w:pPr>
      <w:widowControl/>
      <w:spacing w:after="240"/>
    </w:pPr>
    <w:rPr>
      <w:lang w:val="en-GB"/>
    </w:rPr>
  </w:style>
  <w:style w:type="paragraph" w:customStyle="1" w:styleId="EPFooter2">
    <w:name w:val="EPFooter2"/>
    <w:basedOn w:val="Normal"/>
    <w:next w:val="Normal"/>
    <w:rsid w:val="002F6F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6F04"/>
    <w:pPr>
      <w:keepNext/>
      <w:spacing w:after="240"/>
      <w:jc w:val="right"/>
    </w:pPr>
    <w:rPr>
      <w:rFonts w:ascii="Arial" w:hAnsi="Arial"/>
      <w:b/>
    </w:rPr>
  </w:style>
  <w:style w:type="paragraph" w:customStyle="1" w:styleId="Normal6a">
    <w:name w:val="Normal6a"/>
    <w:basedOn w:val="Normal"/>
    <w:rsid w:val="002F6F04"/>
    <w:pPr>
      <w:spacing w:after="120"/>
    </w:pPr>
  </w:style>
  <w:style w:type="paragraph" w:customStyle="1" w:styleId="PageHeading">
    <w:name w:val="PageHeading"/>
    <w:basedOn w:val="Normal"/>
    <w:rsid w:val="002F6F04"/>
    <w:pPr>
      <w:keepNext/>
      <w:spacing w:after="480"/>
      <w:jc w:val="center"/>
    </w:pPr>
    <w:rPr>
      <w:rFonts w:ascii="Arial" w:hAnsi="Arial" w:cs="Arial"/>
      <w:b/>
    </w:rPr>
  </w:style>
  <w:style w:type="paragraph" w:customStyle="1" w:styleId="NormalBold">
    <w:name w:val="NormalBold"/>
    <w:basedOn w:val="Normal"/>
    <w:link w:val="NormalBoldChar"/>
    <w:rsid w:val="002F6F04"/>
    <w:rPr>
      <w:b/>
    </w:rPr>
  </w:style>
  <w:style w:type="character" w:customStyle="1" w:styleId="NormalBoldChar">
    <w:name w:val="NormalBold Char"/>
    <w:basedOn w:val="DefaultParagraphFont"/>
    <w:link w:val="NormalBold"/>
    <w:locked/>
    <w:rsid w:val="002F6F04"/>
    <w:rPr>
      <w:b/>
      <w:sz w:val="24"/>
      <w:lang w:val="lt-LT"/>
    </w:rPr>
  </w:style>
  <w:style w:type="paragraph" w:customStyle="1" w:styleId="NormalBold12a">
    <w:name w:val="NormalBold12a"/>
    <w:basedOn w:val="Normal"/>
    <w:rsid w:val="002F6F04"/>
    <w:pPr>
      <w:spacing w:after="240"/>
    </w:pPr>
    <w:rPr>
      <w:b/>
    </w:rPr>
  </w:style>
  <w:style w:type="paragraph" w:customStyle="1" w:styleId="AmJustText">
    <w:name w:val="AmJustText"/>
    <w:basedOn w:val="Normal"/>
    <w:rsid w:val="002F6F04"/>
    <w:pPr>
      <w:spacing w:after="240"/>
    </w:pPr>
    <w:rPr>
      <w:i/>
    </w:rPr>
  </w:style>
  <w:style w:type="paragraph" w:customStyle="1" w:styleId="NormalHanging12a">
    <w:name w:val="NormalHanging12a"/>
    <w:basedOn w:val="Normal"/>
    <w:rsid w:val="002F6F04"/>
    <w:pPr>
      <w:spacing w:after="240"/>
      <w:ind w:left="567" w:hanging="567"/>
    </w:pPr>
  </w:style>
  <w:style w:type="paragraph" w:customStyle="1" w:styleId="CoverNormal24a">
    <w:name w:val="CoverNormal24a"/>
    <w:basedOn w:val="Normal"/>
    <w:rsid w:val="002F6F04"/>
    <w:pPr>
      <w:spacing w:after="480"/>
      <w:ind w:left="1417"/>
    </w:pPr>
  </w:style>
  <w:style w:type="paragraph" w:customStyle="1" w:styleId="CoverNormal">
    <w:name w:val="CoverNormal"/>
    <w:basedOn w:val="Normal"/>
    <w:rsid w:val="002F6F04"/>
    <w:pPr>
      <w:ind w:left="1418"/>
    </w:pPr>
  </w:style>
  <w:style w:type="paragraph" w:customStyle="1" w:styleId="AmCrossRef">
    <w:name w:val="AmCrossRef"/>
    <w:basedOn w:val="Normal"/>
    <w:rsid w:val="002F6F04"/>
    <w:pPr>
      <w:spacing w:before="240" w:after="240"/>
      <w:jc w:val="center"/>
    </w:pPr>
    <w:rPr>
      <w:i/>
    </w:rPr>
  </w:style>
  <w:style w:type="paragraph" w:customStyle="1" w:styleId="AmJustTitle">
    <w:name w:val="AmJustTitle"/>
    <w:basedOn w:val="Normal"/>
    <w:next w:val="AmJustText"/>
    <w:rsid w:val="002F6F04"/>
    <w:pPr>
      <w:keepNext/>
      <w:spacing w:before="240" w:after="240"/>
      <w:jc w:val="center"/>
    </w:pPr>
    <w:rPr>
      <w:i/>
    </w:rPr>
  </w:style>
  <w:style w:type="paragraph" w:customStyle="1" w:styleId="CoverReference">
    <w:name w:val="CoverReference"/>
    <w:basedOn w:val="Normal"/>
    <w:rsid w:val="002F6F04"/>
    <w:pPr>
      <w:spacing w:before="1080"/>
      <w:jc w:val="right"/>
    </w:pPr>
    <w:rPr>
      <w:rFonts w:ascii="Arial" w:hAnsi="Arial" w:cs="Arial"/>
      <w:b/>
    </w:rPr>
  </w:style>
  <w:style w:type="paragraph" w:customStyle="1" w:styleId="CoverDocType">
    <w:name w:val="CoverDocType"/>
    <w:basedOn w:val="Normal"/>
    <w:rsid w:val="002F6F04"/>
    <w:pPr>
      <w:ind w:left="1418"/>
    </w:pPr>
    <w:rPr>
      <w:rFonts w:ascii="Arial" w:hAnsi="Arial"/>
      <w:b/>
      <w:sz w:val="48"/>
    </w:rPr>
  </w:style>
  <w:style w:type="paragraph" w:customStyle="1" w:styleId="CoverDocType24a">
    <w:name w:val="CoverDocType24a"/>
    <w:basedOn w:val="Normal"/>
    <w:rsid w:val="002F6F04"/>
    <w:pPr>
      <w:spacing w:after="480"/>
      <w:ind w:left="1418"/>
    </w:pPr>
    <w:rPr>
      <w:rFonts w:ascii="Arial" w:hAnsi="Arial"/>
      <w:b/>
      <w:sz w:val="48"/>
    </w:rPr>
  </w:style>
  <w:style w:type="paragraph" w:customStyle="1" w:styleId="CoverDate">
    <w:name w:val="CoverDate"/>
    <w:basedOn w:val="Normal"/>
    <w:rsid w:val="002F6F04"/>
    <w:pPr>
      <w:spacing w:before="240" w:after="1200"/>
    </w:pPr>
  </w:style>
  <w:style w:type="paragraph" w:styleId="Header">
    <w:name w:val="header"/>
    <w:basedOn w:val="Normal"/>
    <w:link w:val="HeaderChar"/>
    <w:uiPriority w:val="99"/>
    <w:rsid w:val="002F6F04"/>
    <w:pPr>
      <w:tabs>
        <w:tab w:val="center" w:pos="4513"/>
        <w:tab w:val="right" w:pos="9026"/>
      </w:tabs>
    </w:pPr>
  </w:style>
  <w:style w:type="character" w:customStyle="1" w:styleId="HeaderChar">
    <w:name w:val="Header Char"/>
    <w:basedOn w:val="DefaultParagraphFont"/>
    <w:link w:val="Header"/>
    <w:uiPriority w:val="99"/>
    <w:rsid w:val="002F6F04"/>
    <w:rPr>
      <w:sz w:val="24"/>
      <w:lang w:val="lt-LT"/>
    </w:rPr>
  </w:style>
  <w:style w:type="paragraph" w:customStyle="1" w:styleId="AmOrLang">
    <w:name w:val="AmOrLang"/>
    <w:basedOn w:val="Normal"/>
    <w:rsid w:val="002F6F04"/>
    <w:pPr>
      <w:spacing w:before="240" w:after="240"/>
      <w:jc w:val="right"/>
    </w:pPr>
  </w:style>
  <w:style w:type="paragraph" w:customStyle="1" w:styleId="AmColumnHeading">
    <w:name w:val="AmColumnHeading"/>
    <w:basedOn w:val="Normal"/>
    <w:rsid w:val="002F6F04"/>
    <w:pPr>
      <w:spacing w:after="240"/>
      <w:jc w:val="center"/>
    </w:pPr>
    <w:rPr>
      <w:i/>
    </w:rPr>
  </w:style>
  <w:style w:type="paragraph" w:customStyle="1" w:styleId="AmNumberTabs">
    <w:name w:val="AmNumberTabs"/>
    <w:basedOn w:val="Normal"/>
    <w:link w:val="AmNumberTabsChar"/>
    <w:rsid w:val="002F6F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F6F04"/>
    <w:pPr>
      <w:spacing w:before="240"/>
    </w:pPr>
    <w:rPr>
      <w:b/>
    </w:rPr>
  </w:style>
  <w:style w:type="paragraph" w:customStyle="1" w:styleId="EPBody">
    <w:name w:val="EPBody"/>
    <w:basedOn w:val="Normal"/>
    <w:rsid w:val="002F6F04"/>
    <w:pPr>
      <w:jc w:val="center"/>
    </w:pPr>
    <w:rPr>
      <w:rFonts w:ascii="Arial" w:hAnsi="Arial" w:cs="Arial"/>
      <w:i/>
      <w:sz w:val="22"/>
      <w:szCs w:val="22"/>
    </w:rPr>
  </w:style>
  <w:style w:type="paragraph" w:customStyle="1" w:styleId="EPFooter">
    <w:name w:val="EPFooter"/>
    <w:basedOn w:val="Normal"/>
    <w:rsid w:val="002F6F04"/>
    <w:pPr>
      <w:tabs>
        <w:tab w:val="center" w:pos="4535"/>
        <w:tab w:val="right" w:pos="9071"/>
      </w:tabs>
      <w:spacing w:before="240" w:after="240"/>
    </w:pPr>
    <w:rPr>
      <w:color w:val="010000"/>
      <w:sz w:val="22"/>
    </w:rPr>
  </w:style>
  <w:style w:type="paragraph" w:customStyle="1" w:styleId="EPComma">
    <w:name w:val="EPComma"/>
    <w:basedOn w:val="Normal"/>
    <w:rsid w:val="002F6F04"/>
    <w:pPr>
      <w:spacing w:before="480" w:after="240"/>
    </w:pPr>
  </w:style>
  <w:style w:type="paragraph" w:customStyle="1" w:styleId="Lgendesigne">
    <w:name w:val="Légende signe"/>
    <w:basedOn w:val="Normal"/>
    <w:rsid w:val="002F6F04"/>
    <w:pPr>
      <w:tabs>
        <w:tab w:val="right" w:pos="454"/>
        <w:tab w:val="left" w:pos="737"/>
      </w:tabs>
      <w:ind w:left="737" w:hanging="737"/>
    </w:pPr>
    <w:rPr>
      <w:snapToGrid w:val="0"/>
      <w:sz w:val="18"/>
      <w:lang w:eastAsia="en-US"/>
    </w:rPr>
  </w:style>
  <w:style w:type="paragraph" w:customStyle="1" w:styleId="Lgendetitre">
    <w:name w:val="Légende titre"/>
    <w:basedOn w:val="Normal"/>
    <w:rsid w:val="002F6F04"/>
    <w:pPr>
      <w:spacing w:before="240" w:after="240"/>
    </w:pPr>
    <w:rPr>
      <w:b/>
      <w:i/>
      <w:snapToGrid w:val="0"/>
      <w:lang w:eastAsia="en-US"/>
    </w:rPr>
  </w:style>
  <w:style w:type="paragraph" w:customStyle="1" w:styleId="Lgendestandard">
    <w:name w:val="Légende standard"/>
    <w:basedOn w:val="Normal"/>
    <w:rsid w:val="002F6F04"/>
    <w:rPr>
      <w:sz w:val="18"/>
    </w:rPr>
  </w:style>
  <w:style w:type="character" w:customStyle="1" w:styleId="Normal12Char">
    <w:name w:val="Normal12 Char"/>
    <w:basedOn w:val="DefaultParagraphFont"/>
    <w:link w:val="Normal12"/>
    <w:locked/>
    <w:rsid w:val="002F6F04"/>
    <w:rPr>
      <w:noProof/>
      <w:sz w:val="24"/>
    </w:rPr>
  </w:style>
  <w:style w:type="paragraph" w:customStyle="1" w:styleId="Normal12">
    <w:name w:val="Normal12"/>
    <w:basedOn w:val="Normal"/>
    <w:link w:val="Normal12Char"/>
    <w:rsid w:val="002F6F04"/>
    <w:pPr>
      <w:spacing w:after="240"/>
    </w:pPr>
    <w:rPr>
      <w:noProof/>
      <w:lang w:val="en-GB"/>
    </w:rPr>
  </w:style>
  <w:style w:type="character" w:customStyle="1" w:styleId="Normal6Char">
    <w:name w:val="Normal6 Char"/>
    <w:basedOn w:val="DefaultParagraphFont"/>
    <w:link w:val="Normal6"/>
    <w:locked/>
    <w:rsid w:val="002F6F04"/>
    <w:rPr>
      <w:sz w:val="24"/>
    </w:rPr>
  </w:style>
  <w:style w:type="paragraph" w:customStyle="1" w:styleId="Normal6">
    <w:name w:val="Normal6"/>
    <w:basedOn w:val="Normal"/>
    <w:link w:val="Normal6Char"/>
    <w:rsid w:val="002F6F04"/>
    <w:pPr>
      <w:spacing w:after="120"/>
    </w:pPr>
    <w:rPr>
      <w:lang w:val="en-GB"/>
    </w:rPr>
  </w:style>
  <w:style w:type="paragraph" w:customStyle="1" w:styleId="Normal12Italic">
    <w:name w:val="Normal12Italic"/>
    <w:basedOn w:val="Normal12"/>
    <w:rsid w:val="002F6F04"/>
    <w:rPr>
      <w:i/>
    </w:rPr>
  </w:style>
  <w:style w:type="paragraph" w:customStyle="1" w:styleId="EntPE">
    <w:name w:val="EntPE"/>
    <w:basedOn w:val="Normal12"/>
    <w:rsid w:val="002F6F04"/>
    <w:pPr>
      <w:jc w:val="center"/>
    </w:pPr>
    <w:rPr>
      <w:noProof w:val="0"/>
      <w:sz w:val="56"/>
    </w:rPr>
  </w:style>
  <w:style w:type="paragraph" w:customStyle="1" w:styleId="Normal24a">
    <w:name w:val="Normal24a"/>
    <w:basedOn w:val="Normal"/>
    <w:rsid w:val="002F6F04"/>
    <w:pPr>
      <w:spacing w:after="480"/>
    </w:pPr>
  </w:style>
  <w:style w:type="paragraph" w:customStyle="1" w:styleId="NormalBoldCenter">
    <w:name w:val="NormalBoldCenter"/>
    <w:basedOn w:val="Normal"/>
    <w:rsid w:val="002F6F04"/>
    <w:pPr>
      <w:jc w:val="center"/>
    </w:pPr>
    <w:rPr>
      <w:b/>
    </w:rPr>
  </w:style>
  <w:style w:type="paragraph" w:customStyle="1" w:styleId="Footprint12b">
    <w:name w:val="Footprint12b"/>
    <w:basedOn w:val="Normal"/>
    <w:rsid w:val="002F6F04"/>
    <w:pPr>
      <w:spacing w:before="240"/>
    </w:pPr>
    <w:rPr>
      <w:szCs w:val="24"/>
    </w:rPr>
  </w:style>
  <w:style w:type="paragraph" w:customStyle="1" w:styleId="NormalSingle">
    <w:name w:val="NormalSingle"/>
    <w:basedOn w:val="Normal"/>
    <w:qFormat/>
    <w:rsid w:val="002F6F04"/>
    <w:rPr>
      <w:szCs w:val="24"/>
    </w:rPr>
  </w:style>
  <w:style w:type="paragraph" w:customStyle="1" w:styleId="AMNumberTabs0">
    <w:name w:val="AMNumberTabs"/>
    <w:basedOn w:val="Normal"/>
    <w:rsid w:val="002F6F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F6F04"/>
    <w:pPr>
      <w:spacing w:after="240"/>
      <w:jc w:val="center"/>
    </w:pPr>
    <w:rPr>
      <w:i/>
    </w:rPr>
  </w:style>
  <w:style w:type="paragraph" w:customStyle="1" w:styleId="Olang">
    <w:name w:val="Olang"/>
    <w:basedOn w:val="Normal"/>
    <w:rsid w:val="002F6F04"/>
    <w:pPr>
      <w:spacing w:before="240" w:after="240"/>
      <w:jc w:val="right"/>
    </w:pPr>
    <w:rPr>
      <w:noProof/>
      <w:szCs w:val="24"/>
    </w:rPr>
  </w:style>
  <w:style w:type="paragraph" w:customStyle="1" w:styleId="JustificationTitle">
    <w:name w:val="JustificationTitle"/>
    <w:basedOn w:val="Normal"/>
    <w:next w:val="Normal12"/>
    <w:rsid w:val="002F6F04"/>
    <w:pPr>
      <w:keepNext/>
      <w:spacing w:before="240" w:after="240"/>
      <w:jc w:val="center"/>
    </w:pPr>
    <w:rPr>
      <w:i/>
      <w:noProof/>
    </w:rPr>
  </w:style>
  <w:style w:type="paragraph" w:styleId="BalloonText">
    <w:name w:val="Balloon Text"/>
    <w:basedOn w:val="Normal"/>
    <w:link w:val="BalloonTextChar"/>
    <w:unhideWhenUsed/>
    <w:rsid w:val="002F6F04"/>
    <w:rPr>
      <w:rFonts w:ascii="Segoe UI" w:hAnsi="Segoe UI" w:cs="Segoe UI"/>
      <w:sz w:val="18"/>
      <w:szCs w:val="18"/>
    </w:rPr>
  </w:style>
  <w:style w:type="character" w:customStyle="1" w:styleId="BalloonTextChar">
    <w:name w:val="Balloon Text Char"/>
    <w:basedOn w:val="DefaultParagraphFont"/>
    <w:link w:val="BalloonText"/>
    <w:rsid w:val="002F6F04"/>
    <w:rPr>
      <w:rFonts w:ascii="Segoe UI" w:hAnsi="Segoe UI" w:cs="Segoe UI"/>
      <w:sz w:val="18"/>
      <w:szCs w:val="18"/>
      <w:lang w:val="lt-LT"/>
    </w:rPr>
  </w:style>
  <w:style w:type="character" w:styleId="CommentReference">
    <w:name w:val="annotation reference"/>
    <w:basedOn w:val="DefaultParagraphFont"/>
    <w:uiPriority w:val="99"/>
    <w:rsid w:val="002F6F04"/>
    <w:rPr>
      <w:sz w:val="16"/>
      <w:szCs w:val="16"/>
    </w:rPr>
  </w:style>
  <w:style w:type="paragraph" w:styleId="CommentText">
    <w:name w:val="annotation text"/>
    <w:basedOn w:val="Normal"/>
    <w:link w:val="CommentTextChar"/>
    <w:rsid w:val="002F6F04"/>
    <w:rPr>
      <w:sz w:val="20"/>
    </w:rPr>
  </w:style>
  <w:style w:type="character" w:customStyle="1" w:styleId="CommentTextChar">
    <w:name w:val="Comment Text Char"/>
    <w:basedOn w:val="DefaultParagraphFont"/>
    <w:link w:val="CommentText"/>
    <w:uiPriority w:val="99"/>
    <w:rsid w:val="002F6F04"/>
    <w:rPr>
      <w:lang w:val="lt-LT"/>
    </w:rPr>
  </w:style>
  <w:style w:type="paragraph" w:styleId="CommentSubject">
    <w:name w:val="annotation subject"/>
    <w:basedOn w:val="CommentText"/>
    <w:next w:val="CommentText"/>
    <w:link w:val="CommentSubjectChar"/>
    <w:uiPriority w:val="99"/>
    <w:unhideWhenUsed/>
    <w:rsid w:val="002F6F04"/>
    <w:rPr>
      <w:b/>
      <w:bCs/>
    </w:rPr>
  </w:style>
  <w:style w:type="character" w:customStyle="1" w:styleId="CommentSubjectChar">
    <w:name w:val="Comment Subject Char"/>
    <w:basedOn w:val="CommentTextChar"/>
    <w:link w:val="CommentSubject"/>
    <w:uiPriority w:val="99"/>
    <w:rsid w:val="002F6F04"/>
    <w:rPr>
      <w:b/>
      <w:bCs/>
      <w:lang w:val="lt-LT"/>
    </w:rPr>
  </w:style>
  <w:style w:type="paragraph" w:styleId="Revision">
    <w:name w:val="Revision"/>
    <w:hidden/>
    <w:uiPriority w:val="99"/>
    <w:semiHidden/>
    <w:rsid w:val="002F6F04"/>
    <w:rPr>
      <w:sz w:val="24"/>
      <w:lang w:val="lt-LT"/>
    </w:rPr>
  </w:style>
  <w:style w:type="paragraph" w:styleId="Index1">
    <w:name w:val="index 1"/>
    <w:basedOn w:val="Normal"/>
    <w:next w:val="Normal"/>
    <w:autoRedefine/>
    <w:rsid w:val="002F6F04"/>
    <w:pPr>
      <w:ind w:left="240" w:hanging="240"/>
    </w:pPr>
  </w:style>
  <w:style w:type="paragraph" w:styleId="IndexHeading">
    <w:name w:val="index heading"/>
    <w:basedOn w:val="Normal"/>
    <w:next w:val="Index1"/>
    <w:rsid w:val="002F6F04"/>
    <w:rPr>
      <w:rFonts w:asciiTheme="majorHAnsi" w:eastAsiaTheme="majorEastAsia" w:hAnsiTheme="majorHAnsi" w:cstheme="majorBidi"/>
      <w:b/>
      <w:bCs/>
    </w:rPr>
  </w:style>
  <w:style w:type="character" w:styleId="Hyperlink">
    <w:name w:val="Hyperlink"/>
    <w:basedOn w:val="DefaultParagraphFont"/>
    <w:rsid w:val="002F6F04"/>
    <w:rPr>
      <w:color w:val="0563C1" w:themeColor="hyperlink"/>
      <w:u w:val="single"/>
    </w:rPr>
  </w:style>
  <w:style w:type="paragraph" w:styleId="NormalWeb">
    <w:name w:val="Normal (Web)"/>
    <w:basedOn w:val="Normal"/>
    <w:uiPriority w:val="99"/>
    <w:unhideWhenUsed/>
    <w:rsid w:val="002F6F04"/>
    <w:pPr>
      <w:widowControl/>
      <w:spacing w:before="100" w:beforeAutospacing="1" w:after="100" w:afterAutospacing="1"/>
    </w:pPr>
    <w:rPr>
      <w:szCs w:val="24"/>
    </w:rPr>
  </w:style>
  <w:style w:type="paragraph" w:customStyle="1" w:styleId="oj-normal">
    <w:name w:val="oj-normal"/>
    <w:basedOn w:val="Normal"/>
    <w:rsid w:val="002F6F04"/>
    <w:pPr>
      <w:widowControl/>
      <w:spacing w:before="100" w:beforeAutospacing="1" w:after="100" w:afterAutospacing="1"/>
    </w:pPr>
    <w:rPr>
      <w:szCs w:val="24"/>
    </w:rPr>
  </w:style>
  <w:style w:type="character" w:customStyle="1" w:styleId="oj-super">
    <w:name w:val="oj-super"/>
    <w:basedOn w:val="DefaultParagraphFont"/>
    <w:rsid w:val="002F6F04"/>
  </w:style>
  <w:style w:type="paragraph" w:customStyle="1" w:styleId="Normal6Right">
    <w:name w:val="Normal6Right"/>
    <w:basedOn w:val="Normal6"/>
    <w:rsid w:val="002F6F04"/>
    <w:pPr>
      <w:jc w:val="right"/>
    </w:pPr>
  </w:style>
  <w:style w:type="character" w:customStyle="1" w:styleId="AmNumberTabsChar">
    <w:name w:val="AmNumberTabs Char"/>
    <w:basedOn w:val="DefaultParagraphFont"/>
    <w:link w:val="AmNumberTabs"/>
    <w:rsid w:val="002F6F04"/>
    <w:rPr>
      <w:b/>
      <w:sz w:val="24"/>
      <w:lang w:val="lt-LT"/>
    </w:rPr>
  </w:style>
  <w:style w:type="character" w:customStyle="1" w:styleId="NormalBold12bChar">
    <w:name w:val="NormalBold12b Char"/>
    <w:basedOn w:val="AmNumberTabsChar"/>
    <w:link w:val="NormalBold12b"/>
    <w:rsid w:val="002F6F04"/>
    <w:rPr>
      <w:b/>
      <w:sz w:val="24"/>
      <w:lang w:val="lt-LT"/>
    </w:rPr>
  </w:style>
  <w:style w:type="paragraph" w:customStyle="1" w:styleId="Normal12a">
    <w:name w:val="Normal12a"/>
    <w:basedOn w:val="Normal"/>
    <w:rsid w:val="002F6F04"/>
    <w:pPr>
      <w:spacing w:after="240"/>
    </w:pPr>
    <w:rPr>
      <w:lang w:val="en-GB"/>
    </w:rPr>
  </w:style>
  <w:style w:type="paragraph" w:customStyle="1" w:styleId="PageHeadingNotTOC">
    <w:name w:val="PageHeadingNotTOC"/>
    <w:basedOn w:val="Normal"/>
    <w:rsid w:val="002F6F04"/>
    <w:pPr>
      <w:keepNext/>
      <w:spacing w:after="480"/>
      <w:jc w:val="center"/>
    </w:pPr>
    <w:rPr>
      <w:rFonts w:ascii="Arial" w:hAnsi="Arial" w:cs="Arial"/>
      <w:b/>
      <w:lang w:val="en-GB"/>
    </w:rPr>
  </w:style>
  <w:style w:type="paragraph" w:customStyle="1" w:styleId="AmHeadingPA">
    <w:name w:val="AmHeadingPA"/>
    <w:basedOn w:val="Normal"/>
    <w:next w:val="Normal"/>
    <w:rsid w:val="002F6F04"/>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2F6F04"/>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F6F04"/>
    <w:pPr>
      <w:tabs>
        <w:tab w:val="center" w:pos="284"/>
        <w:tab w:val="left" w:pos="426"/>
      </w:tabs>
    </w:pPr>
    <w:rPr>
      <w:snapToGrid w:val="0"/>
      <w:lang w:val="en-GB" w:eastAsia="en-US"/>
    </w:rPr>
  </w:style>
  <w:style w:type="paragraph" w:customStyle="1" w:styleId="RollCallVotes">
    <w:name w:val="RollCallVotes"/>
    <w:basedOn w:val="Normal"/>
    <w:rsid w:val="002F6F04"/>
    <w:pPr>
      <w:spacing w:before="120" w:after="120"/>
      <w:jc w:val="center"/>
    </w:pPr>
    <w:rPr>
      <w:b/>
      <w:bCs/>
      <w:snapToGrid w:val="0"/>
      <w:sz w:val="16"/>
      <w:lang w:val="en-GB" w:eastAsia="en-US"/>
    </w:rPr>
  </w:style>
  <w:style w:type="paragraph" w:customStyle="1" w:styleId="RollCallTable">
    <w:name w:val="RollCallTable"/>
    <w:basedOn w:val="Normal"/>
    <w:rsid w:val="002F6F04"/>
    <w:pPr>
      <w:spacing w:before="120" w:after="120"/>
    </w:pPr>
    <w:rPr>
      <w:snapToGrid w:val="0"/>
      <w:sz w:val="16"/>
      <w:lang w:val="en-GB" w:eastAsia="en-US"/>
    </w:rPr>
  </w:style>
  <w:style w:type="paragraph" w:customStyle="1" w:styleId="CoverBold">
    <w:name w:val="CoverBold"/>
    <w:basedOn w:val="Normal"/>
    <w:rsid w:val="002F6F04"/>
    <w:pPr>
      <w:ind w:left="1417"/>
    </w:pPr>
    <w:rPr>
      <w:b/>
      <w:lang w:val="en-GB"/>
    </w:rPr>
  </w:style>
  <w:style w:type="character" w:customStyle="1" w:styleId="SupBoldItalic">
    <w:name w:val="SupBoldItalic"/>
    <w:uiPriority w:val="1"/>
    <w:qFormat/>
    <w:rsid w:val="002F6F04"/>
    <w:rPr>
      <w:b/>
      <w:bCs w:val="0"/>
      <w:i/>
      <w:iCs w:val="0"/>
      <w:vertAlign w:val="superscript"/>
    </w:rPr>
  </w:style>
  <w:style w:type="character" w:styleId="Strong">
    <w:name w:val="Strong"/>
    <w:basedOn w:val="DefaultParagraphFont"/>
    <w:uiPriority w:val="22"/>
    <w:qFormat/>
    <w:rsid w:val="002F6F04"/>
    <w:rPr>
      <w:b/>
      <w:bCs/>
    </w:rPr>
  </w:style>
  <w:style w:type="paragraph" w:styleId="Footer">
    <w:name w:val="footer"/>
    <w:basedOn w:val="Normal"/>
    <w:link w:val="FooterChar"/>
    <w:uiPriority w:val="99"/>
    <w:rsid w:val="002F6F04"/>
    <w:pPr>
      <w:tabs>
        <w:tab w:val="center" w:pos="4513"/>
        <w:tab w:val="right" w:pos="9026"/>
      </w:tabs>
    </w:pPr>
  </w:style>
  <w:style w:type="character" w:customStyle="1" w:styleId="FooterChar">
    <w:name w:val="Footer Char"/>
    <w:basedOn w:val="DefaultParagraphFont"/>
    <w:link w:val="Footer"/>
    <w:uiPriority w:val="99"/>
    <w:rsid w:val="002F6F04"/>
    <w:rPr>
      <w:sz w:val="24"/>
      <w:lang w:val="lt-LT"/>
    </w:rPr>
  </w:style>
  <w:style w:type="paragraph" w:customStyle="1" w:styleId="Typedudocument">
    <w:name w:val="Type du document"/>
    <w:basedOn w:val="Normal"/>
    <w:next w:val="Normal"/>
    <w:rsid w:val="0098512B"/>
    <w:pPr>
      <w:widowControl/>
      <w:spacing w:before="360"/>
      <w:jc w:val="center"/>
    </w:pPr>
    <w:rPr>
      <w:rFonts w:eastAsia="Calibri"/>
      <w:b/>
      <w:szCs w:val="22"/>
      <w:lang w:eastAsia="en-US"/>
    </w:rPr>
  </w:style>
  <w:style w:type="paragraph" w:customStyle="1" w:styleId="AmDocTypeTab">
    <w:name w:val="AmDocTypeTab"/>
    <w:basedOn w:val="Normal"/>
    <w:rsid w:val="0098512B"/>
    <w:pPr>
      <w:tabs>
        <w:tab w:val="right" w:pos="9072"/>
      </w:tabs>
    </w:pPr>
    <w:rPr>
      <w:b/>
    </w:rPr>
  </w:style>
  <w:style w:type="paragraph" w:customStyle="1" w:styleId="NormalCenter12a">
    <w:name w:val="NormalCenter12a"/>
    <w:basedOn w:val="Normal"/>
    <w:rsid w:val="0098512B"/>
    <w:pPr>
      <w:spacing w:after="240"/>
      <w:jc w:val="center"/>
    </w:pPr>
  </w:style>
  <w:style w:type="paragraph" w:customStyle="1" w:styleId="AmDateTab">
    <w:name w:val="AmDateTab"/>
    <w:basedOn w:val="Normal"/>
    <w:rsid w:val="0098512B"/>
    <w:pPr>
      <w:tabs>
        <w:tab w:val="right" w:pos="9072"/>
      </w:tabs>
    </w:pPr>
  </w:style>
  <w:style w:type="paragraph" w:customStyle="1" w:styleId="AmHeadingConsam">
    <w:name w:val="AmHeadingConsam"/>
    <w:basedOn w:val="Normal"/>
    <w:next w:val="NormalCenter12a"/>
    <w:rsid w:val="0098512B"/>
    <w:pPr>
      <w:spacing w:before="720" w:after="240"/>
      <w:jc w:val="center"/>
    </w:pPr>
  </w:style>
  <w:style w:type="numbering" w:customStyle="1" w:styleId="NoList1">
    <w:name w:val="No List1"/>
    <w:next w:val="NoList"/>
    <w:uiPriority w:val="99"/>
    <w:semiHidden/>
    <w:unhideWhenUsed/>
    <w:rsid w:val="0098512B"/>
  </w:style>
  <w:style w:type="paragraph" w:customStyle="1" w:styleId="Title1">
    <w:name w:val="Title1"/>
    <w:basedOn w:val="Normal"/>
    <w:next w:val="Normal"/>
    <w:uiPriority w:val="10"/>
    <w:qFormat/>
    <w:rsid w:val="0098512B"/>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98512B"/>
    <w:rPr>
      <w:rFonts w:ascii="Cambria" w:hAnsi="Cambria"/>
      <w:spacing w:val="-10"/>
      <w:kern w:val="28"/>
      <w:sz w:val="56"/>
      <w:szCs w:val="56"/>
    </w:rPr>
  </w:style>
  <w:style w:type="paragraph" w:customStyle="1" w:styleId="Subtitle1">
    <w:name w:val="Subtitle1"/>
    <w:basedOn w:val="Normal"/>
    <w:next w:val="Normal"/>
    <w:uiPriority w:val="11"/>
    <w:qFormat/>
    <w:rsid w:val="0098512B"/>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98512B"/>
    <w:rPr>
      <w:color w:val="595959"/>
      <w:spacing w:val="15"/>
      <w:sz w:val="28"/>
      <w:szCs w:val="28"/>
    </w:rPr>
  </w:style>
  <w:style w:type="paragraph" w:customStyle="1" w:styleId="Quote1">
    <w:name w:val="Quote1"/>
    <w:basedOn w:val="Normal"/>
    <w:next w:val="Normal"/>
    <w:uiPriority w:val="29"/>
    <w:qFormat/>
    <w:rsid w:val="0098512B"/>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98512B"/>
    <w:rPr>
      <w:i/>
      <w:iCs/>
      <w:color w:val="404040"/>
      <w:sz w:val="24"/>
    </w:rPr>
  </w:style>
  <w:style w:type="paragraph" w:customStyle="1" w:styleId="Ha1">
    <w:name w:val="Ha1"/>
    <w:basedOn w:val="Normal"/>
    <w:next w:val="ListParagraph"/>
    <w:link w:val="ListParagraphChar"/>
    <w:uiPriority w:val="34"/>
    <w:qFormat/>
    <w:rsid w:val="0098512B"/>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98512B"/>
    <w:rPr>
      <w:i/>
      <w:iCs/>
      <w:color w:val="365F91"/>
    </w:rPr>
  </w:style>
  <w:style w:type="paragraph" w:customStyle="1" w:styleId="IntenseQuote1">
    <w:name w:val="Intense Quote1"/>
    <w:basedOn w:val="Normal"/>
    <w:next w:val="Normal"/>
    <w:uiPriority w:val="30"/>
    <w:qFormat/>
    <w:rsid w:val="0098512B"/>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98512B"/>
    <w:rPr>
      <w:i/>
      <w:iCs/>
      <w:color w:val="365F91"/>
      <w:sz w:val="24"/>
    </w:rPr>
  </w:style>
  <w:style w:type="character" w:customStyle="1" w:styleId="IntenseReference1">
    <w:name w:val="Intense Reference1"/>
    <w:basedOn w:val="DefaultParagraphFont"/>
    <w:uiPriority w:val="32"/>
    <w:qFormat/>
    <w:rsid w:val="0098512B"/>
    <w:rPr>
      <w:b/>
      <w:bCs/>
      <w:smallCaps/>
      <w:color w:val="365F91"/>
      <w:spacing w:val="5"/>
    </w:rPr>
  </w:style>
  <w:style w:type="paragraph" w:customStyle="1" w:styleId="NoSpacing1">
    <w:name w:val="No Spacing1"/>
    <w:next w:val="NoSpacing"/>
    <w:uiPriority w:val="1"/>
    <w:qFormat/>
    <w:rsid w:val="0098512B"/>
    <w:rPr>
      <w:rFonts w:eastAsia="Calibri" w:cs="Arial"/>
      <w:sz w:val="24"/>
      <w:szCs w:val="22"/>
      <w:lang w:val="lt-LT" w:eastAsia="en-US"/>
    </w:rPr>
  </w:style>
  <w:style w:type="paragraph" w:customStyle="1" w:styleId="TechnicalBlockBase">
    <w:name w:val="TechnicalBlockBase"/>
    <w:link w:val="TechnicalBlockBaseChar"/>
    <w:rsid w:val="0098512B"/>
    <w:pPr>
      <w:widowControl w:val="0"/>
      <w:spacing w:before="140" w:after="140" w:line="185" w:lineRule="auto"/>
      <w:ind w:left="260" w:right="260"/>
    </w:pPr>
    <w:rPr>
      <w:rFonts w:ascii="Arial New Roman" w:hAnsi="Arial New Roman" w:cs="Arial"/>
      <w:b/>
      <w:i/>
      <w:dstrike/>
      <w:color w:val="606060"/>
      <w:w w:val="98"/>
      <w:sz w:val="10"/>
      <w:u w:val="words" w:color="606060"/>
      <w:lang w:val="lt-LT" w:eastAsia="fr-BE"/>
    </w:rPr>
  </w:style>
  <w:style w:type="character" w:customStyle="1" w:styleId="TechnicalBlockBaseChar">
    <w:name w:val="TechnicalBlockBase Char"/>
    <w:basedOn w:val="EntInstitChar"/>
    <w:link w:val="TechnicalBlockBase"/>
    <w:rsid w:val="0098512B"/>
    <w:rPr>
      <w:rFonts w:ascii="Arial New Roman" w:hAnsi="Arial New Roman" w:cs="Arial"/>
      <w:b/>
      <w:i/>
      <w:dstrike/>
      <w:color w:val="606060"/>
      <w:w w:val="98"/>
      <w:sz w:val="10"/>
      <w:u w:val="words" w:color="606060"/>
      <w:lang w:val="lt-LT" w:eastAsia="fr-BE"/>
    </w:rPr>
  </w:style>
  <w:style w:type="paragraph" w:customStyle="1" w:styleId="TBEntRefer">
    <w:name w:val="TBEntRefer"/>
    <w:basedOn w:val="TechnicalBlockBase"/>
    <w:link w:val="EntReferChar"/>
    <w:rsid w:val="0098512B"/>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98512B"/>
    <w:rPr>
      <w:rFonts w:ascii="Arial" w:hAnsi="Arial" w:cs="Arial"/>
      <w:b/>
      <w:sz w:val="23"/>
      <w:u w:color="606060"/>
      <w:lang w:val="lt-LT" w:eastAsia="fr-BE"/>
    </w:rPr>
  </w:style>
  <w:style w:type="paragraph" w:customStyle="1" w:styleId="TBDistrbMarkers">
    <w:name w:val="TBDistrbMarkers"/>
    <w:basedOn w:val="TBEntRefer"/>
    <w:qFormat/>
    <w:rsid w:val="0098512B"/>
    <w:pPr>
      <w:tabs>
        <w:tab w:val="left" w:pos="2262"/>
      </w:tabs>
    </w:pPr>
    <w:rPr>
      <w:i/>
      <w:iCs/>
      <w:szCs w:val="23"/>
    </w:rPr>
  </w:style>
  <w:style w:type="paragraph" w:customStyle="1" w:styleId="TBEntACP">
    <w:name w:val="TBEntACP"/>
    <w:basedOn w:val="TechnicalBlockBase"/>
    <w:rsid w:val="0098512B"/>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98512B"/>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98512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98512B"/>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98512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8512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8512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8512B"/>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98512B"/>
    <w:rPr>
      <w:rFonts w:ascii="Arial" w:hAnsi="Arial" w:cs="Arial"/>
      <w:b/>
      <w:sz w:val="23"/>
      <w:u w:color="606060"/>
      <w:lang w:val="lt-LT" w:eastAsia="fr-BE"/>
    </w:rPr>
  </w:style>
  <w:style w:type="paragraph" w:customStyle="1" w:styleId="TBSubjectTable">
    <w:name w:val="TBSubjectTable"/>
    <w:basedOn w:val="TechnicalBlockBase"/>
    <w:rsid w:val="0098512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98512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98512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98512B"/>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98512B"/>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98512B"/>
    <w:pPr>
      <w:widowControl/>
      <w:spacing w:after="440" w:line="360" w:lineRule="auto"/>
    </w:pPr>
    <w:rPr>
      <w:rFonts w:eastAsia="Calibri"/>
      <w:sz w:val="2"/>
      <w:szCs w:val="22"/>
      <w:lang w:eastAsia="en-US"/>
    </w:rPr>
  </w:style>
  <w:style w:type="paragraph" w:customStyle="1" w:styleId="FooterText">
    <w:name w:val="Footer Text"/>
    <w:basedOn w:val="Normal"/>
    <w:unhideWhenUsed/>
    <w:rsid w:val="0098512B"/>
    <w:pPr>
      <w:widowControl/>
    </w:pPr>
    <w:rPr>
      <w:rFonts w:eastAsia="Calibri"/>
      <w:szCs w:val="22"/>
      <w:lang w:eastAsia="en-US"/>
    </w:rPr>
  </w:style>
  <w:style w:type="paragraph" w:customStyle="1" w:styleId="NormalCentered">
    <w:name w:val="Normal Centered"/>
    <w:basedOn w:val="Normal"/>
    <w:rsid w:val="0098512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8512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8512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8512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8512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8512B"/>
    <w:pPr>
      <w:widowControl/>
    </w:pPr>
    <w:rPr>
      <w:rFonts w:eastAsia="Calibri"/>
      <w:sz w:val="2"/>
      <w:szCs w:val="22"/>
      <w:lang w:eastAsia="en-US"/>
    </w:rPr>
  </w:style>
  <w:style w:type="paragraph" w:customStyle="1" w:styleId="FooterCouncil">
    <w:name w:val="Footer Council"/>
    <w:basedOn w:val="Normal"/>
    <w:rsid w:val="0098512B"/>
    <w:pPr>
      <w:widowControl/>
    </w:pPr>
    <w:rPr>
      <w:rFonts w:eastAsia="Calibri"/>
      <w:sz w:val="2"/>
      <w:szCs w:val="22"/>
      <w:lang w:eastAsia="en-US"/>
    </w:rPr>
  </w:style>
  <w:style w:type="paragraph" w:customStyle="1" w:styleId="TechnicalBlock">
    <w:name w:val="Technical Block"/>
    <w:basedOn w:val="Normal"/>
    <w:next w:val="Normal"/>
    <w:rsid w:val="0098512B"/>
    <w:pPr>
      <w:widowControl/>
      <w:spacing w:after="240"/>
      <w:jc w:val="center"/>
    </w:pPr>
    <w:rPr>
      <w:rFonts w:eastAsia="Calibri"/>
      <w:szCs w:val="22"/>
      <w:lang w:eastAsia="en-US"/>
    </w:rPr>
  </w:style>
  <w:style w:type="paragraph" w:customStyle="1" w:styleId="FinalLine">
    <w:name w:val="Final Line"/>
    <w:basedOn w:val="Normal"/>
    <w:next w:val="Normal"/>
    <w:rsid w:val="0098512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8512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8512B"/>
    <w:pPr>
      <w:widowControl/>
      <w:spacing w:before="120" w:after="120" w:line="360" w:lineRule="auto"/>
      <w:ind w:left="567"/>
    </w:pPr>
    <w:rPr>
      <w:rFonts w:eastAsia="Calibri"/>
      <w:szCs w:val="22"/>
      <w:lang w:eastAsia="en-US"/>
    </w:rPr>
  </w:style>
  <w:style w:type="paragraph" w:customStyle="1" w:styleId="Text2">
    <w:name w:val="Text 2"/>
    <w:basedOn w:val="Normal"/>
    <w:qFormat/>
    <w:rsid w:val="0098512B"/>
    <w:pPr>
      <w:widowControl/>
      <w:spacing w:before="120" w:after="120" w:line="360" w:lineRule="auto"/>
      <w:ind w:left="1134"/>
    </w:pPr>
    <w:rPr>
      <w:rFonts w:eastAsia="Calibri"/>
      <w:szCs w:val="22"/>
      <w:lang w:eastAsia="en-US"/>
    </w:rPr>
  </w:style>
  <w:style w:type="paragraph" w:customStyle="1" w:styleId="Text3">
    <w:name w:val="Text 3"/>
    <w:basedOn w:val="Normal"/>
    <w:qFormat/>
    <w:rsid w:val="0098512B"/>
    <w:pPr>
      <w:widowControl/>
      <w:spacing w:before="120" w:after="120" w:line="360" w:lineRule="auto"/>
      <w:ind w:left="1701"/>
    </w:pPr>
    <w:rPr>
      <w:rFonts w:eastAsia="Calibri"/>
      <w:szCs w:val="22"/>
      <w:lang w:eastAsia="en-US"/>
    </w:rPr>
  </w:style>
  <w:style w:type="paragraph" w:customStyle="1" w:styleId="Text4">
    <w:name w:val="Text 4"/>
    <w:basedOn w:val="Normal"/>
    <w:rsid w:val="0098512B"/>
    <w:pPr>
      <w:widowControl/>
      <w:spacing w:before="120" w:after="120" w:line="360" w:lineRule="auto"/>
      <w:ind w:left="2268"/>
    </w:pPr>
    <w:rPr>
      <w:rFonts w:eastAsia="Calibri"/>
      <w:szCs w:val="22"/>
      <w:lang w:eastAsia="en-US"/>
    </w:rPr>
  </w:style>
  <w:style w:type="paragraph" w:customStyle="1" w:styleId="Text5">
    <w:name w:val="Text 5"/>
    <w:basedOn w:val="Normal"/>
    <w:rsid w:val="0098512B"/>
    <w:pPr>
      <w:widowControl/>
      <w:spacing w:before="120" w:after="120" w:line="360" w:lineRule="auto"/>
      <w:ind w:left="2835"/>
    </w:pPr>
    <w:rPr>
      <w:rFonts w:eastAsia="Calibri"/>
      <w:szCs w:val="22"/>
      <w:lang w:eastAsia="en-US"/>
    </w:rPr>
  </w:style>
  <w:style w:type="paragraph" w:customStyle="1" w:styleId="Text6">
    <w:name w:val="Text 6"/>
    <w:basedOn w:val="Normal"/>
    <w:rsid w:val="0098512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8512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8512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8512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8512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8512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8512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8512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8512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8512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8512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8512B"/>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98512B"/>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98512B"/>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98512B"/>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98512B"/>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98512B"/>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98512B"/>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98512B"/>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98512B"/>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98512B"/>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98512B"/>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98512B"/>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98512B"/>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98512B"/>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98512B"/>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98512B"/>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98512B"/>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98512B"/>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98512B"/>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98512B"/>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98512B"/>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98512B"/>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98512B"/>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98512B"/>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98512B"/>
    <w:pPr>
      <w:numPr>
        <w:numId w:val="15"/>
      </w:numPr>
      <w:tabs>
        <w:tab w:val="clear" w:pos="567"/>
        <w:tab w:val="num" w:pos="720"/>
      </w:tabs>
      <w:ind w:left="720" w:hanging="360"/>
    </w:pPr>
  </w:style>
  <w:style w:type="paragraph" w:customStyle="1" w:styleId="DashEqual1">
    <w:name w:val="Dash Equal 1"/>
    <w:basedOn w:val="Dash1"/>
    <w:rsid w:val="0098512B"/>
    <w:pPr>
      <w:numPr>
        <w:numId w:val="16"/>
      </w:numPr>
      <w:tabs>
        <w:tab w:val="num" w:pos="720"/>
        <w:tab w:val="clear" w:pos="1134"/>
      </w:tabs>
      <w:ind w:left="720" w:hanging="360"/>
    </w:pPr>
  </w:style>
  <w:style w:type="paragraph" w:customStyle="1" w:styleId="DashEqual2">
    <w:name w:val="Dash Equal 2"/>
    <w:basedOn w:val="Dash2"/>
    <w:rsid w:val="0098512B"/>
    <w:pPr>
      <w:numPr>
        <w:numId w:val="17"/>
      </w:numPr>
      <w:tabs>
        <w:tab w:val="num" w:pos="1080"/>
        <w:tab w:val="clear" w:pos="1701"/>
      </w:tabs>
      <w:ind w:left="1080" w:hanging="360"/>
    </w:pPr>
  </w:style>
  <w:style w:type="paragraph" w:customStyle="1" w:styleId="DashEqual3">
    <w:name w:val="Dash Equal 3"/>
    <w:basedOn w:val="Dash3"/>
    <w:rsid w:val="0098512B"/>
    <w:pPr>
      <w:numPr>
        <w:numId w:val="18"/>
      </w:numPr>
      <w:tabs>
        <w:tab w:val="num" w:pos="1080"/>
        <w:tab w:val="clear" w:pos="2268"/>
      </w:tabs>
      <w:ind w:left="1080" w:hanging="360"/>
    </w:pPr>
  </w:style>
  <w:style w:type="paragraph" w:customStyle="1" w:styleId="DashEqual4">
    <w:name w:val="Dash Equal 4"/>
    <w:basedOn w:val="Dash4"/>
    <w:rsid w:val="0098512B"/>
    <w:pPr>
      <w:numPr>
        <w:numId w:val="19"/>
      </w:numPr>
      <w:tabs>
        <w:tab w:val="num" w:pos="1440"/>
        <w:tab w:val="clear" w:pos="2835"/>
      </w:tabs>
      <w:ind w:left="1440" w:hanging="360"/>
    </w:pPr>
  </w:style>
  <w:style w:type="character" w:customStyle="1" w:styleId="Marker">
    <w:name w:val="Marker"/>
    <w:basedOn w:val="DefaultParagraphFont"/>
    <w:rsid w:val="0098512B"/>
    <w:rPr>
      <w:color w:val="0000FF"/>
      <w:shd w:val="clear" w:color="auto" w:fill="auto"/>
    </w:rPr>
  </w:style>
  <w:style w:type="character" w:customStyle="1" w:styleId="Marker1">
    <w:name w:val="Marker1"/>
    <w:basedOn w:val="DefaultParagraphFont"/>
    <w:rsid w:val="0098512B"/>
    <w:rPr>
      <w:color w:val="008000"/>
      <w:shd w:val="clear" w:color="auto" w:fill="auto"/>
    </w:rPr>
  </w:style>
  <w:style w:type="paragraph" w:customStyle="1" w:styleId="HeadingLeft">
    <w:name w:val="Heading Left"/>
    <w:basedOn w:val="Normal"/>
    <w:next w:val="Normal"/>
    <w:rsid w:val="0098512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8512B"/>
    <w:pPr>
      <w:numPr>
        <w:numId w:val="20"/>
      </w:numPr>
      <w:tabs>
        <w:tab w:val="clear" w:pos="567"/>
        <w:tab w:val="num" w:pos="1440"/>
      </w:tabs>
      <w:ind w:left="1440" w:hanging="360"/>
    </w:pPr>
  </w:style>
  <w:style w:type="paragraph" w:customStyle="1" w:styleId="Heading123">
    <w:name w:val="Heading 123"/>
    <w:basedOn w:val="HeadingLeft"/>
    <w:next w:val="Normal"/>
    <w:rsid w:val="0098512B"/>
    <w:pPr>
      <w:numPr>
        <w:numId w:val="21"/>
      </w:numPr>
      <w:tabs>
        <w:tab w:val="clear" w:pos="567"/>
        <w:tab w:val="num" w:pos="1800"/>
      </w:tabs>
      <w:ind w:left="1800" w:hanging="360"/>
    </w:pPr>
  </w:style>
  <w:style w:type="paragraph" w:customStyle="1" w:styleId="HeadingABC">
    <w:name w:val="Heading ABC"/>
    <w:basedOn w:val="HeadingLeft"/>
    <w:next w:val="Normal"/>
    <w:rsid w:val="0098512B"/>
    <w:pPr>
      <w:numPr>
        <w:numId w:val="22"/>
      </w:numPr>
      <w:tabs>
        <w:tab w:val="clear" w:pos="567"/>
        <w:tab w:val="num" w:pos="1800"/>
      </w:tabs>
      <w:ind w:left="1800" w:hanging="360"/>
    </w:pPr>
  </w:style>
  <w:style w:type="paragraph" w:customStyle="1" w:styleId="HeadingCentered">
    <w:name w:val="Heading Centered"/>
    <w:basedOn w:val="HeadingLeft"/>
    <w:next w:val="Normal"/>
    <w:rsid w:val="0098512B"/>
    <w:pPr>
      <w:jc w:val="center"/>
    </w:pPr>
  </w:style>
  <w:style w:type="paragraph" w:customStyle="1" w:styleId="Jardin">
    <w:name w:val="Jardin"/>
    <w:basedOn w:val="Normal"/>
    <w:rsid w:val="0098512B"/>
    <w:pPr>
      <w:widowControl/>
      <w:spacing w:before="200"/>
      <w:jc w:val="center"/>
    </w:pPr>
    <w:rPr>
      <w:rFonts w:eastAsia="Calibri"/>
      <w:szCs w:val="22"/>
      <w:lang w:eastAsia="en-US"/>
    </w:rPr>
  </w:style>
  <w:style w:type="paragraph" w:customStyle="1" w:styleId="Amendment">
    <w:name w:val="Amendment"/>
    <w:basedOn w:val="Normal"/>
    <w:next w:val="Normal"/>
    <w:rsid w:val="0098512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8512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8512B"/>
    <w:pPr>
      <w:widowControl/>
      <w:spacing w:before="120" w:after="480"/>
      <w:contextualSpacing/>
    </w:pPr>
    <w:rPr>
      <w:rFonts w:eastAsia="Calibri"/>
      <w:szCs w:val="22"/>
      <w:lang w:eastAsia="en-US"/>
    </w:rPr>
  </w:style>
  <w:style w:type="paragraph" w:customStyle="1" w:styleId="ReplyBold">
    <w:name w:val="Reply Bold"/>
    <w:basedOn w:val="ReplyRE"/>
    <w:next w:val="Normal"/>
    <w:rsid w:val="0098512B"/>
    <w:rPr>
      <w:b/>
    </w:rPr>
  </w:style>
  <w:style w:type="paragraph" w:customStyle="1" w:styleId="Annex">
    <w:name w:val="Annex"/>
    <w:basedOn w:val="Normal"/>
    <w:next w:val="Normal"/>
    <w:rsid w:val="0098512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8512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8512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8512B"/>
    <w:rPr>
      <w:rFonts w:ascii="Times New Roman" w:hAnsi="Times New Roman" w:cs="Times New Roman"/>
      <w:b/>
      <w:sz w:val="24"/>
      <w:shd w:val="clear" w:color="auto" w:fill="CCCCCC"/>
    </w:rPr>
  </w:style>
  <w:style w:type="paragraph" w:customStyle="1" w:styleId="NormalCompact">
    <w:name w:val="Normal Compact"/>
    <w:basedOn w:val="Normal"/>
    <w:next w:val="Normal"/>
    <w:rsid w:val="0098512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98512B"/>
    <w:pPr>
      <w:widowControl/>
    </w:pPr>
    <w:rPr>
      <w:sz w:val="20"/>
      <w:lang w:val="en-GB"/>
    </w:rPr>
  </w:style>
  <w:style w:type="character" w:customStyle="1" w:styleId="EndnoteTextChar">
    <w:name w:val="Endnote Text Char"/>
    <w:basedOn w:val="DefaultParagraphFont"/>
    <w:link w:val="EndnoteText1"/>
    <w:uiPriority w:val="99"/>
    <w:semiHidden/>
    <w:rsid w:val="0098512B"/>
  </w:style>
  <w:style w:type="character" w:styleId="EndnoteReference">
    <w:name w:val="endnote reference"/>
    <w:basedOn w:val="DefaultParagraphFont"/>
    <w:uiPriority w:val="99"/>
    <w:unhideWhenUsed/>
    <w:rsid w:val="0098512B"/>
    <w:rPr>
      <w:vertAlign w:val="superscript"/>
    </w:rPr>
  </w:style>
  <w:style w:type="character" w:styleId="PlaceholderText">
    <w:name w:val="Placeholder Text"/>
    <w:basedOn w:val="DefaultParagraphFont"/>
    <w:uiPriority w:val="99"/>
    <w:semiHidden/>
    <w:rsid w:val="0098512B"/>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Ha1"/>
    <w:uiPriority w:val="34"/>
    <w:qFormat/>
    <w:rsid w:val="0098512B"/>
    <w:rPr>
      <w:rFonts w:eastAsia="Calibri"/>
      <w:sz w:val="24"/>
      <w:szCs w:val="22"/>
      <w:lang w:val="lt-LT" w:eastAsia="en-US"/>
    </w:rPr>
  </w:style>
  <w:style w:type="paragraph" w:customStyle="1" w:styleId="TOC11">
    <w:name w:val="TOC 11"/>
    <w:basedOn w:val="Normal"/>
    <w:next w:val="Normal"/>
    <w:uiPriority w:val="39"/>
    <w:semiHidden/>
    <w:unhideWhenUsed/>
    <w:rsid w:val="0098512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98512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98512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98512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98512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98512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98512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98512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98512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98512B"/>
    <w:pPr>
      <w:widowControl/>
      <w:spacing w:before="120" w:after="120" w:line="360" w:lineRule="auto"/>
      <w:ind w:left="4252"/>
    </w:pPr>
    <w:rPr>
      <w:rFonts w:eastAsia="Calibri"/>
      <w:szCs w:val="22"/>
      <w:lang w:eastAsia="en-US"/>
    </w:rPr>
  </w:style>
  <w:style w:type="paragraph" w:customStyle="1" w:styleId="Text8">
    <w:name w:val="Text 8"/>
    <w:basedOn w:val="Normal"/>
    <w:rsid w:val="0098512B"/>
    <w:pPr>
      <w:widowControl/>
      <w:spacing w:before="120" w:after="120" w:line="360" w:lineRule="auto"/>
      <w:ind w:left="4819"/>
    </w:pPr>
    <w:rPr>
      <w:rFonts w:eastAsia="Calibri"/>
      <w:szCs w:val="22"/>
      <w:lang w:eastAsia="en-US"/>
    </w:rPr>
  </w:style>
  <w:style w:type="paragraph" w:customStyle="1" w:styleId="Text9">
    <w:name w:val="Text 9"/>
    <w:basedOn w:val="Normal"/>
    <w:rsid w:val="0098512B"/>
    <w:pPr>
      <w:widowControl/>
      <w:spacing w:before="120" w:after="120" w:line="360" w:lineRule="auto"/>
      <w:ind w:left="5386"/>
    </w:pPr>
    <w:rPr>
      <w:rFonts w:eastAsia="Calibri"/>
      <w:szCs w:val="22"/>
      <w:lang w:eastAsia="en-US"/>
    </w:rPr>
  </w:style>
  <w:style w:type="paragraph" w:customStyle="1" w:styleId="Text10">
    <w:name w:val="Text 10"/>
    <w:basedOn w:val="Normal"/>
    <w:rsid w:val="0098512B"/>
    <w:pPr>
      <w:widowControl/>
      <w:spacing w:before="120" w:after="120" w:line="360" w:lineRule="auto"/>
      <w:ind w:left="5953"/>
    </w:pPr>
    <w:rPr>
      <w:rFonts w:eastAsia="Calibri"/>
      <w:szCs w:val="22"/>
      <w:lang w:eastAsia="en-US"/>
    </w:rPr>
  </w:style>
  <w:style w:type="paragraph" w:customStyle="1" w:styleId="NormalLeft">
    <w:name w:val="Normal Left"/>
    <w:basedOn w:val="Normal"/>
    <w:rsid w:val="0098512B"/>
    <w:pPr>
      <w:widowControl/>
      <w:spacing w:before="120" w:after="120" w:line="360" w:lineRule="auto"/>
    </w:pPr>
    <w:rPr>
      <w:rFonts w:eastAsia="Calibri"/>
      <w:szCs w:val="22"/>
      <w:lang w:eastAsia="en-US"/>
    </w:rPr>
  </w:style>
  <w:style w:type="paragraph" w:customStyle="1" w:styleId="QuotedText">
    <w:name w:val="Quoted Text"/>
    <w:basedOn w:val="Normal"/>
    <w:rsid w:val="0098512B"/>
    <w:pPr>
      <w:widowControl/>
      <w:spacing w:before="120" w:after="120" w:line="360" w:lineRule="auto"/>
      <w:ind w:left="1417"/>
    </w:pPr>
    <w:rPr>
      <w:rFonts w:eastAsia="Calibri"/>
      <w:szCs w:val="22"/>
      <w:lang w:eastAsia="en-US"/>
    </w:rPr>
  </w:style>
  <w:style w:type="paragraph" w:customStyle="1" w:styleId="Point0">
    <w:name w:val="Point 0"/>
    <w:basedOn w:val="Normal"/>
    <w:rsid w:val="0098512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98512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98512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98512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98512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98512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98512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8512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8512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8512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98512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98512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98512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98512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98512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98512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98512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98512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98512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98512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98512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98512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98512B"/>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98512B"/>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98512B"/>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98512B"/>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98512B"/>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98512B"/>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98512B"/>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98512B"/>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98512B"/>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98512B"/>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98512B"/>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98512B"/>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98512B"/>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98512B"/>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98512B"/>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98512B"/>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98512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98512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98512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98512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98512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98512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98512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98512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98512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98512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98512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98512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98512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98512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98512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98512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98512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98512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98512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98512B"/>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98512B"/>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98512B"/>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98512B"/>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98512B"/>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98512B"/>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98512B"/>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98512B"/>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98512B"/>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98512B"/>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98512B"/>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98512B"/>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98512B"/>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98512B"/>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98512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98512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98512B"/>
    <w:pPr>
      <w:widowControl/>
      <w:spacing w:before="480" w:after="120" w:line="360" w:lineRule="auto"/>
    </w:pPr>
    <w:rPr>
      <w:rFonts w:eastAsia="Calibri"/>
      <w:szCs w:val="22"/>
      <w:lang w:eastAsia="en-US"/>
    </w:rPr>
  </w:style>
  <w:style w:type="paragraph" w:customStyle="1" w:styleId="Considrant">
    <w:name w:val="Considérant"/>
    <w:basedOn w:val="Normal"/>
    <w:rsid w:val="0098512B"/>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98512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98512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98512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98512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98512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98512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98512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98512B"/>
    <w:pPr>
      <w:widowControl/>
      <w:spacing w:line="360" w:lineRule="auto"/>
      <w:jc w:val="center"/>
    </w:pPr>
    <w:rPr>
      <w:rFonts w:eastAsia="Calibri"/>
      <w:b/>
      <w:szCs w:val="22"/>
      <w:lang w:eastAsia="en-US"/>
    </w:rPr>
  </w:style>
  <w:style w:type="paragraph" w:customStyle="1" w:styleId="Statut">
    <w:name w:val="Statut"/>
    <w:basedOn w:val="Normal"/>
    <w:next w:val="Typedudocument"/>
    <w:rsid w:val="0098512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98512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98512B"/>
    <w:pPr>
      <w:widowControl/>
      <w:spacing w:before="360" w:after="360" w:line="360" w:lineRule="auto"/>
      <w:jc w:val="center"/>
    </w:pPr>
    <w:rPr>
      <w:rFonts w:eastAsia="Calibri"/>
      <w:b/>
      <w:szCs w:val="22"/>
      <w:lang w:eastAsia="en-US"/>
    </w:rPr>
  </w:style>
  <w:style w:type="paragraph" w:customStyle="1" w:styleId="Lignefinal">
    <w:name w:val="Ligne final"/>
    <w:basedOn w:val="Normal"/>
    <w:next w:val="Normal"/>
    <w:rsid w:val="0098512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8512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98512B"/>
    <w:pPr>
      <w:widowControl/>
      <w:spacing w:line="360" w:lineRule="auto"/>
      <w:ind w:left="5103"/>
    </w:pPr>
    <w:rPr>
      <w:rFonts w:eastAsia="Calibri"/>
      <w:szCs w:val="22"/>
      <w:lang w:eastAsia="en-US"/>
    </w:rPr>
  </w:style>
  <w:style w:type="paragraph" w:customStyle="1" w:styleId="EntLogo">
    <w:name w:val="EntLogo"/>
    <w:basedOn w:val="Normal"/>
    <w:rsid w:val="0098512B"/>
    <w:pPr>
      <w:widowControl/>
      <w:tabs>
        <w:tab w:val="right" w:pos="9639"/>
      </w:tabs>
      <w:spacing w:line="360" w:lineRule="auto"/>
    </w:pPr>
    <w:rPr>
      <w:rFonts w:eastAsia="Calibri"/>
      <w:b/>
      <w:szCs w:val="22"/>
      <w:lang w:eastAsia="en-US"/>
    </w:rPr>
  </w:style>
  <w:style w:type="paragraph" w:customStyle="1" w:styleId="EntInstit">
    <w:name w:val="EntInstit"/>
    <w:basedOn w:val="Normal"/>
    <w:rsid w:val="0098512B"/>
    <w:pPr>
      <w:widowControl/>
      <w:jc w:val="right"/>
    </w:pPr>
    <w:rPr>
      <w:rFonts w:eastAsia="Calibri"/>
      <w:b/>
      <w:szCs w:val="22"/>
      <w:lang w:eastAsia="en-US"/>
    </w:rPr>
  </w:style>
  <w:style w:type="paragraph" w:customStyle="1" w:styleId="EntRefer">
    <w:name w:val="EntRefer"/>
    <w:basedOn w:val="Normal"/>
    <w:rsid w:val="0098512B"/>
    <w:pPr>
      <w:widowControl/>
    </w:pPr>
    <w:rPr>
      <w:rFonts w:eastAsia="Calibri"/>
      <w:b/>
      <w:szCs w:val="22"/>
      <w:lang w:eastAsia="en-US"/>
    </w:rPr>
  </w:style>
  <w:style w:type="paragraph" w:customStyle="1" w:styleId="EntEmet">
    <w:name w:val="EntEmet"/>
    <w:basedOn w:val="Normal"/>
    <w:rsid w:val="0098512B"/>
    <w:pPr>
      <w:widowControl/>
      <w:spacing w:before="40"/>
    </w:pPr>
    <w:rPr>
      <w:rFonts w:eastAsia="Calibri"/>
      <w:szCs w:val="22"/>
      <w:lang w:eastAsia="en-US"/>
    </w:rPr>
  </w:style>
  <w:style w:type="paragraph" w:customStyle="1" w:styleId="EntText">
    <w:name w:val="EntText"/>
    <w:basedOn w:val="Normal"/>
    <w:rsid w:val="0098512B"/>
    <w:pPr>
      <w:widowControl/>
      <w:spacing w:before="120" w:after="120" w:line="360" w:lineRule="auto"/>
    </w:pPr>
    <w:rPr>
      <w:rFonts w:eastAsia="Calibri"/>
      <w:szCs w:val="22"/>
      <w:lang w:eastAsia="en-US"/>
    </w:rPr>
  </w:style>
  <w:style w:type="paragraph" w:customStyle="1" w:styleId="EntEU">
    <w:name w:val="EntEU"/>
    <w:basedOn w:val="Normal"/>
    <w:rsid w:val="0098512B"/>
    <w:pPr>
      <w:widowControl/>
      <w:spacing w:before="240" w:after="240"/>
      <w:jc w:val="center"/>
    </w:pPr>
    <w:rPr>
      <w:rFonts w:eastAsia="Calibri"/>
      <w:b/>
      <w:sz w:val="36"/>
      <w:szCs w:val="22"/>
      <w:lang w:eastAsia="en-US"/>
    </w:rPr>
  </w:style>
  <w:style w:type="paragraph" w:customStyle="1" w:styleId="EntASSOC">
    <w:name w:val="EntASSOC"/>
    <w:basedOn w:val="Normal"/>
    <w:rsid w:val="0098512B"/>
    <w:pPr>
      <w:widowControl/>
      <w:jc w:val="center"/>
    </w:pPr>
    <w:rPr>
      <w:rFonts w:eastAsia="Calibri"/>
      <w:b/>
      <w:szCs w:val="22"/>
      <w:lang w:eastAsia="en-US"/>
    </w:rPr>
  </w:style>
  <w:style w:type="paragraph" w:customStyle="1" w:styleId="EntACP">
    <w:name w:val="EntACP"/>
    <w:basedOn w:val="Normal"/>
    <w:rsid w:val="0098512B"/>
    <w:pPr>
      <w:widowControl/>
      <w:spacing w:after="180"/>
      <w:jc w:val="center"/>
    </w:pPr>
    <w:rPr>
      <w:rFonts w:eastAsia="Calibri"/>
      <w:b/>
      <w:spacing w:val="40"/>
      <w:sz w:val="28"/>
      <w:szCs w:val="22"/>
      <w:lang w:eastAsia="en-US"/>
    </w:rPr>
  </w:style>
  <w:style w:type="paragraph" w:customStyle="1" w:styleId="EntInstitACP">
    <w:name w:val="EntInstitACP"/>
    <w:basedOn w:val="Normal"/>
    <w:rsid w:val="0098512B"/>
    <w:pPr>
      <w:widowControl/>
      <w:jc w:val="center"/>
    </w:pPr>
    <w:rPr>
      <w:rFonts w:eastAsia="Calibri"/>
      <w:b/>
      <w:szCs w:val="22"/>
      <w:lang w:eastAsia="en-US"/>
    </w:rPr>
  </w:style>
  <w:style w:type="paragraph" w:customStyle="1" w:styleId="Genredudocument">
    <w:name w:val="Genre du document"/>
    <w:basedOn w:val="EntRefer"/>
    <w:next w:val="EntRefer"/>
    <w:rsid w:val="0098512B"/>
    <w:pPr>
      <w:spacing w:before="240"/>
    </w:pPr>
  </w:style>
  <w:style w:type="paragraph" w:customStyle="1" w:styleId="Accordtitre">
    <w:name w:val="Accord titre"/>
    <w:basedOn w:val="Normal"/>
    <w:rsid w:val="0098512B"/>
    <w:pPr>
      <w:widowControl/>
      <w:spacing w:line="360" w:lineRule="auto"/>
      <w:jc w:val="center"/>
    </w:pPr>
    <w:rPr>
      <w:rFonts w:eastAsia="Calibri"/>
      <w:szCs w:val="22"/>
      <w:lang w:eastAsia="en-US"/>
    </w:rPr>
  </w:style>
  <w:style w:type="paragraph" w:customStyle="1" w:styleId="FooterAccord">
    <w:name w:val="Footer Accord"/>
    <w:basedOn w:val="Normal"/>
    <w:rsid w:val="0098512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8512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8512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98512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98512B"/>
    <w:pPr>
      <w:spacing w:after="240"/>
    </w:pPr>
  </w:style>
  <w:style w:type="paragraph" w:customStyle="1" w:styleId="Annexetitre">
    <w:name w:val="Annexe titre"/>
    <w:basedOn w:val="Normal"/>
    <w:next w:val="Normal"/>
    <w:rsid w:val="0098512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98512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98512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8512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8512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8512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8512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8512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8512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8512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8512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8512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8512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8512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8512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8512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8512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8512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8512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8512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8512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8512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8512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8512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8512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8512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8512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8512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8512B"/>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98512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8512B"/>
    <w:pPr>
      <w:pBdr>
        <w:top w:val="none" w:sz="0" w:space="0" w:color="auto"/>
        <w:left w:val="single" w:sz="4" w:space="20" w:color="auto"/>
      </w:pBdr>
    </w:pPr>
  </w:style>
  <w:style w:type="paragraph" w:customStyle="1" w:styleId="Revision1">
    <w:name w:val="Revision1"/>
    <w:next w:val="Revision"/>
    <w:hidden/>
    <w:uiPriority w:val="99"/>
    <w:semiHidden/>
    <w:rsid w:val="0098512B"/>
    <w:rPr>
      <w:rFonts w:eastAsia="Calibri"/>
      <w:sz w:val="24"/>
      <w:szCs w:val="22"/>
      <w:lang w:val="lt-LT" w:eastAsia="en-US"/>
    </w:rPr>
  </w:style>
  <w:style w:type="paragraph" w:customStyle="1" w:styleId="CommentText1">
    <w:name w:val="Comment Text1"/>
    <w:basedOn w:val="Normal"/>
    <w:next w:val="CommentText"/>
    <w:uiPriority w:val="99"/>
    <w:unhideWhenUsed/>
    <w:rsid w:val="0098512B"/>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8512B"/>
    <w:pPr>
      <w:widowControl/>
      <w:spacing w:before="120" w:after="120"/>
    </w:pPr>
    <w:rPr>
      <w:rFonts w:eastAsia="Calibri"/>
      <w:b/>
      <w:bCs/>
      <w:lang w:eastAsia="en-US"/>
    </w:rPr>
  </w:style>
  <w:style w:type="table" w:customStyle="1" w:styleId="TableGrid1">
    <w:name w:val="Table Grid1"/>
    <w:basedOn w:val="TableNormal"/>
    <w:next w:val="TableGrid"/>
    <w:uiPriority w:val="59"/>
    <w:rsid w:val="0098512B"/>
    <w:rPr>
      <w:rFonts w:ascii="Calibri" w:eastAsia="Calibri" w:hAnsi="Calibri" w:cs="Arial"/>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8512B"/>
    <w:rPr>
      <w:color w:val="0000FF"/>
      <w:u w:val="single"/>
    </w:rPr>
  </w:style>
  <w:style w:type="character" w:styleId="UnresolvedMention">
    <w:name w:val="Unresolved Mention"/>
    <w:basedOn w:val="DefaultParagraphFont"/>
    <w:uiPriority w:val="99"/>
    <w:semiHidden/>
    <w:unhideWhenUsed/>
    <w:rsid w:val="0098512B"/>
    <w:rPr>
      <w:color w:val="605E5C"/>
      <w:shd w:val="clear" w:color="auto" w:fill="E1DFDD"/>
    </w:rPr>
  </w:style>
  <w:style w:type="character" w:customStyle="1" w:styleId="FollowedHyperlink1">
    <w:name w:val="FollowedHyperlink1"/>
    <w:basedOn w:val="DefaultParagraphFont"/>
    <w:uiPriority w:val="99"/>
    <w:semiHidden/>
    <w:unhideWhenUsed/>
    <w:rsid w:val="0098512B"/>
    <w:rPr>
      <w:color w:val="800080"/>
      <w:u w:val="single"/>
    </w:rPr>
  </w:style>
  <w:style w:type="paragraph" w:styleId="Title">
    <w:name w:val="Title"/>
    <w:basedOn w:val="Normal"/>
    <w:next w:val="Normal"/>
    <w:link w:val="TitleChar"/>
    <w:uiPriority w:val="10"/>
    <w:qFormat/>
    <w:rsid w:val="0098512B"/>
    <w:pPr>
      <w:contextualSpacing/>
    </w:pPr>
    <w:rPr>
      <w:rFonts w:ascii="Cambria" w:hAnsi="Cambria"/>
      <w:spacing w:val="-10"/>
      <w:kern w:val="28"/>
      <w:sz w:val="56"/>
      <w:szCs w:val="56"/>
      <w:lang w:val="en-GB"/>
    </w:rPr>
  </w:style>
  <w:style w:type="character" w:customStyle="1" w:styleId="TitleChar1">
    <w:name w:val="Title Char1"/>
    <w:basedOn w:val="DefaultParagraphFont"/>
    <w:rsid w:val="0098512B"/>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98512B"/>
    <w:pPr>
      <w:numPr>
        <w:ilvl w:val="1"/>
      </w:numPr>
      <w:spacing w:after="160"/>
    </w:pPr>
    <w:rPr>
      <w:color w:val="595959"/>
      <w:spacing w:val="15"/>
      <w:sz w:val="28"/>
      <w:szCs w:val="28"/>
      <w:lang w:val="en-GB"/>
    </w:rPr>
  </w:style>
  <w:style w:type="character" w:customStyle="1" w:styleId="SubtitleChar1">
    <w:name w:val="Subtitle Char1"/>
    <w:basedOn w:val="DefaultParagraphFont"/>
    <w:rsid w:val="0098512B"/>
    <w:rPr>
      <w:rFonts w:asciiTheme="minorHAnsi" w:eastAsiaTheme="minorEastAsia" w:hAnsiTheme="minorHAnsi" w:cstheme="minorBidi"/>
      <w:color w:val="5A5A5A" w:themeColor="text1" w:themeTint="A5"/>
      <w:spacing w:val="15"/>
      <w:sz w:val="22"/>
      <w:szCs w:val="22"/>
      <w:lang w:val="lt-LT"/>
    </w:rPr>
  </w:style>
  <w:style w:type="paragraph" w:styleId="Quote">
    <w:name w:val="Quote"/>
    <w:basedOn w:val="Normal"/>
    <w:next w:val="Normal"/>
    <w:link w:val="QuoteChar"/>
    <w:uiPriority w:val="29"/>
    <w:qFormat/>
    <w:rsid w:val="0098512B"/>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98512B"/>
    <w:rPr>
      <w:i/>
      <w:iCs/>
      <w:color w:val="404040" w:themeColor="text1" w:themeTint="BF"/>
      <w:sz w:val="24"/>
      <w:lang w:val="lt-LT"/>
    </w:rPr>
  </w:style>
  <w:style w:type="paragraph" w:styleId="ListParagraph">
    <w:name w:val="List Paragraph"/>
    <w:basedOn w:val="Normal"/>
    <w:uiPriority w:val="34"/>
    <w:qFormat/>
    <w:rsid w:val="0098512B"/>
    <w:pPr>
      <w:ind w:left="720"/>
      <w:contextualSpacing/>
    </w:pPr>
  </w:style>
  <w:style w:type="character" w:styleId="IntenseEmphasis">
    <w:name w:val="Intense Emphasis"/>
    <w:basedOn w:val="DefaultParagraphFont"/>
    <w:uiPriority w:val="21"/>
    <w:qFormat/>
    <w:rsid w:val="0098512B"/>
    <w:rPr>
      <w:i/>
      <w:iCs/>
      <w:color w:val="5B9BD5" w:themeColor="accent1"/>
    </w:rPr>
  </w:style>
  <w:style w:type="paragraph" w:styleId="IntenseQuote">
    <w:name w:val="Intense Quote"/>
    <w:basedOn w:val="Normal"/>
    <w:next w:val="Normal"/>
    <w:link w:val="IntenseQuoteChar"/>
    <w:uiPriority w:val="30"/>
    <w:qFormat/>
    <w:rsid w:val="0098512B"/>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98512B"/>
    <w:rPr>
      <w:i/>
      <w:iCs/>
      <w:color w:val="5B9BD5" w:themeColor="accent1"/>
      <w:sz w:val="24"/>
      <w:lang w:val="lt-LT"/>
    </w:rPr>
  </w:style>
  <w:style w:type="character" w:styleId="IntenseReference">
    <w:name w:val="Intense Reference"/>
    <w:basedOn w:val="DefaultParagraphFont"/>
    <w:uiPriority w:val="32"/>
    <w:qFormat/>
    <w:rsid w:val="0098512B"/>
    <w:rPr>
      <w:b/>
      <w:bCs/>
      <w:smallCaps/>
      <w:color w:val="5B9BD5" w:themeColor="accent1"/>
      <w:spacing w:val="5"/>
    </w:rPr>
  </w:style>
  <w:style w:type="paragraph" w:styleId="NoSpacing">
    <w:name w:val="No Spacing"/>
    <w:uiPriority w:val="1"/>
    <w:qFormat/>
    <w:rsid w:val="0098512B"/>
    <w:pPr>
      <w:widowControl w:val="0"/>
    </w:pPr>
    <w:rPr>
      <w:sz w:val="24"/>
      <w:lang w:val="lt-LT"/>
    </w:rPr>
  </w:style>
  <w:style w:type="paragraph" w:styleId="EndnoteText">
    <w:name w:val="endnote text"/>
    <w:basedOn w:val="Normal"/>
    <w:link w:val="EndnoteTextChar1"/>
    <w:rsid w:val="0098512B"/>
    <w:rPr>
      <w:sz w:val="20"/>
    </w:rPr>
  </w:style>
  <w:style w:type="character" w:customStyle="1" w:styleId="EndnoteTextChar1">
    <w:name w:val="Endnote Text Char1"/>
    <w:basedOn w:val="DefaultParagraphFont"/>
    <w:link w:val="EndnoteText"/>
    <w:rsid w:val="0098512B"/>
    <w:rPr>
      <w:lang w:val="lt-LT"/>
    </w:rPr>
  </w:style>
  <w:style w:type="character" w:customStyle="1" w:styleId="CommentTextChar1">
    <w:name w:val="Comment Text Char1"/>
    <w:basedOn w:val="DefaultParagraphFont"/>
    <w:rsid w:val="0098512B"/>
    <w:rPr>
      <w:lang w:val="lt-LT"/>
    </w:rPr>
  </w:style>
  <w:style w:type="character" w:customStyle="1" w:styleId="CommentSubjectChar1">
    <w:name w:val="Comment Subject Char1"/>
    <w:basedOn w:val="CommentTextChar1"/>
    <w:rsid w:val="0098512B"/>
    <w:rPr>
      <w:b/>
      <w:bCs/>
      <w:lang w:val="lt-LT"/>
    </w:rPr>
  </w:style>
  <w:style w:type="character" w:styleId="FollowedHyperlink">
    <w:name w:val="FollowedHyperlink"/>
    <w:basedOn w:val="DefaultParagraphFont"/>
    <w:rsid w:val="009851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2026-08-31T11:53:00Z</dcterms:created>
  <dcterms:modified xsi:type="dcterms:W3CDTF">2026-08-31T11:53:00Z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P10_TA(2026)0227_</vt:lpwstr>
  </property>
  <property fmtid="{D5CDD505-2E9C-101B-9397-08002B2CF9AE}" pid="4" name="&lt;Type&gt;">
    <vt:lpwstr>RR</vt:lpwstr>
  </property>
</Properties>
</file>