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07B892B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C6472" w:rsidP="0010095E" w14:paraId="07D2723A" w14:textId="77777777">
            <w:pPr>
              <w:pStyle w:val="EPName"/>
            </w:pPr>
            <w:r w:rsidRPr="001C6472">
              <w:t>Parlament Ewropew</w:t>
            </w:r>
          </w:p>
          <w:p w:rsidR="00751A4A" w:rsidRPr="001C6472" w:rsidP="005F1B17" w14:paraId="2F74CB8D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C6472">
              <w:t>2024</w:t>
            </w:r>
            <w:r w:rsidRPr="001C6472" w:rsidR="00817416">
              <w:t>-202</w:t>
            </w:r>
            <w:r w:rsidRPr="001C647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C6472" w:rsidP="0010095E" w14:paraId="2EB1A7B5" w14:textId="77777777">
            <w:pPr>
              <w:pStyle w:val="EPLogo"/>
            </w:pPr>
            <w:r w:rsidRPr="001C6472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C6472" w:rsidP="004C5D52" w14:paraId="4E4A1C39" w14:textId="77777777">
      <w:pPr>
        <w:pStyle w:val="LineTop"/>
      </w:pPr>
    </w:p>
    <w:p w:rsidR="00680577" w:rsidRPr="001C6472" w:rsidP="00680577" w14:paraId="0C299C3D" w14:textId="77777777">
      <w:pPr>
        <w:pStyle w:val="EPBodyTA1"/>
      </w:pPr>
      <w:r w:rsidRPr="001C6472">
        <w:t>TESTI ADOTTATI</w:t>
      </w:r>
    </w:p>
    <w:p w:rsidR="00D058B8" w:rsidRPr="001C6472" w:rsidP="00D058B8" w14:paraId="335B885C" w14:textId="77777777">
      <w:pPr>
        <w:pStyle w:val="LineBottom"/>
      </w:pPr>
    </w:p>
    <w:p w:rsidR="00AF4B6D" w:rsidRPr="001C6472" w:rsidP="00AF4B6D" w14:paraId="598AEDBD" w14:textId="0595BCFC">
      <w:pPr>
        <w:pStyle w:val="ATHeading1"/>
      </w:pPr>
      <w:bookmarkStart w:id="0" w:name="TANumber"/>
      <w:r w:rsidRPr="001C6472">
        <w:t>P10_TA(2026)0</w:t>
      </w:r>
      <w:r w:rsidR="00787CFE">
        <w:t>228</w:t>
      </w:r>
      <w:bookmarkEnd w:id="0"/>
    </w:p>
    <w:p w:rsidR="00AF4B6D" w:rsidRPr="0027616C" w:rsidP="0027616C" w14:paraId="41CF4DF7" w14:textId="6CF60D17">
      <w:pPr>
        <w:pStyle w:val="ATHeading2"/>
      </w:pPr>
      <w:r w:rsidRPr="0027616C">
        <w:rPr>
          <w:bCs/>
        </w:rPr>
        <w:t>L-implimentazzjoni tad-Direttiva dwar it-Trattament tal-Ilma Mormi Urban (UWWTD) u r-riskji</w:t>
      </w:r>
      <w:r>
        <w:rPr>
          <w:bCs/>
        </w:rPr>
        <w:t xml:space="preserve"> </w:t>
      </w:r>
      <w:r w:rsidRPr="0027616C">
        <w:rPr>
          <w:bCs/>
        </w:rPr>
        <w:t>għas-sigurtà tal-provvista tal-mediċini</w:t>
      </w:r>
    </w:p>
    <w:bookmarkStart w:id="1" w:name="Sujet"/>
    <w:p w:rsidR="0027616C" w:rsidRPr="00AE71CB" w:rsidP="0027616C" w14:paraId="23EAB267" w14:textId="5CB050F3">
      <w:pPr>
        <w:rPr>
          <w:i/>
          <w:vanish/>
        </w:rPr>
      </w:pPr>
      <w:r>
        <w:rPr>
          <w:i/>
        </w:rPr>
        <w:fldChar w:fldCharType="begin"/>
      </w:r>
      <w:r w:rsidRPr="00AE71CB">
        <w:rPr>
          <w:i/>
        </w:rPr>
        <w:instrText xml:space="preserve"> TC"(</w:instrText>
      </w:r>
      <w:bookmarkStart w:id="2" w:name="DocNumber"/>
      <w:r w:rsidRPr="00AE71CB">
        <w:rPr>
          <w:i/>
        </w:rPr>
        <w:instrText>B10-0238</w:instrText>
      </w:r>
      <w:r>
        <w:rPr>
          <w:i/>
        </w:rPr>
        <w:instrText>, 0240, 0241 u 0281</w:instrText>
      </w:r>
      <w:r w:rsidRPr="00AE71CB">
        <w:rPr>
          <w:i/>
        </w:rPr>
        <w:instrText>/2026</w:instrText>
      </w:r>
      <w:bookmarkEnd w:id="2"/>
      <w:r w:rsidRPr="00AE71CB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27616C" w:rsidRPr="00AE71CB" w:rsidP="0027616C" w14:paraId="7DCAE278" w14:textId="77777777">
      <w:pPr>
        <w:rPr>
          <w:vanish/>
        </w:rPr>
      </w:pPr>
      <w:bookmarkStart w:id="3" w:name="PE"/>
      <w:r w:rsidRPr="00AE71CB">
        <w:rPr>
          <w:vanish/>
        </w:rPr>
        <w:t>PE783.281</w:t>
      </w:r>
      <w:bookmarkEnd w:id="3"/>
    </w:p>
    <w:p w:rsidR="00AF4B6D" w:rsidRPr="001C6472" w:rsidP="00AF4B6D" w14:paraId="4AB4FE03" w14:textId="43DC4573">
      <w:pPr>
        <w:pStyle w:val="ATHeading3"/>
      </w:pPr>
      <w:r w:rsidRPr="001C6472">
        <w:t xml:space="preserve">Riżoluzzjoni tal-Parlament Ewropew </w:t>
      </w:r>
      <w:r w:rsidR="0027616C">
        <w:t>tat-18 ta’ Ġunju 2026</w:t>
      </w:r>
      <w:r w:rsidRPr="001C6472">
        <w:t xml:space="preserve"> dwar l-implimentazzjoni tad-Direttiva dwar it-Trattament tal-Ilma Mormi Urban (UWWTD) u r-riskji għas-sigurtà tal-provvista tal-mediċini</w:t>
      </w:r>
      <w:bookmarkEnd w:id="1"/>
      <w:r w:rsidRPr="001C6472">
        <w:t xml:space="preserve"> </w:t>
      </w:r>
      <w:bookmarkStart w:id="4" w:name="References"/>
      <w:r w:rsidRPr="001C6472">
        <w:t>(2026/2652(RSP))</w:t>
      </w:r>
      <w:bookmarkEnd w:id="4"/>
    </w:p>
    <w:p w:rsidR="00D84C79" w:rsidRPr="001C6472" w:rsidP="00D84C79" w14:paraId="341EDDF9" w14:textId="00670105">
      <w:pPr>
        <w:pStyle w:val="EPComma"/>
      </w:pPr>
      <w:bookmarkStart w:id="5" w:name="TextBodyBegin"/>
      <w:bookmarkEnd w:id="5"/>
      <w:r>
        <w:rPr>
          <w:i/>
          <w:iCs/>
        </w:rPr>
        <w:t>I</w:t>
      </w:r>
      <w:r w:rsidRPr="001C6472">
        <w:rPr>
          <w:i/>
          <w:iCs/>
        </w:rPr>
        <w:t>l-Parlament Ewropew</w:t>
      </w:r>
      <w:r w:rsidRPr="001C6472">
        <w:t>,</w:t>
      </w:r>
    </w:p>
    <w:p w:rsidR="00D84C79" w:rsidRPr="001C6472" w:rsidP="00D84C79" w14:paraId="1F365DB8" w14:textId="77777777">
      <w:pPr>
        <w:pStyle w:val="NormalHanging12a"/>
      </w:pPr>
      <w:r w:rsidRPr="001C6472">
        <w:t>–</w:t>
      </w:r>
      <w:r w:rsidRPr="001C6472">
        <w:tab/>
        <w:t>wara li kkunsidra t-Trattat dwar il-Funzjonament tal-Unjoni Ewropea (TFUE), u b’mod partikolari l-Artikoli 168 u 191 tiegħu,</w:t>
      </w:r>
    </w:p>
    <w:p w:rsidR="00D84C79" w:rsidRPr="001C6472" w:rsidP="00D84C79" w14:paraId="03B62188" w14:textId="77777777">
      <w:pPr>
        <w:pStyle w:val="NormalHanging12a"/>
      </w:pPr>
      <w:r w:rsidRPr="001C6472">
        <w:t>–</w:t>
      </w:r>
      <w:r w:rsidRPr="001C6472">
        <w:tab/>
        <w:t>wara li kkunsidra l-Artikolu 35 tal-Karta tad-Drittijiet Fundamentali tal-Unjoni Ewropea,</w:t>
      </w:r>
    </w:p>
    <w:p w:rsidR="00D84C79" w:rsidRPr="001C6472" w:rsidP="00D84C79" w14:paraId="7D310F08" w14:textId="77777777">
      <w:pPr>
        <w:pStyle w:val="NormalHanging12a"/>
      </w:pPr>
      <w:r w:rsidRPr="001C6472">
        <w:t>–</w:t>
      </w:r>
      <w:r w:rsidRPr="001C6472">
        <w:tab/>
        <w:t>wara li kkunsidra d-Direttiva (UE) 2024/3019 tal-Parlament Ewropew u tal-Kunsill tas-27 ta’ Novembru 2024 dwar it-trattament tal-ilma mormi urban</w:t>
      </w:r>
      <w:r>
        <w:rPr>
          <w:rStyle w:val="FootnoteReference"/>
          <w:color w:val="000000"/>
        </w:rPr>
        <w:footnoteReference w:id="2"/>
      </w:r>
      <w:r w:rsidRPr="001C6472">
        <w:t xml:space="preserve"> (il-UWWTD riveduta), li daħlet fis-seħħ fl-1 ta’ Jannar 2025,</w:t>
      </w:r>
    </w:p>
    <w:p w:rsidR="00D84C79" w:rsidRPr="001C6472" w:rsidP="00D84C79" w14:paraId="5E1AA1B0" w14:textId="77777777">
      <w:pPr>
        <w:pStyle w:val="NormalHanging12a"/>
      </w:pPr>
      <w:r w:rsidRPr="001C6472">
        <w:t>–</w:t>
      </w:r>
      <w:r w:rsidRPr="001C6472">
        <w:tab/>
        <w:t>wara li kkunsidra d-Direttiva 2000/60/KE tal-Parlament Ewropew u tal-Kunsill tat-23 ta’ Ottubru 2000 li tistabbilixxi qafas għal azzjoni Komunitarja fil-qasam tal-politika tal-ilma</w:t>
      </w:r>
      <w:r>
        <w:rPr>
          <w:rStyle w:val="FootnoteReference"/>
          <w:color w:val="000000"/>
        </w:rPr>
        <w:footnoteReference w:id="3"/>
      </w:r>
      <w:r w:rsidRPr="001C6472">
        <w:t xml:space="preserve"> (id-Direttiva Qafas dwar l-Ilma),</w:t>
      </w:r>
    </w:p>
    <w:p w:rsidR="00D84C79" w:rsidRPr="001C6472" w:rsidP="00D84C79" w14:paraId="3EB9B979" w14:textId="77777777">
      <w:pPr>
        <w:pStyle w:val="NormalHanging12a"/>
      </w:pPr>
      <w:r w:rsidRPr="001C6472">
        <w:t>–</w:t>
      </w:r>
      <w:r w:rsidRPr="001C6472">
        <w:tab/>
        <w:t>wara li kkunsidra d-Direttiva 2006/118/KE tal-Parlament Ewropew u tal-Kunsill tat-12 ta’ Diċembru 2006 dwar il-protezzjoni tal-ilma ta’ taħt l-art kontra t-tniġġis u d-deterjorament</w:t>
      </w:r>
      <w:r>
        <w:rPr>
          <w:rStyle w:val="FootnoteReference"/>
        </w:rPr>
        <w:footnoteReference w:id="4"/>
      </w:r>
      <w:r w:rsidRPr="001C6472">
        <w:t xml:space="preserve"> u d-Direttiva 2008/105/KE tal-Parlament Ewropew u tal-Kunsill tas-16 ta’ Diċembru 2008 dwar standards ta’ kwalità ambjentali fil-qasam tal-politika tal-ilma, li temenda u sussegwentement tħassar id-Direttivi tal-Kunsill 82/176/KEE, 83/513/KEE, 84/156/KEE, 84/491/KEE, 86/280/KEE u li temenda d-Direttiva 2000/60/KE tal-Parlament Ewropew u tal-Kunsill</w:t>
      </w:r>
      <w:r>
        <w:rPr>
          <w:rStyle w:val="FootnoteReference"/>
        </w:rPr>
        <w:footnoteReference w:id="5"/>
      </w:r>
      <w:r w:rsidRPr="001C6472">
        <w:t>,</w:t>
      </w:r>
    </w:p>
    <w:p w:rsidR="00D84C79" w:rsidRPr="001C6472" w:rsidP="00D84C79" w14:paraId="760D3D4E" w14:textId="77777777">
      <w:pPr>
        <w:pStyle w:val="NormalHanging12a"/>
      </w:pPr>
      <w:r w:rsidRPr="001C6472">
        <w:t>–</w:t>
      </w:r>
      <w:r w:rsidRPr="001C6472">
        <w:tab/>
        <w:t xml:space="preserve">wara li kkunsidra d-Deċiżjoni (UE) 2022/591 tal-Parlament Ewropew u tal-Kunsill tas-6 </w:t>
      </w:r>
      <w:r w:rsidRPr="001C6472">
        <w:t>ta’ April 2022 dwar Programm Ġenerali ta’ Azzjoni Ambjentali tal-Unjoni sal-2030</w:t>
      </w:r>
      <w:r>
        <w:rPr>
          <w:rStyle w:val="FootnoteReference"/>
        </w:rPr>
        <w:footnoteReference w:id="6"/>
      </w:r>
      <w:r w:rsidRPr="001C6472">
        <w:t>,</w:t>
      </w:r>
    </w:p>
    <w:p w:rsidR="00D84C79" w:rsidRPr="001C6472" w:rsidP="00D84C79" w14:paraId="74F5DE2E" w14:textId="6414CE02">
      <w:pPr>
        <w:pStyle w:val="NormalHanging12a"/>
      </w:pPr>
      <w:r w:rsidRPr="001C6472">
        <w:t>–</w:t>
      </w:r>
      <w:r w:rsidRPr="001C6472">
        <w:tab/>
        <w:t>wara li kkunsidra r-riżoluzzjoni tiegħu tas-17 ta’ Settembru 20</w:t>
      </w:r>
      <w:r w:rsidR="00C7138A">
        <w:t>20</w:t>
      </w:r>
      <w:r w:rsidRPr="001C6472">
        <w:t xml:space="preserve"> dwar in-nuqqas ta’ mediċini –</w:t>
      </w:r>
      <w:r w:rsidRPr="001C6472">
        <w:tab/>
        <w:t>kif nindirizzaw problema emerġenti</w:t>
      </w:r>
      <w:r>
        <w:rPr>
          <w:rStyle w:val="FootnoteReference"/>
          <w:color w:val="000000"/>
        </w:rPr>
        <w:footnoteReference w:id="7"/>
      </w:r>
      <w:r w:rsidRPr="001C6472">
        <w:t>,</w:t>
      </w:r>
    </w:p>
    <w:p w:rsidR="00D84C79" w:rsidRPr="001C6472" w:rsidP="00D84C79" w14:paraId="17598CDD" w14:textId="77777777">
      <w:pPr>
        <w:pStyle w:val="NormalHanging12a"/>
      </w:pPr>
      <w:r w:rsidRPr="001C6472">
        <w:t>–</w:t>
      </w:r>
      <w:r w:rsidRPr="001C6472">
        <w:tab/>
        <w:t>wara li kkunsidra d-dokument ta’ ħidma tal-persunal tal-Kummissjoni tas-26 ta’ Ottubru 2022 bit-titolu “Impact assessment accompanying the proposal for a Directive of the European Parliament and of the Council concerning urban water treatment” (Valutazzjoni tal-impatt li takkumpanja l-proposta għal direttiva tal-Parlament Ewropew u tal-Kunsill dwar it-trattament tal-ilma mormi urban) (SWD(2022)0541),</w:t>
      </w:r>
    </w:p>
    <w:p w:rsidR="00D84C79" w:rsidRPr="001C6472" w:rsidP="00D84C79" w14:paraId="617DC164" w14:textId="77777777">
      <w:pPr>
        <w:pStyle w:val="NormalHanging12a"/>
      </w:pPr>
      <w:r w:rsidRPr="001C6472">
        <w:t>–</w:t>
      </w:r>
      <w:r w:rsidRPr="001C6472">
        <w:tab/>
        <w:t>wara li kkunsidra l-komunikazzjoni tal-Kummissjoni tat-12 ta’ Mejju 2021 bit-titolu “Perkors għal Pjaneta b’Saħħitha għal Kulħadd – Pjan ta’ Azzjoni tal-UE: Lejn Tniġġis Żero għall-Arja, għall-Ilma u għall-Ħamrija” (COM(2021)0400),</w:t>
      </w:r>
    </w:p>
    <w:p w:rsidR="00D84C79" w:rsidRPr="001C6472" w:rsidP="00D84C79" w14:paraId="307101A1" w14:textId="77777777">
      <w:pPr>
        <w:pStyle w:val="NormalHanging12a"/>
      </w:pPr>
      <w:r w:rsidRPr="001C6472">
        <w:t>–</w:t>
      </w:r>
      <w:r w:rsidRPr="001C6472">
        <w:tab/>
        <w:t>wara li kkunsidra r-rapport taċ-Ċentru Konġunt tar-Riċerka (JRC) tal-10 ta’ Diċembru 2025 bit-titolu “Updated estimation of the costs of quaternary water treatment in the EU – A comparison of cost models” (Stima aġġornata tal-kostijiet tat-trattament kwaternarju tal-ilma mormi fl-UE – Tqabbil tal-mudelli tal-kost),</w:t>
      </w:r>
    </w:p>
    <w:p w:rsidR="00D84C79" w:rsidRPr="001C6472" w:rsidP="00D84C79" w14:paraId="7A585154" w14:textId="77777777">
      <w:pPr>
        <w:pStyle w:val="NormalHanging12a"/>
      </w:pPr>
      <w:r w:rsidRPr="001C6472">
        <w:t>–</w:t>
      </w:r>
      <w:r w:rsidRPr="001C6472">
        <w:tab/>
        <w:t>wara li kkunsidra l-ħidma li għaddejja fuq l-Att dwar il-Mediċini Kritiċi,</w:t>
      </w:r>
    </w:p>
    <w:p w:rsidR="00D84C79" w:rsidRPr="001C6472" w:rsidP="00D84C79" w14:paraId="29350D89" w14:textId="77777777">
      <w:pPr>
        <w:pStyle w:val="NormalHanging12a"/>
      </w:pPr>
      <w:r w:rsidRPr="001C6472">
        <w:t>–</w:t>
      </w:r>
      <w:r w:rsidRPr="001C6472">
        <w:tab/>
        <w:t>wara li kkunsidra l-Artikoli 142(5) u 136(4) tar-Regoli ta’ Proċedura tiegħu,</w:t>
      </w:r>
    </w:p>
    <w:p w:rsidR="00D84C79" w:rsidRPr="001C6472" w:rsidP="00D84C79" w14:paraId="73550AB9" w14:textId="77777777">
      <w:pPr>
        <w:pStyle w:val="NormalHanging12a"/>
      </w:pPr>
      <w:r w:rsidRPr="001C6472">
        <w:t>A.</w:t>
      </w:r>
      <w:r w:rsidRPr="001C6472">
        <w:tab/>
        <w:t>billi l-Artikolu 191 tat-TFUE jistabbilixxi li l-politika tal-Unjoni dwar l-ambjent “għandu jkollha l-mira ta’ protezzjoni ta’ livell għoli li tieħu kont tad-diversità tas-sitwazzjonijiet fid-diversi reġjuni tal-Unjoni”, u li “għandha tkun ibbażata fuq il-prinċipju ta’ prekawzjoni u fuq il-prinċipji li azzjoni preventiva għandha tittieħed, li l-ħsara lill-ambjent għandha, bħala prijorità tissewwa f’ras il-għajn u li min iniġġes għandu jħallas”;</w:t>
      </w:r>
    </w:p>
    <w:p w:rsidR="00D84C79" w:rsidRPr="001C6472" w:rsidP="00D84C79" w14:paraId="20893FC3" w14:textId="77777777">
      <w:pPr>
        <w:pStyle w:val="NormalHanging12a"/>
      </w:pPr>
      <w:r w:rsidRPr="001C6472">
        <w:t>B.</w:t>
      </w:r>
      <w:r w:rsidRPr="001C6472">
        <w:tab/>
        <w:t>billi l-ilma huwa essenzjali għall-ħajja u għall-umanità; billi l-UE jeħtiġilha timmaniġġja r-riżorsi tal-ilma eżistenti u futuri b’mod effiċjenti u tirrispondi b’mod effettiv għall-isfidi attwali tal-ilma, peress li dawn jaffettwaw direttament is-saħħa tal-bniedem, l-ambjent u l-ekosistemi tiegħu, u l-attivitajiet soċjoekonomiċi strateġiċi;</w:t>
      </w:r>
    </w:p>
    <w:p w:rsidR="00D84C79" w:rsidRPr="001C6472" w:rsidP="00D84C79" w14:paraId="4C5FECB0" w14:textId="77777777">
      <w:pPr>
        <w:pStyle w:val="NormalHanging12a"/>
      </w:pPr>
      <w:r w:rsidRPr="001C6472">
        <w:t>C.</w:t>
      </w:r>
      <w:r w:rsidRPr="001C6472">
        <w:tab/>
        <w:t>billi l-mikrosustanzi niġġiesa, li jinsabu fit-tipi kollha tal-korpi tal-ilma u huma identifikati fl-ilmijiet kollha tal-UE, joħolqu effetti dannużi serji fuq is-saħħa tal-bniedem, inklużi effetti karċinoġeniċi u li jfixklu s-sistema endokrinali, u fuq il-ħajja akkwatika anke f’konċentrazzjonijiet baxxi, u jikkontribwixxu għat-tixrid tar-reżistenza għall-antimikrobiċi (AMR); billi l-Organizzazzjoni Dinjija tas-Saħħa ddikjarat l-AMR bħala kriżi tas-saħħa globali urġenti li hija mbassra li tikkawża aktar imwiet globalment mill-kanċer sal-2050; billi ħafna mikrosustanzi niġġiesa minn prodotti mediċinali jispiċċaw fl-ilma wara l-użu tal-pazjenti aktar milli waqt il-produzzjoni jew mir-rimi;</w:t>
      </w:r>
    </w:p>
    <w:p w:rsidR="00D84C79" w:rsidRPr="001C6472" w:rsidP="00D84C79" w14:paraId="1707F568" w14:textId="77777777">
      <w:pPr>
        <w:pStyle w:val="NormalHanging12a"/>
      </w:pPr>
      <w:r w:rsidRPr="001C6472">
        <w:t>D.</w:t>
      </w:r>
      <w:r w:rsidRPr="001C6472">
        <w:tab/>
        <w:t xml:space="preserve">billi t-tniġġis tal-ilma, inkluż it-tniġġis mill-mikrosustanzi niġġiesa, joħloq theddida dejjem akbar u serja għall-ekosistemi, għall-bijodiversità, u għas-saħħa tal-bniedem u tal-annimali u bħalissa jiswa lill-UE aktar minn EUR 75 biljun fis-sena; billi l-ilma mormi urban huwa wieħed mis-sorsi ewlenin tat-tniġġis tal-ilma, jekk ma jinġabarx u </w:t>
      </w:r>
      <w:r w:rsidRPr="001C6472">
        <w:t>ma jiġix ttrattat kif suppost; billi t-tneħħija tal-mikrosustanzi niġġiesa mill-ilma mormi kkontaminat hija meħtieġa biex jiġu evitati l-effetti perikolużi tiegħu fuq is-saħħa u l-ambjent;</w:t>
      </w:r>
    </w:p>
    <w:p w:rsidR="00D84C79" w:rsidRPr="001C6472" w:rsidP="00D84C79" w14:paraId="275E459D" w14:textId="77777777">
      <w:pPr>
        <w:pStyle w:val="NormalHanging12a"/>
      </w:pPr>
      <w:r w:rsidRPr="001C6472">
        <w:t>E.</w:t>
      </w:r>
      <w:r w:rsidRPr="001C6472">
        <w:tab/>
        <w:t>billi ħafna muniċipalitajiet u komunitajiet fl-UE jiddependu fuq filtrazzjoni tal-ilma tax-xorb tagħhom, li sseħħ fis-sisien tax-xmajjar, u li tirriżulta fi provvisti tal-ilma li qed ikunu dejjem aktar ikkontaminati bil-mikrosustanzi niġġiesa;</w:t>
      </w:r>
    </w:p>
    <w:p w:rsidR="00D84C79" w:rsidRPr="001C6472" w:rsidP="00D84C79" w14:paraId="66A15FAA" w14:textId="77777777">
      <w:pPr>
        <w:pStyle w:val="NormalHanging12a"/>
      </w:pPr>
      <w:r w:rsidRPr="001C6472">
        <w:t>F.</w:t>
      </w:r>
      <w:r w:rsidRPr="001C6472">
        <w:tab/>
        <w:t>billi l-kostijiet għat-trattament primarju, sekondarju u terzjarju huma ġeneralment koperti minn korpi pubbliċi permezz ta’ flus il-kontribwenti jew tariffi tal-ilma; billi l-applikazzjoni tal-prinċipju ta’ “min iniġġes iħallas” għat-trattament tal-ilma minqux fl-Artikolu 191 tat-TFUE ġiet introdotta għall-ewwel darba fil-UWWTD riveduta;</w:t>
      </w:r>
    </w:p>
    <w:p w:rsidR="00D84C79" w:rsidRPr="001C6472" w:rsidP="00D84C79" w14:paraId="57DFEF79" w14:textId="77777777">
      <w:pPr>
        <w:pStyle w:val="NormalHanging12a"/>
      </w:pPr>
      <w:r w:rsidRPr="001C6472">
        <w:t>G.</w:t>
      </w:r>
      <w:r w:rsidRPr="001C6472">
        <w:tab/>
        <w:t>billi l-UWWTD tistabbilixxi l-qafas legali għall-ġbir, it-trattament u l-iskariku tal-ilma mormi urban u l-iskariku ta’ ilma mormi bijodegradabbli minn ċerti setturi industrijali, billi l-UWWTD riveduta għandha l-għan li tnaqqas it-tniġġis tal-ilma, inklużi l-mikrosustanzi niġġiesa, u tipproteġi l-kwalità tal-ilma madwar l-UE; billi l-mikrosustanzi niġġiesa fl-ilma mormi ma jitneħħewx b’mod effettiv mit-trattament konvenzjonali tal-ilma mormi; billi d-Direttiva riveduta tintroduċi l-obbligu tat-trattament kwaternarju tal-ilma mormi, li jneħħi l-mikrosustanzi niġġiesa, u b’hekk jiżgura livell għoli ta’ protezzjoni tas-saħħa u tal-ambjent, f’konformità mal-approċċ “Saħħa Waħda”; billi d-Direttiva riveduta teżiġi l-aġġornament sistematiku tat-trattament kwaternarju f’impjanti tat-trattament kbar li jservu aktar minn 150 000 persuna (jiġifieri fi bliet kbar, peress li dawn huma hotspots għar-rilaxx ta’ mikrosustanzi niġġiesa) u teżiġi l-aġġornament ta’ impjanti tat-trattament iżgħar biss jekk dawn ikunu f’żoni ta’ riskju;</w:t>
      </w:r>
    </w:p>
    <w:p w:rsidR="00D84C79" w:rsidRPr="001C6472" w:rsidP="00D84C79" w14:paraId="44F2D251" w14:textId="77777777">
      <w:pPr>
        <w:pStyle w:val="NormalHanging12a"/>
      </w:pPr>
      <w:r w:rsidRPr="001C6472">
        <w:t>H.</w:t>
      </w:r>
      <w:r w:rsidRPr="001C6472">
        <w:tab/>
        <w:t>billi l-implimentazzjoni tat-trattament kwaternarju hija gradwali, u tibda f’Diċembru 2033 meta 20 % biss tal-impjanti l-kbar u 10 % tal-impjanti iżgħar se jkollhom bżonn jiġu aġġornati, filwaqt li l-implimentazzjoni sħiħa għandha tinkiseb sa Diċembru 2045; billi l-introduzzjoni tat-trattament kwaternarju bħala trattament addizzjonali u avvanzat tal-ilma mormi urban sabiex jiġi eliminat l-aktar spettru wiesa’ possibbli ta’ mikrosustanzi niġġiesa hija meħtieġa biex jitnaqqsu b’mod drastiku dawn is-sustanzi niġġiesa u jiġu protetti s-saħħa pubblika u l-ambjent; billi l-introduzzjoni tat-trattament kwaternarju tirrappreżenta l-komponent l-aktar għali tad-Direttiva;</w:t>
      </w:r>
    </w:p>
    <w:p w:rsidR="00D84C79" w:rsidRPr="001C6472" w:rsidP="00D84C79" w14:paraId="327B53B4" w14:textId="77777777">
      <w:pPr>
        <w:pStyle w:val="NormalHanging12a"/>
      </w:pPr>
      <w:r w:rsidRPr="001C6472">
        <w:t>I.</w:t>
      </w:r>
      <w:r w:rsidRPr="001C6472">
        <w:tab/>
        <w:t>billi l-prinċipju ta’ min iniġġes iħallas huwa prinċipju legalment vinkolanti minqux fl-Artikolu 191 tat-TFUE, u għandu l-għan li jiżgura li dawk responsabbli li jikkawżaw ħsara ambjentali, u mhux il-kontribwenti jew is-soċjetà usa’, għandhom iħallsu għall-kostijiet tal-prevenzjoni, il-kontroll u r-rimedju ta’ dak it-tniġġis;</w:t>
      </w:r>
    </w:p>
    <w:p w:rsidR="00D84C79" w:rsidRPr="001C6472" w:rsidP="00D84C79" w14:paraId="4046F7E8" w14:textId="77777777">
      <w:pPr>
        <w:pStyle w:val="NormalHanging12a"/>
      </w:pPr>
      <w:r w:rsidRPr="001C6472">
        <w:t>J.</w:t>
      </w:r>
      <w:r w:rsidRPr="001C6472">
        <w:tab/>
      </w:r>
      <w:bookmarkStart w:id="6" w:name="_Hlk227220226"/>
      <w:r w:rsidRPr="001C6472">
        <w:t>billi r-responsabbiltà estiża tal-produttur għandha l-għan li tinternalizza l-esternalitajiet ambjentali u tipprovdi inċentiv għall-produtturi biex iqisu l-kunsiderazzjonijiet ambjentali tul iċ-ċiklu tal-ħajja tal-prodotti, mid-disinn sa tmiem il-ħajja, u b’hekk jiġi implimentat b’mod effettiv il-prinċipju ta’ min iniġġes iħallas; billi l-biċċa l-kbira tal-iskemi eżistenti tar-responsabbiltà estiża tal-produttur ġew żviluppati fil-kuntest ta’ flussi ta’ skart minn sorsi lokalizzati identifikabbli, fejn il-produtturi jistgħu jorganizzaw, jimmonitorjaw u jikkontrollaw b’mod effettiv is-sistemi ta’ ġbir u trattament;</w:t>
      </w:r>
      <w:bookmarkEnd w:id="6"/>
    </w:p>
    <w:p w:rsidR="00D84C79" w:rsidRPr="001C6472" w:rsidP="00D84C79" w14:paraId="7DA15F1C" w14:textId="77777777">
      <w:pPr>
        <w:pStyle w:val="NormalHanging12a"/>
      </w:pPr>
      <w:r w:rsidRPr="001C6472">
        <w:t>K.</w:t>
      </w:r>
      <w:r w:rsidRPr="001C6472">
        <w:tab/>
        <w:t>billi l-prodotti mediċinali huma żviluppati u awtorizzati bil-għan li jittrattaw lill-</w:t>
      </w:r>
      <w:r w:rsidRPr="001C6472">
        <w:t>pazjenti; billi l-valutazzjonijiet tar-riskju ambjentali huma kriterju meħtieġ għall-awtorizzazzjoni ta’ prodotti mediċinali iżda r-riskju ambjentali ma jiffurmax parti mill-valutazzjoni tal-benefiċċji u r-riskji fl-awtorizzazzjoni ta’ prodotti mediċinali;</w:t>
      </w:r>
    </w:p>
    <w:p w:rsidR="00D84C79" w:rsidRPr="001C6472" w:rsidP="00D84C79" w14:paraId="32CAC197" w14:textId="77777777">
      <w:pPr>
        <w:pStyle w:val="NormalHanging12a"/>
      </w:pPr>
      <w:r w:rsidRPr="001C6472">
        <w:t>L.</w:t>
      </w:r>
      <w:r w:rsidRPr="001C6472">
        <w:tab/>
        <w:t>billi d-data u l-analiżijiet mill-Kummissjoni u mill-JRC juru li l-farmaċewtiċi u l-kożmetiċi huma s-sors bl-ogħla sehem ta’ sustanzi potenzjalment ta’ ħsara u diffiċli biex jiġu bijodegradati li jinsabu fl-ilma mormi; billi ċerti detenturi tal-awtorizzazzjoni għat-tqegħid fis-suq jirrapportaw li t-tagħbijiet tossiċi attribwiti lil ċerti prodotti f’dawn l-analiżijiet huma differenti mid-data mill-valutazzjonijiet tar-riskju ambjentali tal-prodotti mediċinali;</w:t>
      </w:r>
    </w:p>
    <w:p w:rsidR="00D84C79" w:rsidP="00D84C79" w14:paraId="2771809E" w14:textId="77777777">
      <w:pPr>
        <w:pStyle w:val="NormalHanging12a"/>
      </w:pPr>
      <w:r w:rsidRPr="001C6472">
        <w:t>M.</w:t>
      </w:r>
      <w:r w:rsidRPr="001C6472">
        <w:tab/>
        <w:t>billi l-UWWTD riveduta introduċiet dispożizzjonijiet tar-responsabbiltà estiża tal-produttur f’konformità mal-prinċipju ta’ min iniġġes iħallas, li jeżiġu li mill-anqas 80 % tal-kostijiet tat-trattament kwaternarju jkunu koperti mis-setturi ewlenin responsabbli għar-rilaxx tas-sustanzi niġġiesa, jiġifieri l-industriji tal-farmaċewtiċi u tal-kożmetiċi;</w:t>
      </w:r>
    </w:p>
    <w:p w:rsidR="0035614D" w:rsidP="00D84C79" w14:paraId="39A22753" w14:textId="1E79DB44">
      <w:pPr>
        <w:pStyle w:val="NormalHanging12a"/>
      </w:pPr>
      <w:r>
        <w:t>N</w:t>
      </w:r>
      <w:r w:rsidRPr="0035614D">
        <w:t>.</w:t>
      </w:r>
      <w:r w:rsidRPr="0035614D">
        <w:tab/>
        <w:t>billi l-introduzzjoni ta’ trattament kwaternarju hija l-aktar karatteristika għalja tad-Direttiva;</w:t>
      </w:r>
    </w:p>
    <w:p w:rsidR="0035614D" w:rsidRPr="001C6472" w:rsidP="00D84C79" w14:paraId="20F74951" w14:textId="39A71093">
      <w:pPr>
        <w:pStyle w:val="NormalHanging12a"/>
      </w:pPr>
      <w:r>
        <w:t>O</w:t>
      </w:r>
      <w:r w:rsidRPr="0035614D">
        <w:t>.</w:t>
      </w:r>
      <w:r w:rsidRPr="0035614D">
        <w:tab/>
        <w:t>billi l-istimi tal-kostijiet tal-Istati Membri jaqbżu b’mod sinifikanti dawk ipprovduti fil-valutazzjoni tal-impatt tal-Kummissjoni (eż. il-Ġermanja u Spanja rrapportaw kostijiet ferm ogħla);</w:t>
      </w:r>
    </w:p>
    <w:p w:rsidR="00D84C79" w:rsidRPr="001C6472" w:rsidP="00D84C79" w14:paraId="4860012B" w14:textId="3001F4FD">
      <w:pPr>
        <w:pStyle w:val="NormalHanging12a"/>
      </w:pPr>
      <w:r>
        <w:t>P</w:t>
      </w:r>
      <w:r w:rsidRPr="001C6472">
        <w:t>.</w:t>
      </w:r>
      <w:r w:rsidRPr="001C6472">
        <w:tab/>
        <w:t>billi r-responsabbiltà estiża tal-produttur għandha l-għan li tiffinanzja t-tneħħija tal-mikrosustanzi niġġiesa mill-ilma mormi u li tinkoraġġixxi l-iżvilupp ta’ prodotti anqas tossiċi u aktar bijodegradabbli, li huma eżentati mir-responsabbiltà estiża tal-produttur; billi s-sistema tar-responsabbiltà estiża tal-produttur tinċentiva u tippremja l-innovazzjoni fl-iżvilupp u l-użu ta’ sustanzi ta’ anqas ħsara fis-setturi kkonċernati;</w:t>
      </w:r>
    </w:p>
    <w:p w:rsidR="00D84C79" w:rsidRPr="001C6472" w:rsidP="00D84C79" w14:paraId="2619AB4F" w14:textId="56205EFB">
      <w:pPr>
        <w:pStyle w:val="NormalHanging12a"/>
      </w:pPr>
      <w:r>
        <w:t>Q</w:t>
      </w:r>
      <w:r w:rsidRPr="001C6472">
        <w:t>.</w:t>
      </w:r>
      <w:r w:rsidRPr="001C6472">
        <w:tab/>
        <w:t>billi l-aċċess għal mediċini sikuri, effettivi u affordabbli huwa pedament tas-sistemi tas-saħħa pubblika tal-UE, u s-sigurtà tal-provvista tal-mediċini fl-UE trid tiġi ssalvagwardjata;</w:t>
      </w:r>
    </w:p>
    <w:p w:rsidR="00D84C79" w:rsidRPr="001C6472" w:rsidP="00D84C79" w14:paraId="41CDC3A0" w14:textId="32E8B18E">
      <w:pPr>
        <w:pStyle w:val="NormalHanging12a"/>
      </w:pPr>
      <w:r>
        <w:t>R</w:t>
      </w:r>
      <w:r w:rsidRPr="001C6472">
        <w:t>.</w:t>
      </w:r>
      <w:r w:rsidRPr="001C6472">
        <w:tab/>
        <w:t>billi skont il-valutazzjoni tal-impatt tal-Kummissjoni u data indipendenti, iż-żieda potenzjali tal-kostijiet tal-prodotti jew it-tnaqqis potenzjali tal-marġnijiet tal-profitt tal-industriji li jintroduċu prodotti fis-suq tal-UE b’riżultat tal-applikazzjoni tar-responsabbiltà estiża tal-produttur tkun marġinali, u ma jipperikolawx l-affordabbiltà, id-disponibbiltà jew l-aċċessibbiltà ta’ dawk il-prodotti fis-suq tal-UE;</w:t>
      </w:r>
    </w:p>
    <w:p w:rsidR="00D84C79" w:rsidP="00D84C79" w14:paraId="0DD6A75F" w14:textId="23F05D6B">
      <w:pPr>
        <w:pStyle w:val="NormalHanging12a"/>
      </w:pPr>
      <w:r>
        <w:t>S</w:t>
      </w:r>
      <w:r w:rsidRPr="001C6472">
        <w:t>.</w:t>
      </w:r>
      <w:r w:rsidRPr="001C6472">
        <w:tab/>
        <w:t>billi l-istimi tal-kostijiet ta’ xi awtoritajiet ta’ Stati Membri jaqbżu dawk ipprovduti fil-valutazzjoni tal-impatt tal-Kummissjoni (eż. il-Ġermanja u Spanja rrapportaw kostijiet li huma ferm ogħla); billi l-valutazzjoni tal-impatt tal-Kummissjoni ġiet ikkontestata wkoll minn ċerti partijiet ikkonċernati, b’mod partikolari fir-rigward tal-kontribut ambjentali tal-prodotti farmaċewtiċi u kożmetiċi u l-kalkoli tal-effetti fuq il-prezzijiet tal-mediċini; billi l-JRC wettaq it-tieni studju bil-għan li jiġu ċċarati u investigati aktar il-kostijiet potenzjali li għandhom jiġu koperti mis-setturi industrijali affettwati mid-Direttiva; billi dan l-istudju l-ġdid fil-biċċa l-kbira kkonferma d-data u s-sejbiet preċedenti;</w:t>
      </w:r>
    </w:p>
    <w:p w:rsidR="0035614D" w:rsidRPr="001C6472" w:rsidP="00D84C79" w14:paraId="123BD63E" w14:textId="573C9AA0">
      <w:pPr>
        <w:pStyle w:val="NormalHanging12a"/>
      </w:pPr>
      <w:r>
        <w:t>T</w:t>
      </w:r>
      <w:r w:rsidRPr="0035614D">
        <w:t>.</w:t>
      </w:r>
      <w:r w:rsidRPr="0035614D">
        <w:tab/>
        <w:t xml:space="preserve">billi l-attribuzzjoni tal-Kummissjoni ta’ madwar 92 % tat-tagħbija ta’ mikrosustanzi niġġiesa għall-farmaċewtiċi u l-kożmetiċi ġiet iddubitata għal raġunijiet metodoloġiċi u </w:t>
      </w:r>
      <w:r w:rsidRPr="0035614D">
        <w:t xml:space="preserve">xjentifiċi, b’mod partikolari minħabba n-nuqqas ta’ analiżi bir-reqqa tal-konsegwenzi għall-aċċess tal-pazjenti u </w:t>
      </w:r>
      <w:r w:rsidR="00236BAE">
        <w:t>għal</w:t>
      </w:r>
      <w:r w:rsidRPr="0035614D">
        <w:t xml:space="preserve">l-baġits nazzjonali għall-kura tas-saħħa; billi din l-ommissjoni hija partikolarment kritika għall-ekosistema farmaċewtika kollha, li tinkludi mediċini innovattivi, ġeneriċi u dawk li skaditilhom il-privattiva, li kollettivament </w:t>
      </w:r>
      <w:r w:rsidR="00236BAE">
        <w:t>jirf</w:t>
      </w:r>
      <w:r w:rsidR="00C74D42">
        <w:t>ed</w:t>
      </w:r>
      <w:r w:rsidR="00236BAE">
        <w:t xml:space="preserve"> </w:t>
      </w:r>
      <w:r w:rsidRPr="0035614D">
        <w:t>l-aċċess tal-pazjenti, is-sigurtà tal-provvista u s-sostenibbiltà fit-tul tas-sistemi tal-kura tas-saħħa Ewropej, filwaqt li ssostni l-investiment fir-riċerka u l-iżvilupp u l-impronta tal-manifattura li fuqha tiddependi l-awtonomija strateġika tal-Ewropa fis-saħħa;</w:t>
      </w:r>
    </w:p>
    <w:p w:rsidR="00D84C79" w:rsidRPr="001C6472" w:rsidP="00D84C79" w14:paraId="7EDF9D9B" w14:textId="4B04D446">
      <w:pPr>
        <w:pStyle w:val="NormalHanging12a"/>
      </w:pPr>
      <w:r>
        <w:t>U</w:t>
      </w:r>
      <w:r w:rsidRPr="001C6472">
        <w:t>.</w:t>
      </w:r>
      <w:r w:rsidRPr="001C6472">
        <w:tab/>
        <w:t>billi l-mediċini ġeneriċi jammontaw għal kważi 70 % tal-mediċini li jingħataw fl-UE</w:t>
      </w:r>
      <w:r>
        <w:rPr>
          <w:rStyle w:val="FootnoteReference"/>
          <w:color w:val="000000"/>
        </w:rPr>
        <w:footnoteReference w:id="8"/>
      </w:r>
      <w:r w:rsidRPr="001C6472">
        <w:t xml:space="preserve"> u huma essenzjali għas-sostenibbiltà tas-sistema tal-kura tas-saħħa; billi l-manifatturi ta’ mediċini ġeneriċi tipikament joperaw abbażi ta’ oqfsa ta’ prezzar strett u mudell ekonomiku b’volumi għolja u b’marġnijiet baxxi, li jillimita l-kapaċita tagħhom li jassorbu kostijiet regolatorji addizzjonali, u għalhekk jistgħu jkunu aktar sensittivi għal żidiet fil-kostijiet, u dan jirrikjedi monitoraġġ bir-reqqa tal-implimentazzjoni tad-Direttiva;</w:t>
      </w:r>
    </w:p>
    <w:p w:rsidR="00D84C79" w:rsidRPr="001C6472" w:rsidP="00D84C79" w14:paraId="63AE490E" w14:textId="0D30088F">
      <w:pPr>
        <w:pStyle w:val="NormalHanging12a"/>
      </w:pPr>
      <w:r>
        <w:t>V</w:t>
      </w:r>
      <w:r w:rsidRPr="001C6472">
        <w:t>.</w:t>
      </w:r>
      <w:r w:rsidRPr="001C6472">
        <w:tab/>
        <w:t>billi l-mediċini ġeneriċi huma bbażati fuq l-istess ingredjent attiv bħall-prodott mediċinali ta’ referenza, li jżid l-isfida għall-manifatturi tal-mediċini ġeneriċi li jindirizzaw it-tniġġis fis-sors;</w:t>
      </w:r>
    </w:p>
    <w:p w:rsidR="00D84C79" w:rsidRPr="001C6472" w:rsidP="00D84C79" w14:paraId="303580C5" w14:textId="25DB1014">
      <w:pPr>
        <w:pStyle w:val="NormalHanging12a"/>
      </w:pPr>
      <w:r>
        <w:t>W</w:t>
      </w:r>
      <w:r w:rsidRPr="001C6472">
        <w:t>.</w:t>
      </w:r>
      <w:r w:rsidRPr="001C6472">
        <w:tab/>
        <w:t>billi n-nuqqassijiet ta’ mediċini fl-UE marru għall-agħar f’dawn l-aħħar snin u joħolqu riskji serji għall-kura tal-pazjenti; billi l-UE għadha dipendenti ħafna fuq pajjiżi mhux tal-UE għal ingredjenti farmaċewtiċi attivi; billi l-UE qed tieħu passi biex tindirizza n-nuqqassijiet ta’ mediċini u s-sigurtà tal-provvista, inkluż permezz tal-leġiżlazzjoni farmaċewtika ġenerali riveduta u l-Att dwar il-Mediċini Kritiċi;</w:t>
      </w:r>
    </w:p>
    <w:p w:rsidR="00D84C79" w:rsidRPr="001C6472" w:rsidP="00D84C79" w14:paraId="0F99C183" w14:textId="60048B95">
      <w:pPr>
        <w:pStyle w:val="NormalHanging12a"/>
      </w:pPr>
      <w:r>
        <w:t>X</w:t>
      </w:r>
      <w:r w:rsidRPr="001C6472">
        <w:t>.</w:t>
      </w:r>
      <w:r w:rsidRPr="001C6472">
        <w:tab/>
        <w:t>billi l-UWWTD riveduta tippermetti lill-Istati Membri flessibbiltà fit-tfassil tal-iskemi ta’ responsabbiltà estiża tal-produttur u fl-istabbiliment ta’ metodoloġiji għall-kalkolu tal-kontribuzzjonijiet, li tippermettilhom ifasslu skemi ta’ responsabbiltà estiża tal-produttur b’modi li jiżguraw il-proporzjonalità u jevitaw konsegwenzi mhux intenzjonati, inklużi riskji għall-provvista tal-mediċini, u b’hekk tibbilanċja l-objettivi tas-saħħa pubblika mar-responsabbiltajiet ambjentali;</w:t>
      </w:r>
    </w:p>
    <w:p w:rsidR="00D84C79" w:rsidRPr="001C6472" w:rsidP="00D84C79" w14:paraId="18A17E0F" w14:textId="296BB570">
      <w:pPr>
        <w:pStyle w:val="NormalHanging12a"/>
      </w:pPr>
      <w:r>
        <w:t>Y</w:t>
      </w:r>
      <w:r w:rsidRPr="001C6472">
        <w:t>.</w:t>
      </w:r>
      <w:r w:rsidRPr="001C6472">
        <w:tab/>
        <w:t xml:space="preserve">billi l-Artikolu 10 tal-UWWTD riveduta jagħmel l-oqfsa ta’ monitoraġġ u infurzar obbligatorji, u </w:t>
      </w:r>
      <w:bookmarkStart w:id="7" w:name="_Hlk226712466"/>
      <w:r w:rsidRPr="001C6472">
        <w:t xml:space="preserve">jiżgura li l-impatti tad-Direttiva, inkluż fuq il-prezzijiet tal-mediċini, jiġu </w:t>
      </w:r>
      <w:bookmarkEnd w:id="7"/>
      <w:r w:rsidRPr="001C6472">
        <w:t>mmonitorjati kif xieraq;</w:t>
      </w:r>
    </w:p>
    <w:p w:rsidR="00D84C79" w:rsidRPr="001C6472" w:rsidP="00D84C79" w14:paraId="066DB329" w14:textId="241C4927">
      <w:pPr>
        <w:pStyle w:val="NormalHanging12a"/>
      </w:pPr>
      <w:r>
        <w:t>Z</w:t>
      </w:r>
      <w:r w:rsidRPr="001C6472">
        <w:t>.</w:t>
      </w:r>
      <w:r w:rsidRPr="001C6472">
        <w:tab/>
        <w:t xml:space="preserve">billi l-Premessa 20 tal-UWWTD riveduta tikkonferma li d-Direttiva diġà </w:t>
      </w:r>
      <w:bookmarkStart w:id="8" w:name="_Hlk226712417"/>
      <w:r w:rsidRPr="001C6472">
        <w:t xml:space="preserve">tipprevedi evalwazzjoni regolari bbażata fuq data ta’ monitoraġġ u evidenza xjentifika, </w:t>
      </w:r>
      <w:bookmarkEnd w:id="8"/>
      <w:r w:rsidRPr="001C6472">
        <w:t>inkluża l-possibbiltà li jiġi aġġornat il-kamp ta’ applikazzjoni tas-sistema fejn meħtieġ, u b’hekk tipprovdi biżżejjed flessibbiltà fil-qafas legali eżistenti mingħajr il-ħtieġa li d-Direttiva tiġi riveduta;</w:t>
      </w:r>
    </w:p>
    <w:p w:rsidR="00D84C79" w:rsidRPr="001C6472" w:rsidP="00D84C79" w14:paraId="397ED7BA" w14:textId="6C2F313C">
      <w:pPr>
        <w:pStyle w:val="NormalHanging12a"/>
      </w:pPr>
      <w:r>
        <w:t>AA</w:t>
      </w:r>
      <w:r w:rsidRPr="001C6472">
        <w:t>.</w:t>
      </w:r>
      <w:r w:rsidRPr="001C6472">
        <w:tab/>
        <w:t>billi l-UWWTD riveduta teżiġi li l-Kummissjoni twettaq evalwazzjoni komprensiva sa tmiem l-2033 u għal darb’oħra sa tmiem l-2040, li tipprovdi l-opportunità li jitqiesu l-impatti tad-Direttiva u, jekk ikun meħtieġ, jiġu proposti aġġustamenti;</w:t>
      </w:r>
    </w:p>
    <w:p w:rsidR="00D84C79" w:rsidRPr="001C6472" w:rsidP="00D84C79" w14:paraId="5226DE60" w14:textId="6980C35B">
      <w:pPr>
        <w:pStyle w:val="NormalHanging12a"/>
      </w:pPr>
      <w:r>
        <w:t>AB</w:t>
      </w:r>
      <w:r w:rsidRPr="001C6472">
        <w:t>.</w:t>
      </w:r>
      <w:r w:rsidRPr="001C6472">
        <w:tab/>
        <w:t xml:space="preserve">billi l-Kummissjoni tistma li, anke f’xenarju ta’ trasferiment sħiħ tal-kostijiet, l-impatt </w:t>
      </w:r>
      <w:r w:rsidRPr="001C6472">
        <w:t>fuq il-prezzijiet tal-mediċini jammonta għal EUR 2,64 sa EUR 3,20 għal kull persuna fis-sena sal-2045; stima li ġiet ikkonfermata mill-ġdid f’Diċembru 2025 mill-JRC, li qieset it-test finali adottat mill-koleġiżlaturi;</w:t>
      </w:r>
    </w:p>
    <w:p w:rsidR="00D84C79" w:rsidRPr="001C6472" w:rsidP="00D84C79" w14:paraId="382DE09E" w14:textId="0BD35DF1">
      <w:pPr>
        <w:pStyle w:val="NormalHanging12a"/>
      </w:pPr>
      <w:r>
        <w:t>AC</w:t>
      </w:r>
      <w:r w:rsidRPr="001C6472">
        <w:t>.</w:t>
      </w:r>
      <w:r w:rsidRPr="001C6472">
        <w:tab/>
        <w:t>billi d-Direttiva tipprevedi skeda ta’ żmien twila għall-implimentazzjoni, b’ċerti dispożizzjonijiet ma japplikawx bis-sħiħ sal-2045, u dan jippermetti biżżejjed żmien għall-implimentazzjoni gradwali u bbilanċjata tad-Direttiva u l-obbligi ta’ trattament kwaternarju tagħha, jiġifieri kopertura ta’ 20 % sal-2033, 60 % sal-2039, u kopertura sħiħa sal-2045; billi d-Direttiva tipprovdi lill-Istati Membri ż-żmien biex jaġġustaw l-ipprezzar tal-kuntratti permezz ta’ proċeduri ġodda ta’ sejħiet għall-offerti għall-mediċini;</w:t>
      </w:r>
    </w:p>
    <w:p w:rsidR="00D84C79" w:rsidRPr="001C6472" w:rsidP="00D84C79" w14:paraId="530EDBC6" w14:textId="46C79EE6">
      <w:pPr>
        <w:pStyle w:val="NormalHanging12a"/>
      </w:pPr>
      <w:r w:rsidRPr="001C6472">
        <w:t>A</w:t>
      </w:r>
      <w:r w:rsidR="009B2555">
        <w:t>D</w:t>
      </w:r>
      <w:r w:rsidRPr="001C6472">
        <w:t>.</w:t>
      </w:r>
      <w:r w:rsidRPr="001C6472">
        <w:tab/>
        <w:t>billi anke fl-eventwalità ta’ trasferiment sħiħ tal-kostijiet, skont il-valutazzjoni tal-impatt tal-Kummissjoni u l-istudju tal-JRC, iż-żieda li tirriżulta fil-prezz tal-mediċini tibqa’ marġinali meta mqabbla mal-kost tan-nuqqas ta’ azzjoni, peress li n-nefqa sostanzjali fit-tul għall-kura tas-saħħa assoċjata ma’ mard marbut mal-esponiment għall-mikrosustanzi niġġiesa, b’mod partikolari l-kanċer, diġà timponi piż ferm akbar fuq is-sistemi tal-kura tas-saħħa pubblika u dan mistenni jogħla b’mod sinifikanti;</w:t>
      </w:r>
    </w:p>
    <w:p w:rsidR="00D84C79" w:rsidRPr="001C6472" w:rsidP="00D84C79" w14:paraId="7C12149E" w14:textId="7327A7CE">
      <w:pPr>
        <w:pStyle w:val="NormalHanging12a"/>
      </w:pPr>
      <w:r w:rsidRPr="001C6472">
        <w:t>A</w:t>
      </w:r>
      <w:r w:rsidR="009B2555">
        <w:t>E</w:t>
      </w:r>
      <w:r w:rsidRPr="001C6472">
        <w:t>.</w:t>
      </w:r>
      <w:r w:rsidRPr="001C6472">
        <w:tab/>
        <w:t>billi l-kostijiet relatati mal-kontribuzzjonijiet għat-trattamenti kwaternarji huma bbażati fuq prodotti mqiegħda fis-suq, u għalhekk jinkludu l-prodotti kollha, kemm jekk prodotti fl-UE kif ukoll barra minnha, u l-obbligu ta’ responsabbiltà estiża tal-produttur japplika b’mod uniformi għall-kumpaniji kollha li jqiegħdu prodotti fis-suq tal-UE, fatt li jiżgura kundizzjonijiet ekwi u jipprevjeni vantaġġi kompetittivi inġusti; billi d-Direttiva għandha l-għan, għalhekk, li ma tipproduċix effetti distorsivi fuq is-suq jew tiġġenera żvantaġġi għall-produtturi tal-UE u l-kompetittività ġenerali tas-settur; billi huwa importanti ħafna li jiġi żgurat li l-prodotti importati kollha jikkonformaw mal-obbligi ta’ responsabbiltà estiża tal-produttur u jiffinanzjawhom, inklużi l-vjeġġi privati żgħar kollha, bħal ordnijiet online;</w:t>
      </w:r>
    </w:p>
    <w:p w:rsidR="00D84C79" w:rsidRPr="001C6472" w:rsidP="00D84C79" w14:paraId="5CADDB7F" w14:textId="535D8A43">
      <w:pPr>
        <w:pStyle w:val="NormalHanging12a"/>
      </w:pPr>
      <w:r w:rsidRPr="001C6472">
        <w:t>A</w:t>
      </w:r>
      <w:r w:rsidR="009B2555">
        <w:t>F</w:t>
      </w:r>
      <w:r w:rsidRPr="001C6472">
        <w:t>.</w:t>
      </w:r>
      <w:r w:rsidRPr="001C6472">
        <w:tab/>
        <w:t>billi l-valutazzjoni tal-impatt tal-Kummissjoni turi li, fin-nuqqas tar-responsabbiltà estiża tal-produttur, il-kostijiet annwali stmati tat-trattament kwaternarju ta’ madwar EUR 1,186 biljun fis-sena sal-2040 altrimenti jkollhom jiġu koperti primarjament permezz ta’ tariffi ogħla tal-ilma u mill-baġits pubbliċi, u b’hekk il-kostijiet tat-tniġġis jiġu ttrasferiti mill-industrija għaċ-ċittadini u l-kontribwenti, u jitpoġġa piż inġust fuq l-unitajiet domestiċi, inklużi dawk l-aktar vulnerabbli;</w:t>
      </w:r>
    </w:p>
    <w:p w:rsidR="00D84C79" w:rsidRPr="001C6472" w:rsidP="00D84C79" w14:paraId="14CA78C5" w14:textId="468E1311">
      <w:pPr>
        <w:pStyle w:val="NormalHanging12a"/>
      </w:pPr>
      <w:r w:rsidRPr="001C6472">
        <w:t>A</w:t>
      </w:r>
      <w:r w:rsidR="009B2555">
        <w:t>G</w:t>
      </w:r>
      <w:r w:rsidRPr="001C6472">
        <w:t>.</w:t>
      </w:r>
      <w:r w:rsidRPr="001C6472">
        <w:tab/>
        <w:t>billi l-implimentazzjoni tal-iskema ta’ responsabbiltà estiża tal-produttur hija meħtieġa biex tiġi żgurata ċ-ċertezza legali u finanzjarja, b’mod partikolari għall-korpi pubbliċi, u biex jiġi żgurat l-investiment meħtieġ fl-infrastruttura tal-ilma mormi biex jintlaħqu l-objettivi ambjentali u tas-saħħa pubblika u biex jiġi żgurat li ċ-ċittadini u l-konsumaturi tal-ilma ma jġarrbux il-kost finanzjarju tat-tniġġis li mhumiex responsabbli għalih;</w:t>
      </w:r>
    </w:p>
    <w:p w:rsidR="00D84C79" w:rsidRPr="001C6472" w:rsidP="00D84C79" w14:paraId="3687EB0B" w14:textId="537E4E23">
      <w:pPr>
        <w:pStyle w:val="NormalHanging12a"/>
      </w:pPr>
      <w:r w:rsidRPr="001C6472">
        <w:t>A</w:t>
      </w:r>
      <w:r w:rsidR="009B2555">
        <w:t>H</w:t>
      </w:r>
      <w:r w:rsidRPr="001C6472">
        <w:t>.</w:t>
      </w:r>
      <w:r w:rsidRPr="001C6472">
        <w:tab/>
        <w:t>billi l-istandards il-ġodda tal-kwalità ambjentali, b’mod partikolari d-disa’ standards farmaċewtiċi tal-kwalità ambjentali fl-ambitu tad-Direttiva Qafas dwar l-Ilma, ma jistgħux jintlaħqu mingħajr trattament avvanzat u addizzjonali tal-ilma;</w:t>
      </w:r>
    </w:p>
    <w:p w:rsidR="00D84C79" w:rsidRPr="001C6472" w:rsidP="00D84C79" w14:paraId="1750D7CB" w14:textId="2F888230">
      <w:pPr>
        <w:pStyle w:val="NormalHanging12a"/>
      </w:pPr>
      <w:r w:rsidRPr="001C6472">
        <w:t>A</w:t>
      </w:r>
      <w:r w:rsidR="009B2555">
        <w:t>I</w:t>
      </w:r>
      <w:r w:rsidRPr="001C6472">
        <w:t>.</w:t>
      </w:r>
      <w:r w:rsidRPr="001C6472">
        <w:tab/>
        <w:t xml:space="preserve">billi l-UWWTD riveduta tobbliga lill-Kummissjoni, abbażi tar-riżultati tal-monitoraġġ tal-ilma mormi urban u tal-aktar data xjentifika reċenti, tevalwa regolarment jekk prodotti oħra għandhomx jiġu inklużi fis-sistema ta’ responsabbiltà estiża tal-produttur; billi l-Kummissjoni għandha tippreżenta l-ewwel rieżami formali sa mhux aktar tard </w:t>
      </w:r>
      <w:r w:rsidRPr="001C6472">
        <w:t>mill-2033;</w:t>
      </w:r>
    </w:p>
    <w:p w:rsidR="00D84C79" w:rsidRPr="001C6472" w:rsidP="00D84C79" w14:paraId="13735593" w14:textId="77777777">
      <w:pPr>
        <w:pStyle w:val="NormalHanging12a"/>
      </w:pPr>
      <w:r w:rsidRPr="001C6472">
        <w:t>1.</w:t>
      </w:r>
      <w:r w:rsidRPr="001C6472">
        <w:tab/>
        <w:t>Jafferma mill-ġdid l-appoġġ qawwi tiegħu għall-objettivi ambjentali u l-implimentazzjoni tal-UWWTD riveduta f’konformità mal-iskadenzi stabbiliti, u jissottolinja l-ħtieġa li jitnaqqas u jiġi indirizzat it-tniġġis tal-ilma, inklużi l-mikrosustanzi niġġiesa;</w:t>
      </w:r>
    </w:p>
    <w:p w:rsidR="00D84C79" w:rsidRPr="001C6472" w:rsidP="00D84C79" w14:paraId="4AA69F2D" w14:textId="77777777">
      <w:pPr>
        <w:pStyle w:val="NormalHanging12a"/>
      </w:pPr>
      <w:r w:rsidRPr="001C6472">
        <w:t>2.</w:t>
      </w:r>
      <w:r w:rsidRPr="001C6472">
        <w:tab/>
        <w:t>Jissottolinja l-ħtieġa li s-saħħa tal-bniedem u l-ambjent jiġu protetti aħjar, bħala parti minn approċċ ambizzjuż biex jiġi indirizzat it-tniġġis mis-sorsi kollha u biex isir il-pass lejn ambjent ħieles mis-sustanzi tossiċi, b’mod partikolari billi jiġi indirizzat it-tniġġis ta’ mikrosustanzi niġġiesa perikolużi, li joħolqu theddida konsiderevoli u akuta għas-saħħa u għall-ambjent;</w:t>
      </w:r>
    </w:p>
    <w:p w:rsidR="00D84C79" w:rsidRPr="001C6472" w:rsidP="00D84C79" w14:paraId="753552B8" w14:textId="77777777">
      <w:pPr>
        <w:pStyle w:val="NormalHanging12a"/>
      </w:pPr>
      <w:bookmarkStart w:id="9" w:name="_Hlk228944818"/>
      <w:bookmarkStart w:id="10" w:name="_Hlk228944896"/>
      <w:r w:rsidRPr="001C6472">
        <w:t>3.</w:t>
      </w:r>
      <w:r w:rsidRPr="001C6472">
        <w:tab/>
        <w:t>Ifakkar li l-politika ambjentali għandha tkun ibbażata fuq il-prinċipju ta’ prekawzjoni u fuq il-prinċipji li għandha tittieħed azzjoni preventiva, li l-ħsara ambjentali, bħala prijorità, għandha tissewwa f’ras il-għajn u li min iniġġes għandu jħallas;</w:t>
      </w:r>
      <w:bookmarkEnd w:id="9"/>
    </w:p>
    <w:p w:rsidR="00D84C79" w:rsidRPr="001C6472" w:rsidP="00D84C79" w14:paraId="19B340BA" w14:textId="77777777">
      <w:pPr>
        <w:pStyle w:val="NormalHanging12a"/>
      </w:pPr>
      <w:bookmarkStart w:id="11" w:name="_Hlk228944651"/>
      <w:bookmarkEnd w:id="10"/>
      <w:r w:rsidRPr="001C6472">
        <w:t>4.</w:t>
      </w:r>
      <w:r w:rsidRPr="001C6472">
        <w:tab/>
        <w:t>Jisħaq li l-introduzzjoni ta’ trattament kwaternarju hija meħtieġa biex tiġi protetta s-saħħa, jiġu ssalvagwardjati l-ekosistemi, u jiġu miġġielda r-riskji emerġenti bħall-AMR; jissottolinja, f’dan ir-rigward, li r-responsabbiltà estiża tal-produttur hija l-aktar għodda effettiva biex jiġi implimentat il-prinċipju ta’ min iniġġes iħallas kif stabbilit fl-Artikolu 191(2) tat-TFUE u biex jiġu żgurati fondi suffiċjenti għat-trattament meħtieġ tal-ilma mormi urban;</w:t>
      </w:r>
      <w:bookmarkEnd w:id="11"/>
    </w:p>
    <w:p w:rsidR="00D84C79" w:rsidRPr="001C6472" w:rsidP="00D84C79" w14:paraId="0CC6D7FF" w14:textId="77777777">
      <w:pPr>
        <w:pStyle w:val="NormalHanging12a"/>
      </w:pPr>
      <w:r w:rsidRPr="001C6472">
        <w:t>5</w:t>
      </w:r>
      <w:r w:rsidRPr="001C6472">
        <w:rPr>
          <w:i/>
        </w:rPr>
        <w:t>.</w:t>
      </w:r>
      <w:r w:rsidRPr="001C6472">
        <w:rPr>
          <w:i/>
        </w:rPr>
        <w:tab/>
      </w:r>
      <w:bookmarkStart w:id="12" w:name="_Hlk227072613"/>
      <w:r w:rsidRPr="001C6472">
        <w:t>Jieħu nota tad-diverġenza bejn l-istimi tal-kostijiet tal-valutazzjoni tal-impatt tal-Kummissjoni u l-istimi tal-kostijiet prodotti fil-valutazzjonijiet pubbliċi wara l-adozzjoni tad-Direttiva, b’mod partikolari fil-Ġermanja u fi Spanja; jinnota, barra minn hekk, it-tħassib tal-partijiet ikkonċernati dwar ir-robustezza tal-metodoloġija użata biex jiġu attribwiti tagħbijiet tossiċi u jinnota t-tħassib dwar id-differenzi bejn id-data użata mill-Kummissjoni u d-data tal-valutazzjoni tar-riskju ambjentali ppreżentata lill-Aġenzija Ewropea għall-Mediċini fil-proċedura ta’ awtorizzazzjoni tas-suq; iqis li dan it-tħassib għandu jiġi indirizzat bir-reqqa biex tiġi żgurata r-robustezza tal-fatti li jirfdu l-analiżijiet tal-kostijiet tat-trattament kwaternarju u tal-iskema ta’ responsabbiltà estiża tal-produttur; jinnota, madankollu, li l-metodoloġiji differenti applikati għall-istudji jistgħu jispjegaw xi wħud mid-diverġenzi, u jisħaq li l-istimi tal-valutazzjoni tal-impatt ġew ikkonfermati mill-ġdid reċentement mill-JRC;</w:t>
      </w:r>
      <w:bookmarkEnd w:id="12"/>
    </w:p>
    <w:p w:rsidR="00D84C79" w:rsidP="00D84C79" w14:paraId="4358FC7F" w14:textId="5B0CCFB2">
      <w:pPr>
        <w:pStyle w:val="NormalHanging12a"/>
      </w:pPr>
      <w:bookmarkStart w:id="13" w:name="_Hlk228944475"/>
      <w:bookmarkStart w:id="14" w:name="_Hlk228944835"/>
      <w:r w:rsidRPr="001C6472">
        <w:t>6.</w:t>
      </w:r>
      <w:r w:rsidRPr="001C6472">
        <w:tab/>
      </w:r>
      <w:bookmarkEnd w:id="13"/>
      <w:r w:rsidRPr="001C6472">
        <w:t xml:space="preserve">Jistieden lill-Kummissjoni tipproduċi </w:t>
      </w:r>
      <w:r w:rsidRPr="0035614D" w:rsidR="0035614D">
        <w:t xml:space="preserve">valutazzjoni tal-impatt ġdida sa tmiem l-2026 li tidentifika </w:t>
      </w:r>
      <w:r w:rsidRPr="001C6472">
        <w:t xml:space="preserve">l-lista ta’ sustanzi preżenti fl-ilma mormi urban, </w:t>
      </w:r>
      <w:r w:rsidR="0035614D">
        <w:t>t</w:t>
      </w:r>
      <w:r w:rsidRPr="001C6472">
        <w:t xml:space="preserve">ivverifika l-kostijiet tat-trattament kwaternarju u l-attribuzzjoni tar-responsabbiltà lis-setturi rilevanti skont il-prinċipju ta’ min iniġġes iħallas, u </w:t>
      </w:r>
      <w:r w:rsidR="0035614D">
        <w:t>t</w:t>
      </w:r>
      <w:r w:rsidRPr="001C6472">
        <w:t xml:space="preserve">identifika l-impatt potenzjali fuq id-disponibbiltà, l-affordabbiltà u l-aċċessibbiltà tal-mediċini, b’mod partikolari l-mediċini ġeneriċi u kritiċi u s-sustanzi attivi tagħhom; iqis li l-Istati Membri, permezz tal-Kumitat Farmaċewtiku Uman, l-Aġenzija Ewropea għall-Ambjent u l-Aġenzija Ewropea għall-Mediċini għandhom ikunu involuti b’mod xieraq fl-istudju, fl-oqsma ta’ kompetenza tagħhom; jistieden lill-Kummissjoni taċċellera, jekk ikun meħtieġ abbażi tar-riżultati </w:t>
      </w:r>
      <w:r w:rsidRPr="0035614D" w:rsidR="0035614D">
        <w:t>tal-valutazzjoni tal-impatt</w:t>
      </w:r>
      <w:r w:rsidRPr="001C6472">
        <w:t xml:space="preserve">, l-evalwazzjoni tal-allokazzjoni tas-sustanzi, u wkoll, jekk ikun meħtieġ, tattribwixxi mill-ġdid minnufih l-obbligi tar-responsabbiltà estiża tal-produttur lis-setturi identifikati bħala responsabbli; </w:t>
      </w:r>
      <w:r w:rsidRPr="0035614D" w:rsidR="0035614D">
        <w:t>jistieden lill-Kummissjoni toħroġ komunikazzjoni sal-aħħar ta’ Lulju 2026 li tinforma lill-Istati Membri dwar l-istudju indipendenti u l-flessibbiltajiet skont id-Direttiva biex jiġu żgurati l-aċċessibbiltà, id-</w:t>
      </w:r>
      <w:r w:rsidRPr="0035614D" w:rsidR="0035614D">
        <w:t>disponibbiltà u l-affordabbiltà tal-mediċini, u tieħu l-miżuri meħtieġa biex timmonitorja s-sigurtà tal-provvista tal-mediċini u l-preparatezza għall-kriżijiet u tevita konsegwenzi mhux intenzjonati għall-provvista tal-mediċini, inklużi l-konsegwenzi li jirriżultaw mid-dispożizzjonijiet tar-responsabbiltà estiża tal-produttur;</w:t>
      </w:r>
      <w:r w:rsidR="0035614D">
        <w:t xml:space="preserve"> </w:t>
      </w:r>
      <w:r w:rsidRPr="001C6472">
        <w:t xml:space="preserve">iqis li, jekk ir-riżultati </w:t>
      </w:r>
      <w:r w:rsidRPr="0035614D" w:rsidR="0035614D">
        <w:t>tal-valutazzjoni tal-impatt</w:t>
      </w:r>
      <w:r w:rsidRPr="001C6472">
        <w:t xml:space="preserve"> juru riskju sinifikanti għall-affordabbiltà, id-disponibbiltà u l-aċċessibbiltà tal-mediċini, b’mod partikolari l-mediċini kritiċi u ġeneriċi, il-Kummissjoni għandha tadotta malajr salvagwardji biex tiggarantixxi s-sigurtà tal-provvista ta’ dawn il-mediċini</w:t>
      </w:r>
      <w:r w:rsidR="0035614D">
        <w:t>,</w:t>
      </w:r>
      <w:r w:rsidRPr="0035614D" w:rsidR="0035614D">
        <w:t xml:space="preserve"> inkluża sospensjoni temporanja tal-obbligi tar-responsabbiltà estiża tal-produttur</w:t>
      </w:r>
      <w:r w:rsidRPr="001C6472">
        <w:t>;</w:t>
      </w:r>
      <w:bookmarkEnd w:id="14"/>
    </w:p>
    <w:p w:rsidR="00AB4810" w:rsidRPr="001C6472" w:rsidP="00D84C79" w14:paraId="7DB2EBFE" w14:textId="3767CB1F">
      <w:pPr>
        <w:pStyle w:val="NormalHanging12a"/>
        <w:rPr>
          <w:rFonts w:eastAsia="Aptos"/>
        </w:rPr>
      </w:pPr>
      <w:r>
        <w:rPr>
          <w:rFonts w:eastAsia="Aptos"/>
        </w:rPr>
        <w:t>7</w:t>
      </w:r>
      <w:r w:rsidRPr="00AB4810">
        <w:rPr>
          <w:rFonts w:eastAsia="Aptos"/>
        </w:rPr>
        <w:t>.</w:t>
      </w:r>
      <w:r w:rsidRPr="00AB4810">
        <w:rPr>
          <w:rFonts w:eastAsia="Aptos"/>
        </w:rPr>
        <w:tab/>
        <w:t>Jistieden lill-Kummissjoni tagħmel progress fl-adozzjoni ta</w:t>
      </w:r>
      <w:r w:rsidR="00C74D42">
        <w:rPr>
          <w:rFonts w:eastAsia="Aptos"/>
        </w:rPr>
        <w:t>l-</w:t>
      </w:r>
      <w:r w:rsidRPr="00AB4810">
        <w:rPr>
          <w:rFonts w:eastAsia="Aptos"/>
        </w:rPr>
        <w:t>atti ta’ implimentazzjoni dwar il-kamp ta’ applikazzjoni tal-obbligi relatati mat-trattament kwaternarju, biex tagħti ċarezza lill-Istati Membri, lill-operaturi tal-ilma mormi u lill-partijiet ikkonċernati rilevanti fir-rigward tal-kostijiet assoċjati;</w:t>
      </w:r>
    </w:p>
    <w:p w:rsidR="00D84C79" w:rsidRPr="001C6472" w:rsidP="00D84C79" w14:paraId="47DB6A14" w14:textId="23E840BA">
      <w:pPr>
        <w:pStyle w:val="NormalHanging12a"/>
        <w:rPr>
          <w:rFonts w:eastAsia="Aptos"/>
        </w:rPr>
      </w:pPr>
      <w:bookmarkStart w:id="15" w:name="_Hlk228945625"/>
      <w:r>
        <w:t>8</w:t>
      </w:r>
      <w:r w:rsidRPr="001C6472">
        <w:t>.</w:t>
      </w:r>
      <w:r w:rsidRPr="001C6472">
        <w:tab/>
        <w:t>Jisħaq li l-kostijiet assoċjati mat-trattament avvanzat tal-ilma mormi ma għandhomx jiġu ttrasferiti fuq il-kontribwenti u l-konsumaturi tal-ilma, iżda minflok għandhom jiġġarrbu b’mod ġust u proporzjonat minn dawk is-setturi li jikkontribwixxu għat-tniġġis tal-ilma;</w:t>
      </w:r>
    </w:p>
    <w:bookmarkEnd w:id="15"/>
    <w:p w:rsidR="00D84C79" w:rsidRPr="001C6472" w:rsidP="00D84C79" w14:paraId="47816838" w14:textId="69DB978A">
      <w:pPr>
        <w:pStyle w:val="NormalHanging12a"/>
      </w:pPr>
      <w:r>
        <w:t>9</w:t>
      </w:r>
      <w:r w:rsidRPr="001C6472">
        <w:t>.</w:t>
      </w:r>
      <w:r w:rsidRPr="001C6472">
        <w:tab/>
      </w:r>
      <w:r w:rsidRPr="009B2555" w:rsidR="009B2555">
        <w:t>Jitlob sospensjoni temporanja (</w:t>
      </w:r>
      <w:r w:rsidR="00336C14">
        <w:t>“</w:t>
      </w:r>
      <w:r w:rsidRPr="009B2555" w:rsidR="009B2555">
        <w:t>waqqaf l-arloġġ</w:t>
      </w:r>
      <w:r w:rsidR="00336C14">
        <w:t>”</w:t>
      </w:r>
      <w:r w:rsidRPr="009B2555" w:rsidR="009B2555">
        <w:t>) tad-dispożizzjonijiet ta’ responsabbiltà estiża tal-produttur u tal-obbligi ta’ trattament kwaternarju u l-obbligi finanzjarji relatati sakemm jitlestew l-istudju u l-valutazzjoni tas-sejbiet tiegħu mill-Kummissjoni;</w:t>
      </w:r>
      <w:r w:rsidRPr="001C6472">
        <w:t>;</w:t>
      </w:r>
    </w:p>
    <w:p w:rsidR="00D84C79" w:rsidRPr="001C6472" w:rsidP="00D84C79" w14:paraId="4A87F5D9" w14:textId="28518118">
      <w:pPr>
        <w:pStyle w:val="NormalHanging12a"/>
      </w:pPr>
      <w:r>
        <w:t>10</w:t>
      </w:r>
      <w:r w:rsidRPr="001C6472">
        <w:t>.</w:t>
      </w:r>
      <w:r w:rsidRPr="001C6472">
        <w:tab/>
        <w:t>Jissottolinja li l-obbligu tar-responsabbiltà estiża tal-produttur japplika b’mod uniformi għall-kumpaniji kollha li jqiegħdu prodotti fis-suq tal-UE, kemm jekk prodotti fl-UE, kif ukoll barra minnha, bl-għan li jiġu żgurati kundizzjonijiet ekwi u jiġu evitati vantaġġi kompetittivi inġusti; jistieden lill-Kummissjoni tiċċara kif il-produtturi mhux tal-UE se jikkonformaw mal-obbligi tar-responsabbiltà estiża tal-produttur, sabiex jiġu evitati distorsjonijiet kompetittivi u jiġu żgurati kundizzjonijiet ekwi;</w:t>
      </w:r>
    </w:p>
    <w:p w:rsidR="00D84C79" w:rsidRPr="001C6472" w:rsidP="00D84C79" w14:paraId="5CEF66F0" w14:textId="59D24823">
      <w:pPr>
        <w:pStyle w:val="NormalHanging12a"/>
      </w:pPr>
      <w:r w:rsidRPr="001C6472">
        <w:t>1</w:t>
      </w:r>
      <w:r w:rsidR="00AB4810">
        <w:t>1</w:t>
      </w:r>
      <w:r w:rsidRPr="001C6472">
        <w:t>.</w:t>
      </w:r>
      <w:r w:rsidRPr="001C6472">
        <w:tab/>
        <w:t xml:space="preserve">Jisħaq li n-nuqqasijiet ta’ mediċini diġà huma sfida kbira u li qed tikber fl-UE; jenfasizza l-ħtieġa li jiġu ssalvagwardjati l-kapaċità </w:t>
      </w:r>
      <w:r w:rsidRPr="0035614D" w:rsidR="0035614D">
        <w:t xml:space="preserve">tar-riċerka, tal-iżvilupp u </w:t>
      </w:r>
      <w:r w:rsidRPr="001C6472">
        <w:t>tal-manifattura farmaċewtika u r-reżiljenza tal-katina tal-provvista tal-UE;</w:t>
      </w:r>
    </w:p>
    <w:p w:rsidR="00D84C79" w:rsidRPr="001C6472" w:rsidP="00D84C79" w14:paraId="674CEE9C" w14:textId="73265F6C">
      <w:pPr>
        <w:pStyle w:val="NormalHanging12a"/>
      </w:pPr>
      <w:bookmarkStart w:id="16" w:name="_Hlk227220207"/>
      <w:r w:rsidRPr="001C6472">
        <w:t>1</w:t>
      </w:r>
      <w:r w:rsidR="00AB4810">
        <w:t>2</w:t>
      </w:r>
      <w:r w:rsidRPr="001C6472">
        <w:t>.</w:t>
      </w:r>
      <w:r w:rsidRPr="001C6472">
        <w:tab/>
        <w:t>Jirrikonoxxi l-każ partikolari tal-mediċini ġeneriċi u l-aċċess għat-trattamenti b’mod ġenerali u jistieden lill-Kummissjoni u lill-Istati Membri jimmonitorjaw bir-reqqa u kontinwament l-impatt tad-Direttiva fuq l-affordabbiltà, id-disponibbiltà u l-aċċessibbiltà ta’ dawk il-mediċini, kif meħtieġ skont il-UWWTD riveduta, bl-objettiv li jiġi evitat tfixkil mhux intenzjonat jew żidiet fil-prezzijiet;</w:t>
      </w:r>
      <w:bookmarkEnd w:id="16"/>
    </w:p>
    <w:p w:rsidR="00D84C79" w:rsidRPr="001C6472" w:rsidP="00D84C79" w14:paraId="0D6AC652" w14:textId="48AD23C7">
      <w:pPr>
        <w:pStyle w:val="NormalHanging12a"/>
      </w:pPr>
      <w:r w:rsidRPr="001C6472">
        <w:t>1</w:t>
      </w:r>
      <w:r w:rsidR="00AB4810">
        <w:t>3</w:t>
      </w:r>
      <w:r w:rsidRPr="001C6472">
        <w:t>.</w:t>
      </w:r>
      <w:r w:rsidRPr="001C6472">
        <w:tab/>
      </w:r>
      <w:bookmarkStart w:id="17" w:name="_Hlk227048195"/>
      <w:bookmarkStart w:id="18" w:name="_Hlk227048150"/>
      <w:r w:rsidRPr="001C6472">
        <w:t xml:space="preserve">Ifakkar li d-Direttiva tipprevedi l-flessibbiltà u l-possibbiltà li jiġu applikati miżuri proporzjonati bl-għan li jiġi żgurat li l-obbligi tar-responsabbiltà estiża tal-produttur ma jikkompromettux l-affordabbiltà, id-disponibbiltà jew l-aċċessibbiltà tal-mediċini; jistieden lill-Istati Membri, meta jfasslu u jimplimentaw skemi nazzjonali ta’ responsabbiltà estiża tal-produttur, jivvalutaw bir-reqqa u jindirizzaw it-tħassib debitament ġustifikat u sostnut bl-evidenza relatat mal-konsegwenzi mhux intenzjonati tad-Direttiva, b’attenzjoni partikolari għall-mediċini ġeneriċi; ifakkar fl-obbligu tal-Kummissjoni li timmonitorja u tirrapporta dwar l-impatti fuq l-affordabbiltà, id-disponibbiltà u l-aċċessibbiltà tal-mediċini u li tiżgura evalwazzjoni komprensiva sa </w:t>
      </w:r>
      <w:r w:rsidRPr="001C6472">
        <w:t>tmiem l-2033 u għal darb’oħra sa tmiem l-2040;</w:t>
      </w:r>
      <w:bookmarkEnd w:id="17"/>
      <w:bookmarkEnd w:id="18"/>
    </w:p>
    <w:p w:rsidR="00D84C79" w:rsidRPr="001C6472" w:rsidP="00D84C79" w14:paraId="5446DDA0" w14:textId="77B65751">
      <w:pPr>
        <w:pStyle w:val="NormalHanging12a"/>
      </w:pPr>
      <w:r w:rsidRPr="001C6472">
        <w:t>1</w:t>
      </w:r>
      <w:r w:rsidR="00AB4810">
        <w:t>4</w:t>
      </w:r>
      <w:r w:rsidRPr="001C6472">
        <w:t>.</w:t>
      </w:r>
      <w:r w:rsidRPr="001C6472">
        <w:tab/>
      </w:r>
      <w:r w:rsidR="009B2555">
        <w:t>J</w:t>
      </w:r>
      <w:r w:rsidRPr="001C6472">
        <w:t>innota l-isfidi tal-użu tal-inċentiv, minħabba l-kumplessitajiet tal-modifiki fil-formulazzjonijiet mediċinali, li jistgħu jirrikjedu riċerka estensiva jew awtorizzazzjonijiet ġodda għall-kummerċjalizzazzjoni, b’mod partikolari għall-mediċini ġeneriċi;</w:t>
      </w:r>
    </w:p>
    <w:p w:rsidR="00D84C79" w:rsidRPr="001C6472" w:rsidP="00D84C79" w14:paraId="3DB138EA" w14:textId="2940C500">
      <w:pPr>
        <w:pStyle w:val="NormalHanging12a"/>
      </w:pPr>
      <w:r w:rsidRPr="001C6472">
        <w:t>1</w:t>
      </w:r>
      <w:r w:rsidR="00AB4810">
        <w:t>5</w:t>
      </w:r>
      <w:r w:rsidRPr="001C6472">
        <w:t>.</w:t>
      </w:r>
      <w:r w:rsidRPr="001C6472">
        <w:tab/>
        <w:t>Ifakkar, f’dan ir-rigward, li l-Kummissjoni jeħtieġ li tevalwa regolarment jekk prodotti u setturi oħra li għandhom impatt sinifikanti fuq it-tagħbija tossika fl-ilma mormi għandhomx jiddaħħlu fis-sistema ta’ responsabbiltà estiża tal-produttur, sabiex jiġi żgurat li l-kostijiet assoċjati jiġu attribwiti b’mod ġust u mhux jitħallew jaqgħu fuq iċ-ċittadini u l-konsumaturi tal-ilma;</w:t>
      </w:r>
    </w:p>
    <w:p w:rsidR="00D84C79" w:rsidRPr="001C6472" w:rsidP="00D84C79" w14:paraId="52E1312A" w14:textId="34D24D2B">
      <w:pPr>
        <w:pStyle w:val="NormalHanging12a"/>
      </w:pPr>
      <w:r w:rsidRPr="001C6472">
        <w:t>1</w:t>
      </w:r>
      <w:r w:rsidR="00AB4810">
        <w:t>6</w:t>
      </w:r>
      <w:r w:rsidRPr="001C6472">
        <w:t>.</w:t>
      </w:r>
      <w:r w:rsidRPr="001C6472">
        <w:tab/>
        <w:t>Jappoġġja r-riċerka u l-innovazzjoni f’farmaċewtiċi ambjentalment sostenibbli u f’teknoloġiji avvanzati għat-trattament tal-ilma mormi;</w:t>
      </w:r>
    </w:p>
    <w:p w:rsidR="00D84C79" w:rsidRPr="001C6472" w:rsidP="00D84C79" w14:paraId="2427EF07" w14:textId="02E73EFF">
      <w:pPr>
        <w:pStyle w:val="NormalHanging12a"/>
      </w:pPr>
      <w:r w:rsidRPr="001C6472">
        <w:t>1</w:t>
      </w:r>
      <w:r w:rsidR="00AB4810">
        <w:t>7</w:t>
      </w:r>
      <w:r w:rsidRPr="001C6472">
        <w:t>.</w:t>
      </w:r>
      <w:r w:rsidRPr="001C6472">
        <w:tab/>
        <w:t>Ifakkar li, f’konformità mal-approċċ “saħħa waħda”, il-protezzjoni tas-saħħa tal-bniedem, tal-annimali u tal-ambjent hija interkonnessa u marbuta intrinsikament; jissottolinja li l-aċċess għall-mediċini u l-protezzjoni ambjentali jridu jiġu segwiti b’mod simultanju, mingħajr ma wieħed minnhom jitħalla jintuża bħala skuża biex titnaqqas l-ambizzjoni fl-ieħor;</w:t>
      </w:r>
    </w:p>
    <w:p w:rsidR="001C6472" w:rsidRPr="001C6472" w:rsidP="001C6472" w14:paraId="2B09A00F" w14:textId="7C685DFA">
      <w:pPr>
        <w:pStyle w:val="NormalHanging12a"/>
      </w:pPr>
      <w:r w:rsidRPr="001C6472">
        <w:t>1</w:t>
      </w:r>
      <w:r w:rsidR="00AB4810">
        <w:t>8</w:t>
      </w:r>
      <w:r w:rsidRPr="001C6472">
        <w:t>.</w:t>
      </w:r>
      <w:r w:rsidRPr="001C6472">
        <w:tab/>
        <w:t>Jagħti istruzzjonijiet lill-President tiegħu biex tgħaddi din ir-riżoluzzjoni lill-Kunsill u lill-Kummissjoni, kif ukoll lill-gvernijiet u lill-parlamenti tal-Istati Membri.</w:t>
      </w:r>
    </w:p>
    <w:p w:rsidR="00E365E1" w:rsidRPr="001C6472" w:rsidP="00AF4B6D" w14:paraId="7131A332" w14:textId="5EDBD5A5"/>
    <w:sectPr w:rsidSect="001C64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C6472" w14:paraId="03DE5C92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C6472" w14:paraId="6E059253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C6472" w14:paraId="06E047DD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AF4B6D" w:rsidRPr="001C6472" w14:paraId="600D7ECA" w14:textId="77777777">
      <w:r w:rsidRPr="001C6472">
        <w:separator/>
      </w:r>
    </w:p>
  </w:footnote>
  <w:footnote w:type="continuationSeparator" w:id="1">
    <w:p w:rsidR="00AF4B6D" w:rsidRPr="001C6472" w14:paraId="45C34D2D" w14:textId="77777777">
      <w:r w:rsidRPr="001C6472">
        <w:continuationSeparator/>
      </w:r>
    </w:p>
  </w:footnote>
  <w:footnote w:id="2">
    <w:p w:rsidR="00D84C79" w:rsidRPr="001C6472" w:rsidP="001C6472" w14:paraId="6F7AA5C6" w14:textId="58A02AE0">
      <w:pPr>
        <w:pStyle w:val="FootnoteText"/>
        <w:ind w:left="567" w:hanging="567"/>
        <w:rPr>
          <w:sz w:val="24"/>
          <w:lang w:val="mt-MT"/>
        </w:rPr>
      </w:pPr>
      <w:r w:rsidRPr="001C6472">
        <w:rPr>
          <w:rStyle w:val="FootnoteReference"/>
          <w:sz w:val="24"/>
          <w:lang w:val="mt-MT"/>
        </w:rPr>
        <w:footnoteRef/>
      </w:r>
      <w:r w:rsidRPr="001C6472" w:rsidR="001C6472">
        <w:rPr>
          <w:sz w:val="24"/>
          <w:lang w:val="mt-MT"/>
        </w:rPr>
        <w:t xml:space="preserve"> </w:t>
      </w:r>
      <w:r w:rsidRPr="001C6472" w:rsidR="001C6472">
        <w:rPr>
          <w:sz w:val="24"/>
          <w:lang w:val="mt-MT"/>
        </w:rPr>
        <w:tab/>
      </w:r>
      <w:r w:rsidRPr="001C6472">
        <w:rPr>
          <w:sz w:val="24"/>
          <w:lang w:val="mt-MT"/>
        </w:rPr>
        <w:t>ĠU L, 2024/3019, 12.12.2024, ELI: </w:t>
      </w:r>
      <w:hyperlink r:id="rId1" w:tooltip="Jagħti aċċess għal dan id-dokument permezz tal-URI tal-ELI." w:history="1">
        <w:r w:rsidRPr="001C6472">
          <w:rPr>
            <w:rStyle w:val="Hyperlink"/>
            <w:sz w:val="24"/>
            <w:lang w:val="mt-MT"/>
          </w:rPr>
          <w:t>http://data.europa.eu/eli/dir/2024/3019/oj</w:t>
        </w:r>
      </w:hyperlink>
      <w:r w:rsidRPr="001C6472">
        <w:rPr>
          <w:sz w:val="24"/>
          <w:lang w:val="mt-MT"/>
        </w:rPr>
        <w:t>.</w:t>
      </w:r>
    </w:p>
  </w:footnote>
  <w:footnote w:id="3">
    <w:p w:rsidR="00D84C79" w:rsidRPr="001C6472" w:rsidP="001C6472" w14:paraId="4F3685FB" w14:textId="09B6873C">
      <w:pPr>
        <w:pStyle w:val="FootnoteText"/>
        <w:ind w:left="567" w:hanging="567"/>
        <w:rPr>
          <w:sz w:val="24"/>
          <w:lang w:val="mt-MT"/>
        </w:rPr>
      </w:pPr>
      <w:r w:rsidRPr="001C6472">
        <w:rPr>
          <w:rStyle w:val="FootnoteReference"/>
          <w:sz w:val="24"/>
          <w:lang w:val="mt-MT"/>
        </w:rPr>
        <w:footnoteRef/>
      </w:r>
      <w:r w:rsidRPr="001C6472" w:rsidR="001C6472">
        <w:rPr>
          <w:sz w:val="24"/>
          <w:lang w:val="mt-MT"/>
        </w:rPr>
        <w:t xml:space="preserve"> </w:t>
      </w:r>
      <w:r w:rsidRPr="001C6472" w:rsidR="001C6472">
        <w:rPr>
          <w:sz w:val="24"/>
          <w:lang w:val="mt-MT"/>
        </w:rPr>
        <w:tab/>
      </w:r>
      <w:r w:rsidRPr="001C6472">
        <w:rPr>
          <w:sz w:val="24"/>
          <w:lang w:val="mt-MT"/>
        </w:rPr>
        <w:t>ĠU L 327, 22.12.2000, p. 1. ELI: </w:t>
      </w:r>
      <w:hyperlink r:id="rId2" w:tooltip="Jagħti aċċess għal dan id-dokument permezz tal-URI tal-ELI." w:history="1">
        <w:r w:rsidRPr="001C6472">
          <w:rPr>
            <w:rStyle w:val="Hyperlink"/>
            <w:sz w:val="24"/>
            <w:lang w:val="mt-MT"/>
          </w:rPr>
          <w:t>http://data.europa.eu/eli/dir/2000/60/oj</w:t>
        </w:r>
      </w:hyperlink>
      <w:r w:rsidRPr="001C6472">
        <w:rPr>
          <w:sz w:val="24"/>
          <w:lang w:val="mt-MT"/>
        </w:rPr>
        <w:t>.</w:t>
      </w:r>
    </w:p>
  </w:footnote>
  <w:footnote w:id="4">
    <w:p w:rsidR="00D84C79" w:rsidRPr="001C6472" w:rsidP="001C6472" w14:paraId="79BEBB22" w14:textId="441D07E8">
      <w:pPr>
        <w:pStyle w:val="FootnoteText"/>
        <w:ind w:left="567" w:hanging="567"/>
        <w:rPr>
          <w:sz w:val="24"/>
          <w:lang w:val="mt-MT"/>
        </w:rPr>
      </w:pPr>
      <w:r w:rsidRPr="001C6472">
        <w:rPr>
          <w:rStyle w:val="FootnoteReference"/>
          <w:sz w:val="24"/>
          <w:lang w:val="mt-MT"/>
        </w:rPr>
        <w:footnoteRef/>
      </w:r>
      <w:r w:rsidRPr="001C6472" w:rsidR="001C6472">
        <w:rPr>
          <w:sz w:val="24"/>
          <w:lang w:val="mt-MT"/>
        </w:rPr>
        <w:t xml:space="preserve"> </w:t>
      </w:r>
      <w:r w:rsidRPr="001C6472" w:rsidR="001C6472">
        <w:rPr>
          <w:sz w:val="24"/>
          <w:lang w:val="mt-MT"/>
        </w:rPr>
        <w:tab/>
      </w:r>
      <w:r w:rsidRPr="001C6472">
        <w:rPr>
          <w:sz w:val="24"/>
          <w:lang w:val="mt-MT"/>
        </w:rPr>
        <w:t>ĠU L 372, 27.12.2006, p. 19, ELI: </w:t>
      </w:r>
      <w:hyperlink r:id="rId3" w:tooltip="Jagħti aċċess għal dan id-dokument permezz tal-URI tal-ELI." w:history="1">
        <w:r w:rsidRPr="001C6472">
          <w:rPr>
            <w:rStyle w:val="Hyperlink"/>
            <w:sz w:val="24"/>
            <w:lang w:val="mt-MT"/>
          </w:rPr>
          <w:t>http://data.europa.eu/eli/dir/2006/118/oj</w:t>
        </w:r>
      </w:hyperlink>
      <w:r w:rsidRPr="001C6472">
        <w:rPr>
          <w:sz w:val="24"/>
          <w:lang w:val="mt-MT"/>
        </w:rPr>
        <w:t>.</w:t>
      </w:r>
    </w:p>
  </w:footnote>
  <w:footnote w:id="5">
    <w:p w:rsidR="00D84C79" w:rsidRPr="001C6472" w:rsidP="001C6472" w14:paraId="251DF619" w14:textId="2C9C94E5">
      <w:pPr>
        <w:pStyle w:val="FootnoteText"/>
        <w:ind w:left="567" w:hanging="567"/>
        <w:rPr>
          <w:sz w:val="24"/>
          <w:lang w:val="mt-MT"/>
        </w:rPr>
      </w:pPr>
      <w:r w:rsidRPr="001C6472">
        <w:rPr>
          <w:rStyle w:val="FootnoteReference"/>
          <w:sz w:val="24"/>
          <w:lang w:val="mt-MT"/>
        </w:rPr>
        <w:footnoteRef/>
      </w:r>
      <w:r w:rsidRPr="001C6472" w:rsidR="001C6472">
        <w:rPr>
          <w:sz w:val="24"/>
          <w:lang w:val="mt-MT"/>
        </w:rPr>
        <w:t xml:space="preserve"> </w:t>
      </w:r>
      <w:r w:rsidRPr="001C6472" w:rsidR="001C6472">
        <w:rPr>
          <w:sz w:val="24"/>
          <w:lang w:val="mt-MT"/>
        </w:rPr>
        <w:tab/>
      </w:r>
      <w:r w:rsidRPr="001C6472">
        <w:rPr>
          <w:sz w:val="24"/>
          <w:lang w:val="mt-MT"/>
        </w:rPr>
        <w:t>ĠU L 348, 24.12.2008, p. 84, ELI: </w:t>
      </w:r>
      <w:hyperlink r:id="rId4" w:tooltip="Jagħti aċċess għal dan id-dokument permezz tal-URI tal-ELI." w:history="1">
        <w:r w:rsidRPr="001C6472">
          <w:rPr>
            <w:rStyle w:val="Hyperlink"/>
            <w:sz w:val="24"/>
            <w:lang w:val="mt-MT"/>
          </w:rPr>
          <w:t>http://data.europa.eu/eli/dir/2008/105/oj</w:t>
        </w:r>
      </w:hyperlink>
      <w:r w:rsidRPr="001C6472">
        <w:rPr>
          <w:sz w:val="24"/>
          <w:lang w:val="mt-MT"/>
        </w:rPr>
        <w:t>.</w:t>
      </w:r>
    </w:p>
  </w:footnote>
  <w:footnote w:id="6">
    <w:p w:rsidR="00D84C79" w:rsidRPr="001C6472" w:rsidP="001C6472" w14:paraId="0976E28B" w14:textId="062BCA13">
      <w:pPr>
        <w:pStyle w:val="FootnoteText"/>
        <w:ind w:left="567" w:hanging="567"/>
        <w:rPr>
          <w:sz w:val="24"/>
          <w:lang w:val="mt-MT"/>
        </w:rPr>
      </w:pPr>
      <w:r w:rsidRPr="001C6472">
        <w:rPr>
          <w:rStyle w:val="FootnoteReference"/>
          <w:sz w:val="24"/>
          <w:lang w:val="mt-MT"/>
        </w:rPr>
        <w:footnoteRef/>
      </w:r>
      <w:r w:rsidRPr="001C6472" w:rsidR="001C6472">
        <w:rPr>
          <w:sz w:val="24"/>
          <w:lang w:val="mt-MT"/>
        </w:rPr>
        <w:t xml:space="preserve"> </w:t>
      </w:r>
      <w:r w:rsidRPr="001C6472" w:rsidR="001C6472">
        <w:rPr>
          <w:sz w:val="24"/>
          <w:lang w:val="mt-MT"/>
        </w:rPr>
        <w:tab/>
      </w:r>
      <w:r w:rsidRPr="001C6472">
        <w:rPr>
          <w:sz w:val="24"/>
          <w:lang w:val="mt-MT"/>
        </w:rPr>
        <w:t xml:space="preserve">ĠU L 114, 12.4.2022, p. 22, ELI: </w:t>
      </w:r>
      <w:hyperlink r:id="rId5" w:history="1">
        <w:r w:rsidRPr="001C6472">
          <w:rPr>
            <w:rStyle w:val="Hyperlink"/>
            <w:sz w:val="24"/>
            <w:lang w:val="mt-MT"/>
          </w:rPr>
          <w:t>http://data.europa.eu/eli/dec/2022/591/oj</w:t>
        </w:r>
      </w:hyperlink>
      <w:r w:rsidRPr="001C6472">
        <w:rPr>
          <w:sz w:val="24"/>
          <w:lang w:val="mt-MT"/>
        </w:rPr>
        <w:t>.</w:t>
      </w:r>
    </w:p>
  </w:footnote>
  <w:footnote w:id="7">
    <w:p w:rsidR="00D84C79" w:rsidRPr="001C6472" w:rsidP="001C6472" w14:paraId="30DDB096" w14:textId="230F59C3">
      <w:pPr>
        <w:pStyle w:val="FootnoteText"/>
        <w:ind w:left="567" w:hanging="567"/>
        <w:rPr>
          <w:sz w:val="24"/>
          <w:lang w:val="mt-MT"/>
        </w:rPr>
      </w:pPr>
      <w:r w:rsidRPr="001C6472">
        <w:rPr>
          <w:rStyle w:val="FootnoteReference"/>
          <w:sz w:val="24"/>
          <w:lang w:val="mt-MT"/>
        </w:rPr>
        <w:footnoteRef/>
      </w:r>
      <w:r w:rsidRPr="001C6472" w:rsidR="001C6472">
        <w:rPr>
          <w:sz w:val="24"/>
          <w:lang w:val="mt-MT"/>
        </w:rPr>
        <w:t xml:space="preserve"> </w:t>
      </w:r>
      <w:r w:rsidRPr="001C6472" w:rsidR="001C6472">
        <w:rPr>
          <w:sz w:val="24"/>
          <w:lang w:val="mt-MT"/>
        </w:rPr>
        <w:tab/>
      </w:r>
      <w:r w:rsidRPr="001C6472">
        <w:rPr>
          <w:sz w:val="24"/>
          <w:lang w:val="mt-MT"/>
        </w:rPr>
        <w:t>ĠU C 385, 22.9.2021, p. 83.</w:t>
      </w:r>
    </w:p>
  </w:footnote>
  <w:footnote w:id="8">
    <w:p w:rsidR="00D84C79" w:rsidRPr="001C6472" w:rsidP="001C6472" w14:paraId="43CC25E9" w14:textId="797BBFC9">
      <w:pPr>
        <w:pStyle w:val="FootnoteText"/>
        <w:ind w:left="567" w:hanging="567"/>
        <w:rPr>
          <w:sz w:val="24"/>
          <w:lang w:val="mt-MT"/>
        </w:rPr>
      </w:pPr>
      <w:r w:rsidRPr="001C6472">
        <w:rPr>
          <w:rStyle w:val="FootnoteReference"/>
          <w:sz w:val="24"/>
          <w:szCs w:val="16"/>
          <w:lang w:val="mt-MT"/>
        </w:rPr>
        <w:footnoteRef/>
      </w:r>
      <w:r w:rsidRPr="001C6472" w:rsidR="001C6472">
        <w:rPr>
          <w:sz w:val="24"/>
          <w:lang w:val="mt-MT"/>
        </w:rPr>
        <w:t xml:space="preserve"> </w:t>
      </w:r>
      <w:r w:rsidRPr="001C6472" w:rsidR="001C6472">
        <w:rPr>
          <w:sz w:val="24"/>
          <w:lang w:val="mt-MT"/>
        </w:rPr>
        <w:tab/>
      </w:r>
      <w:r w:rsidRPr="001C6472">
        <w:rPr>
          <w:sz w:val="24"/>
          <w:lang w:val="mt-MT"/>
        </w:rPr>
        <w:t>Il-komunikazzjoni tal-Kummissjoni tal-24 ta’ Ottubru 2023 bit-titolu “Nindirizzaw in-nuqqasijiet ta’ mediċini fl-UE” (COM(2023)0672).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C6472" w14:paraId="3866DB8A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C6472" w14:paraId="0F147209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C6472" w14:paraId="244A879A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82874387">
    <w:abstractNumId w:val="9"/>
  </w:num>
  <w:num w:numId="2" w16cid:durableId="1339037268">
    <w:abstractNumId w:val="9"/>
  </w:num>
  <w:num w:numId="3" w16cid:durableId="1596357792">
    <w:abstractNumId w:val="7"/>
  </w:num>
  <w:num w:numId="4" w16cid:durableId="1561552664">
    <w:abstractNumId w:val="7"/>
  </w:num>
  <w:num w:numId="5" w16cid:durableId="1318920376">
    <w:abstractNumId w:val="6"/>
  </w:num>
  <w:num w:numId="6" w16cid:durableId="2031296732">
    <w:abstractNumId w:val="6"/>
  </w:num>
  <w:num w:numId="7" w16cid:durableId="2080128384">
    <w:abstractNumId w:val="5"/>
  </w:num>
  <w:num w:numId="8" w16cid:durableId="151337575">
    <w:abstractNumId w:val="5"/>
  </w:num>
  <w:num w:numId="9" w16cid:durableId="2044013397">
    <w:abstractNumId w:val="4"/>
  </w:num>
  <w:num w:numId="10" w16cid:durableId="819270485">
    <w:abstractNumId w:val="4"/>
  </w:num>
  <w:num w:numId="11" w16cid:durableId="1075585868">
    <w:abstractNumId w:val="8"/>
  </w:num>
  <w:num w:numId="12" w16cid:durableId="1272932335">
    <w:abstractNumId w:val="8"/>
  </w:num>
  <w:num w:numId="13" w16cid:durableId="920942092">
    <w:abstractNumId w:val="3"/>
  </w:num>
  <w:num w:numId="14" w16cid:durableId="1498810297">
    <w:abstractNumId w:val="3"/>
  </w:num>
  <w:num w:numId="15" w16cid:durableId="630403428">
    <w:abstractNumId w:val="2"/>
  </w:num>
  <w:num w:numId="16" w16cid:durableId="484470851">
    <w:abstractNumId w:val="2"/>
  </w:num>
  <w:num w:numId="17" w16cid:durableId="235436772">
    <w:abstractNumId w:val="1"/>
  </w:num>
  <w:num w:numId="18" w16cid:durableId="2017534262">
    <w:abstractNumId w:val="1"/>
  </w:num>
  <w:num w:numId="19" w16cid:durableId="1929265625">
    <w:abstractNumId w:val="0"/>
  </w:num>
  <w:num w:numId="20" w16cid:durableId="1947497065">
    <w:abstractNumId w:val="0"/>
  </w:num>
  <w:num w:numId="21" w16cid:durableId="428549974">
    <w:abstractNumId w:val="9"/>
  </w:num>
  <w:num w:numId="22" w16cid:durableId="1671104133">
    <w:abstractNumId w:val="7"/>
  </w:num>
  <w:num w:numId="23" w16cid:durableId="1418476366">
    <w:abstractNumId w:val="6"/>
  </w:num>
  <w:num w:numId="24" w16cid:durableId="195967140">
    <w:abstractNumId w:val="5"/>
  </w:num>
  <w:num w:numId="25" w16cid:durableId="1044714861">
    <w:abstractNumId w:val="4"/>
  </w:num>
  <w:num w:numId="26" w16cid:durableId="2025663682">
    <w:abstractNumId w:val="8"/>
  </w:num>
  <w:num w:numId="27" w16cid:durableId="847866274">
    <w:abstractNumId w:val="3"/>
  </w:num>
  <w:num w:numId="28" w16cid:durableId="1091506473">
    <w:abstractNumId w:val="2"/>
  </w:num>
  <w:num w:numId="29" w16cid:durableId="1792702298">
    <w:abstractNumId w:val="1"/>
  </w:num>
  <w:num w:numId="30" w16cid:durableId="988092060">
    <w:abstractNumId w:val="0"/>
  </w:num>
  <w:num w:numId="31" w16cid:durableId="445274238">
    <w:abstractNumId w:val="9"/>
  </w:num>
  <w:num w:numId="32" w16cid:durableId="2132311406">
    <w:abstractNumId w:val="7"/>
  </w:num>
  <w:num w:numId="33" w16cid:durableId="589004755">
    <w:abstractNumId w:val="6"/>
  </w:num>
  <w:num w:numId="34" w16cid:durableId="1300961231">
    <w:abstractNumId w:val="5"/>
  </w:num>
  <w:num w:numId="35" w16cid:durableId="2116434547">
    <w:abstractNumId w:val="4"/>
  </w:num>
  <w:num w:numId="36" w16cid:durableId="963196030">
    <w:abstractNumId w:val="8"/>
  </w:num>
  <w:num w:numId="37" w16cid:durableId="1549220032">
    <w:abstractNumId w:val="3"/>
  </w:num>
  <w:num w:numId="38" w16cid:durableId="2008172207">
    <w:abstractNumId w:val="2"/>
  </w:num>
  <w:num w:numId="39" w16cid:durableId="459373824">
    <w:abstractNumId w:val="1"/>
  </w:num>
  <w:num w:numId="40" w16cid:durableId="634336854">
    <w:abstractNumId w:val="0"/>
  </w:num>
  <w:num w:numId="41" w16cid:durableId="2093623320">
    <w:abstractNumId w:val="10"/>
  </w:num>
  <w:num w:numId="42" w16cid:durableId="739406436">
    <w:abstractNumId w:val="10"/>
  </w:num>
  <w:num w:numId="43" w16cid:durableId="833495592">
    <w:abstractNumId w:val="10"/>
  </w:num>
  <w:num w:numId="44" w16cid:durableId="20020056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B6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6472"/>
    <w:rsid w:val="001F32AE"/>
    <w:rsid w:val="00236BAE"/>
    <w:rsid w:val="0027616C"/>
    <w:rsid w:val="002767FF"/>
    <w:rsid w:val="002B18FE"/>
    <w:rsid w:val="002B5493"/>
    <w:rsid w:val="00336C14"/>
    <w:rsid w:val="00343214"/>
    <w:rsid w:val="0035614D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32CD"/>
    <w:rsid w:val="006631B6"/>
    <w:rsid w:val="00680577"/>
    <w:rsid w:val="006F74FA"/>
    <w:rsid w:val="007002A5"/>
    <w:rsid w:val="00731ADD"/>
    <w:rsid w:val="00734777"/>
    <w:rsid w:val="00747932"/>
    <w:rsid w:val="00751A4A"/>
    <w:rsid w:val="00756632"/>
    <w:rsid w:val="00762C74"/>
    <w:rsid w:val="00786EC0"/>
    <w:rsid w:val="00787CFE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2555"/>
    <w:rsid w:val="00A1687D"/>
    <w:rsid w:val="00A43E52"/>
    <w:rsid w:val="00A4678D"/>
    <w:rsid w:val="00A778C7"/>
    <w:rsid w:val="00A86E0E"/>
    <w:rsid w:val="00A91392"/>
    <w:rsid w:val="00AB441E"/>
    <w:rsid w:val="00AB4810"/>
    <w:rsid w:val="00AB6293"/>
    <w:rsid w:val="00AE0928"/>
    <w:rsid w:val="00AE71CB"/>
    <w:rsid w:val="00AF3B82"/>
    <w:rsid w:val="00AF4B6D"/>
    <w:rsid w:val="00B12E95"/>
    <w:rsid w:val="00B22876"/>
    <w:rsid w:val="00B45A7A"/>
    <w:rsid w:val="00B558F0"/>
    <w:rsid w:val="00BD48FE"/>
    <w:rsid w:val="00BD7BD8"/>
    <w:rsid w:val="00BE6ADC"/>
    <w:rsid w:val="00C025FA"/>
    <w:rsid w:val="00C05BFE"/>
    <w:rsid w:val="00C23CD4"/>
    <w:rsid w:val="00C61332"/>
    <w:rsid w:val="00C61C0C"/>
    <w:rsid w:val="00C7138A"/>
    <w:rsid w:val="00C74D42"/>
    <w:rsid w:val="00C941CB"/>
    <w:rsid w:val="00CC2357"/>
    <w:rsid w:val="00CF071A"/>
    <w:rsid w:val="00D058B8"/>
    <w:rsid w:val="00D56C11"/>
    <w:rsid w:val="00D77DFC"/>
    <w:rsid w:val="00D834A0"/>
    <w:rsid w:val="00D84C79"/>
    <w:rsid w:val="00D872DF"/>
    <w:rsid w:val="00D91E21"/>
    <w:rsid w:val="00DA7FCD"/>
    <w:rsid w:val="00DC56E7"/>
    <w:rsid w:val="00E223B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238/2026"/>
    <w:docVar w:name="dvlangue" w:val="MT"/>
    <w:docVar w:name="dvnumam" w:val="0"/>
    <w:docVar w:name="dvpe" w:val="783.281"/>
    <w:docVar w:name="dvtitre" w:val="Riżoluzzjoni tal-Parlament Ewropew xx xx xxxx 2026 dwar l-implimentazzjoni tad-Direttiva dwar it-Trattament tal-Ilma Mormi Urban (UWWTD) u r-riskji għas-sigurtà tal-provvista tal-mediċini(2026/2652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432BEA6"/>
  <w15:chartTrackingRefBased/>
  <w15:docId w15:val="{CD4D08EE-57CF-4962-A0BA-3894543E9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D84C79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D84C79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D84C79"/>
    <w:rPr>
      <w:sz w:val="24"/>
      <w:lang w:val="mt-MT"/>
    </w:rPr>
  </w:style>
  <w:style w:type="character" w:styleId="Hyperlink">
    <w:name w:val="Hyperlink"/>
    <w:basedOn w:val="DefaultParagraphFont"/>
    <w:rsid w:val="00D84C79"/>
    <w:rPr>
      <w:color w:val="0000FF"/>
      <w:u w:val="single"/>
    </w:rPr>
  </w:style>
  <w:style w:type="paragraph" w:styleId="Revision">
    <w:name w:val="Revision"/>
    <w:hidden/>
    <w:uiPriority w:val="99"/>
    <w:semiHidden/>
    <w:rsid w:val="0035614D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dir/2024/3019/oj" TargetMode="External" /><Relationship Id="rId2" Type="http://schemas.openxmlformats.org/officeDocument/2006/relationships/hyperlink" Target="http://data.europa.eu/eli/dir/2000/60/oj" TargetMode="External" /><Relationship Id="rId3" Type="http://schemas.openxmlformats.org/officeDocument/2006/relationships/hyperlink" Target="http://data.europa.eu/eli/dir/2006/118/oj" TargetMode="External" /><Relationship Id="rId4" Type="http://schemas.openxmlformats.org/officeDocument/2006/relationships/hyperlink" Target="http://data.europa.eu/eli/dir/2008/105/oj" TargetMode="External" /><Relationship Id="rId5" Type="http://schemas.openxmlformats.org/officeDocument/2006/relationships/hyperlink" Target="http://data.europa.eu/eli/dec/2022/591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3159</Words>
  <Characters>24051</Characters>
  <Application>Microsoft Office Word</Application>
  <DocSecurity>0</DocSecurity>
  <Lines>381</Lines>
  <Paragraphs>107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2026-07-16T08:55:00Z</dcterms:created>
  <dcterms:modified xsi:type="dcterms:W3CDTF">2026-07-16T08:55:00Z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B10-0238/2026</vt:lpwstr>
  </property>
  <property fmtid="{D5CDD505-2E9C-101B-9397-08002B2CF9AE}" pid="4" name="&lt;Type&gt;">
    <vt:lpwstr>RR</vt:lpwstr>
  </property>
</Properties>
</file>