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A9FD25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14E2" w:rsidP="0010095E" w14:paraId="1BA0B15E" w14:textId="101CF452">
            <w:pPr>
              <w:pStyle w:val="EPName"/>
            </w:pPr>
            <w:r w:rsidRPr="00CD14E2">
              <w:t>Европейски</w:t>
            </w:r>
            <w:r w:rsidRPr="00CD14E2" w:rsidR="00DC563C">
              <w:t xml:space="preserve"> парламент</w:t>
            </w:r>
          </w:p>
          <w:p w:rsidR="00751A4A" w:rsidRPr="00CD14E2" w:rsidP="005F1B17" w14:paraId="7EC125E8" w14:textId="617F96A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4E2">
              <w:t>2024</w:t>
            </w:r>
            <w:r w:rsidR="001345BF">
              <w:t> – </w:t>
            </w:r>
            <w:r w:rsidRPr="00CD14E2" w:rsidR="00817416">
              <w:t>202</w:t>
            </w:r>
            <w:r w:rsidRPr="00CD14E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D14E2" w:rsidP="0010095E" w14:paraId="52D82F6A" w14:textId="77777777">
            <w:pPr>
              <w:pStyle w:val="EPLogo"/>
            </w:pPr>
            <w:r w:rsidRPr="00CD14E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14E2" w:rsidP="004C5D52" w14:paraId="705555D4" w14:textId="77777777">
      <w:pPr>
        <w:pStyle w:val="LineTop"/>
      </w:pPr>
    </w:p>
    <w:p w:rsidR="00680577" w:rsidRPr="00CD14E2" w:rsidP="00680577" w14:paraId="14CA9A62" w14:textId="77777777">
      <w:pPr>
        <w:pStyle w:val="EPBodyTA1"/>
      </w:pPr>
      <w:r w:rsidRPr="00CD14E2">
        <w:t>ПРИЕТИ ТЕКСТОВЕ</w:t>
      </w:r>
    </w:p>
    <w:p w:rsidR="00D058B8" w:rsidRPr="00CD14E2" w:rsidP="00D058B8" w14:paraId="3B915886" w14:textId="77777777">
      <w:pPr>
        <w:pStyle w:val="LineBottom"/>
      </w:pPr>
    </w:p>
    <w:p w:rsidR="00DC563C" w:rsidRPr="00E611B5" w:rsidP="00DC563C" w14:paraId="51FDEBFD" w14:textId="756D0349">
      <w:pPr>
        <w:pStyle w:val="ATHeading1"/>
        <w:rPr>
          <w:lang w:val="ru-RU"/>
        </w:rPr>
      </w:pPr>
      <w:bookmarkStart w:id="0" w:name="TANumber"/>
      <w:r w:rsidRPr="00CD14E2">
        <w:t>P10_TA(2026)0</w:t>
      </w:r>
      <w:r w:rsidRPr="00E611B5" w:rsidR="00FC4091">
        <w:rPr>
          <w:lang w:val="ru-RU"/>
        </w:rPr>
        <w:t>232</w:t>
      </w:r>
      <w:bookmarkEnd w:id="0"/>
    </w:p>
    <w:p w:rsidR="00DC563C" w:rsidRPr="00CD14E2" w:rsidP="00DC563C" w14:paraId="1553248D" w14:textId="72240672">
      <w:pPr>
        <w:pStyle w:val="ATHeading2"/>
      </w:pPr>
      <w:bookmarkStart w:id="1" w:name="title"/>
      <w:bookmarkStart w:id="2" w:name="_Hlk232682069"/>
      <w:r>
        <w:t>Ф</w:t>
      </w:r>
      <w:r w:rsidRPr="00CD14E2">
        <w:t>инансиране на годишния план за действие за 2026 г. в полза на Обединена република Танзания</w:t>
      </w:r>
      <w:bookmarkEnd w:id="1"/>
    </w:p>
    <w:bookmarkEnd w:id="2"/>
    <w:p w:rsidR="00DC563C" w:rsidRPr="00CD14E2" w:rsidP="00DC563C" w14:paraId="31ADEE52" w14:textId="77777777">
      <w:pPr>
        <w:rPr>
          <w:i/>
          <w:vanish/>
        </w:rPr>
      </w:pPr>
      <w:r>
        <w:rPr>
          <w:i/>
        </w:rPr>
        <w:fldChar w:fldCharType="begin"/>
      </w:r>
      <w:r w:rsidRPr="00CD14E2">
        <w:rPr>
          <w:i/>
        </w:rPr>
        <w:instrText xml:space="preserve"> TC"(</w:instrText>
      </w:r>
      <w:bookmarkStart w:id="3" w:name="DocNumber"/>
      <w:r w:rsidRPr="00CD14E2">
        <w:rPr>
          <w:i/>
        </w:rPr>
        <w:instrText>B10-0273/2026</w:instrText>
      </w:r>
      <w:bookmarkEnd w:id="3"/>
      <w:r w:rsidRPr="00CD14E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C563C" w:rsidRPr="00CD14E2" w:rsidP="00DC563C" w14:paraId="789C82FF" w14:textId="77777777">
      <w:pPr>
        <w:rPr>
          <w:vanish/>
        </w:rPr>
      </w:pPr>
      <w:bookmarkStart w:id="4" w:name="PE"/>
      <w:r w:rsidRPr="00CD14E2">
        <w:rPr>
          <w:vanish/>
        </w:rPr>
        <w:t>PE789.144</w:t>
      </w:r>
      <w:bookmarkEnd w:id="4"/>
    </w:p>
    <w:p w:rsidR="00DC563C" w:rsidRPr="00CD14E2" w:rsidP="001345BF" w14:paraId="53431E4E" w14:textId="75140425">
      <w:pPr>
        <w:pStyle w:val="ATHeading3"/>
      </w:pPr>
      <w:bookmarkStart w:id="5" w:name="Sujet"/>
      <w:r w:rsidRPr="00CD14E2">
        <w:t xml:space="preserve">Резолюция на Европейския парламент от </w:t>
      </w:r>
      <w:r w:rsidR="00195DEB">
        <w:t>18 юни</w:t>
      </w:r>
      <w:r w:rsidRPr="00CD14E2" w:rsidR="00195DEB">
        <w:t xml:space="preserve"> </w:t>
      </w:r>
      <w:r w:rsidRPr="00CD14E2">
        <w:t>2026 г. относно проекта на решение за изпълнение на Комисията във връзка с финансирането на годишния план за действие в полза на Обединена република Танзания за 2026 г.</w:t>
      </w:r>
      <w:bookmarkEnd w:id="5"/>
      <w:r w:rsidRPr="00CD14E2">
        <w:t xml:space="preserve"> </w:t>
      </w:r>
      <w:bookmarkStart w:id="6" w:name="References"/>
      <w:r w:rsidRPr="00CD14E2">
        <w:t>(D115284/01 – 2026/2749(RSP))</w:t>
      </w:r>
      <w:bookmarkEnd w:id="6"/>
    </w:p>
    <w:p w:rsidR="00246BC8" w:rsidRPr="00CD14E2" w:rsidP="00246BC8" w14:paraId="02E4E040" w14:textId="77777777">
      <w:pPr>
        <w:pStyle w:val="EPComma"/>
      </w:pPr>
      <w:bookmarkStart w:id="7" w:name="TextBodyBegin"/>
      <w:bookmarkEnd w:id="7"/>
      <w:r w:rsidRPr="00CD14E2">
        <w:rPr>
          <w:i/>
          <w:iCs/>
        </w:rPr>
        <w:t>Европейският парламент,</w:t>
      </w:r>
    </w:p>
    <w:p w:rsidR="00246BC8" w:rsidRPr="00CD14E2" w:rsidP="00246BC8" w14:paraId="217BB6A4" w14:textId="77777777">
      <w:pPr>
        <w:pStyle w:val="NormalHanging12a"/>
      </w:pPr>
      <w:r w:rsidRPr="00CD14E2">
        <w:t>–</w:t>
      </w:r>
      <w:r w:rsidRPr="00CD14E2">
        <w:tab/>
        <w:t>като взе предвид проекта на решение за изпълнение на Комисията във връзка с финансирането на годишния план за действие в полза на Обединена република Танзания за 2026 г. (D115284/01),</w:t>
      </w:r>
    </w:p>
    <w:p w:rsidR="00246BC8" w:rsidRPr="00CD14E2" w:rsidP="00246BC8" w14:paraId="221A7EAF" w14:textId="77777777">
      <w:pPr>
        <w:pStyle w:val="NormalHanging12a"/>
      </w:pPr>
      <w:r w:rsidRPr="00CD14E2">
        <w:t>–</w:t>
      </w:r>
      <w:r w:rsidRPr="00CD14E2">
        <w:tab/>
        <w:t>като взе предвид Регламент (ЕС) 2021/947 на Европейския парламент и на Съвета от 9 юни 2021 г. за създаване на Инструмента за съседство, сътрудничество за развитие и международно сътрудничество – Глобална Европа, за изменение и отмяна на Решение № 466/2014/ЕС на Европейския парламент и на Съвета и за отмяна на Регламент (ЕС) 2017/1601 на Европейския парламент и на Съвета и на Регламент (ЕО, Евратом) № 480/2009 на Съвета</w:t>
      </w:r>
      <w:r>
        <w:rPr>
          <w:vertAlign w:val="superscript"/>
        </w:rPr>
        <w:footnoteReference w:id="2"/>
      </w:r>
      <w:r w:rsidRPr="00CD14E2">
        <w:t xml:space="preserve"> (Регламента за ИССРМС – Глобална Европа), и по-специално член 25 от него,</w:t>
      </w:r>
    </w:p>
    <w:p w:rsidR="00246BC8" w:rsidRPr="00CD14E2" w:rsidP="00246BC8" w14:paraId="6D7AC687" w14:textId="77777777">
      <w:pPr>
        <w:pStyle w:val="NormalHanging12a"/>
      </w:pPr>
      <w:r w:rsidRPr="00CD14E2">
        <w:t>–</w:t>
      </w:r>
      <w:r w:rsidRPr="00CD14E2">
        <w:tab/>
        <w:t>като взе предвид становището, представено на 20 май 2026 г. от комитета съгласно член 45 от Регламент (ЕС) 2021/947,</w:t>
      </w:r>
    </w:p>
    <w:p w:rsidR="00246BC8" w:rsidRPr="00CD14E2" w:rsidP="00246BC8" w14:paraId="1A1F29C6" w14:textId="77777777">
      <w:pPr>
        <w:pStyle w:val="NormalHanging12a"/>
      </w:pPr>
      <w:r w:rsidRPr="00CD14E2">
        <w:t>–</w:t>
      </w:r>
      <w:r w:rsidRPr="00CD14E2">
        <w:tab/>
        <w:t>като взе предвид член 11 от Регламент (ЕС) № 182/2011 на Европейския парламент и на Съвета от 16 февруари 2011 г.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</w:t>
      </w:r>
      <w:r>
        <w:rPr>
          <w:vertAlign w:val="superscript"/>
        </w:rPr>
        <w:footnoteReference w:id="3"/>
      </w:r>
      <w:r w:rsidRPr="00CD14E2">
        <w:t>,</w:t>
      </w:r>
    </w:p>
    <w:p w:rsidR="00246BC8" w:rsidRPr="00CD14E2" w:rsidP="00246BC8" w14:paraId="389246CE" w14:textId="77777777">
      <w:pPr>
        <w:pStyle w:val="NormalHanging12a"/>
      </w:pPr>
      <w:r w:rsidRPr="00CD14E2">
        <w:t>–</w:t>
      </w:r>
      <w:r w:rsidRPr="00CD14E2">
        <w:tab/>
        <w:t>като взе предвид резолюцията на Европейския парламент от 27 ноември 2025 г. относно проекта на решение за изпълнение на Комисията относно финансирането на годишния план за действие в полза на Обединена република Танзания за 2025 г.</w:t>
      </w:r>
      <w:r>
        <w:rPr>
          <w:vertAlign w:val="superscript"/>
        </w:rPr>
        <w:footnoteReference w:id="4"/>
      </w:r>
      <w:r w:rsidRPr="00CD14E2">
        <w:t>,</w:t>
      </w:r>
    </w:p>
    <w:p w:rsidR="00246BC8" w:rsidRPr="00CD14E2" w:rsidP="00246BC8" w14:paraId="5EB31750" w14:textId="77777777">
      <w:pPr>
        <w:pStyle w:val="NormalHanging12a"/>
      </w:pPr>
      <w:r w:rsidRPr="00CD14E2">
        <w:t>–</w:t>
      </w:r>
      <w:r w:rsidRPr="00CD14E2">
        <w:tab/>
        <w:t xml:space="preserve">като взе предвид резолюцията на Европейския парламент от 27 ноември 2025 г. </w:t>
      </w:r>
      <w:r w:rsidRPr="00CD14E2">
        <w:t xml:space="preserve">относно убийствата след изборите в Танзания и влошаващото се положение с правата на човека в страната, включително случая на лишения от свобода опозиционен лидер </w:t>
      </w:r>
      <w:r w:rsidRPr="00CD14E2">
        <w:t>Тунду</w:t>
      </w:r>
      <w:r w:rsidRPr="00CD14E2">
        <w:t xml:space="preserve"> </w:t>
      </w:r>
      <w:r w:rsidRPr="00CD14E2">
        <w:t>Лису</w:t>
      </w:r>
      <w:r w:rsidRPr="00CD14E2">
        <w:t>,</w:t>
      </w:r>
    </w:p>
    <w:p w:rsidR="00246BC8" w:rsidRPr="00CD14E2" w:rsidP="00246BC8" w14:paraId="17924709" w14:textId="77777777">
      <w:pPr>
        <w:pStyle w:val="NormalHanging12a"/>
      </w:pPr>
      <w:r w:rsidRPr="00CD14E2">
        <w:t>–</w:t>
      </w:r>
      <w:r w:rsidRPr="00CD14E2">
        <w:tab/>
        <w:t xml:space="preserve">като взе предвид резолюцията на Европейския парламент от 8 май 2025 г. относно задържането и опасността от екзекуция на </w:t>
      </w:r>
      <w:r w:rsidRPr="00CD14E2">
        <w:t>Тунду</w:t>
      </w:r>
      <w:r w:rsidRPr="00CD14E2">
        <w:t xml:space="preserve"> </w:t>
      </w:r>
      <w:r w:rsidRPr="00CD14E2">
        <w:t>Лису</w:t>
      </w:r>
      <w:r w:rsidRPr="00CD14E2">
        <w:t>, председател на „</w:t>
      </w:r>
      <w:r w:rsidRPr="00CD14E2">
        <w:t>Чадема</w:t>
      </w:r>
      <w:r w:rsidRPr="00CD14E2">
        <w:t>“, основната опозиционна партия в Танзания,</w:t>
      </w:r>
    </w:p>
    <w:p w:rsidR="00246BC8" w:rsidRPr="00CD14E2" w:rsidP="00246BC8" w14:paraId="61BBD81E" w14:textId="77777777">
      <w:pPr>
        <w:pStyle w:val="NormalHanging12a"/>
      </w:pPr>
      <w:r w:rsidRPr="00CD14E2">
        <w:t>–</w:t>
      </w:r>
      <w:r w:rsidRPr="00CD14E2">
        <w:tab/>
        <w:t>като взе предвид член 115, параграфи 2 и 3 от своя Правилник за дейността,</w:t>
      </w:r>
    </w:p>
    <w:p w:rsidR="00246BC8" w:rsidRPr="00CD14E2" w:rsidP="00246BC8" w14:paraId="7E5EEB69" w14:textId="77777777">
      <w:pPr>
        <w:pStyle w:val="NormalHanging12a"/>
      </w:pPr>
      <w:r w:rsidRPr="00CD14E2">
        <w:t>–</w:t>
      </w:r>
      <w:r w:rsidRPr="00CD14E2">
        <w:tab/>
        <w:t>като взе предвид съвместните разисквания на комисията по външни работи и на комисията по развитие в съответствие с член 59 от Правилника за дейността,</w:t>
      </w:r>
    </w:p>
    <w:p w:rsidR="00246BC8" w:rsidRPr="00CD14E2" w:rsidP="00246BC8" w14:paraId="1A7A064B" w14:textId="77777777">
      <w:pPr>
        <w:pStyle w:val="NormalHanging12a"/>
      </w:pPr>
      <w:r w:rsidRPr="00CD14E2">
        <w:t>–</w:t>
      </w:r>
      <w:r w:rsidRPr="00CD14E2">
        <w:tab/>
        <w:t>като взе предвид предложението за резолюция на комисията по външни работи и комисията по развитие,</w:t>
      </w:r>
    </w:p>
    <w:p w:rsidR="00246BC8" w:rsidRPr="00CD14E2" w:rsidP="00246BC8" w14:paraId="56503B7E" w14:textId="77777777">
      <w:pPr>
        <w:pStyle w:val="NormalHanging12a"/>
      </w:pPr>
      <w:r w:rsidRPr="00CD14E2">
        <w:t>A.</w:t>
      </w:r>
      <w:r w:rsidRPr="00CD14E2">
        <w:tab/>
        <w:t>като има предвид, че през ноември 2025 г. Комисията преустанови процеса на приемане на проекта на решение за изпълнение във връзка с финансирането на годишния план за действие в полза на Обединена република Танзания за 2025 г. поради опасения, изразени от Европейския парламент;</w:t>
      </w:r>
    </w:p>
    <w:p w:rsidR="00246BC8" w:rsidRPr="00CD14E2" w:rsidP="00246BC8" w14:paraId="5F073F37" w14:textId="77777777">
      <w:pPr>
        <w:pStyle w:val="NormalHanging12a"/>
      </w:pPr>
      <w:r w:rsidRPr="00CD14E2">
        <w:t>Б.</w:t>
      </w:r>
      <w:r w:rsidRPr="00CD14E2">
        <w:tab/>
        <w:t xml:space="preserve"> като има предвид, че на 20 май 2026 г. преработеният проект на решение за изпълнение на Комисията беше представен на Комитета по Инструмента за съседство, сътрудничество за развитие и международно сътрудничество;</w:t>
      </w:r>
    </w:p>
    <w:p w:rsidR="00246BC8" w:rsidRPr="00CD14E2" w:rsidP="00246BC8" w14:paraId="34111725" w14:textId="77777777">
      <w:pPr>
        <w:pStyle w:val="NormalHanging12a"/>
      </w:pPr>
      <w:r w:rsidRPr="00CD14E2">
        <w:t>В.</w:t>
      </w:r>
      <w:r w:rsidRPr="00CD14E2">
        <w:tab/>
        <w:t>като има предвид, че в преработения проект на решение за изпълнение на Комисията се запазват същата обща сума и като цяло същите действия като в предишния проект на решение, като същевременно се предлага изпълнението да се осъществява главно чрез непряко управление, а не чрез пряка бюджетна подкрепа за органите на Танзания;</w:t>
      </w:r>
    </w:p>
    <w:p w:rsidR="00246BC8" w:rsidRPr="00CD14E2" w:rsidP="00246BC8" w14:paraId="0EB1AB14" w14:textId="77777777">
      <w:pPr>
        <w:pStyle w:val="NormalHanging12a"/>
      </w:pPr>
      <w:r w:rsidRPr="00CD14E2">
        <w:t>Г.</w:t>
      </w:r>
      <w:r w:rsidRPr="00CD14E2">
        <w:tab/>
        <w:t xml:space="preserve">като има предвид, че националната анкетна комисия на Танзания, разследваща насилието около изборите на 29 октомври 2025 г., призна на 23 април 2026 г., че най-малко 518 души са загинали, но не успя да идентифицира отговорните лица, като по този начин възпрепятства подвеждането под отговорност и правосъдието за жертвите, и не оповести публично констатациите си; </w:t>
      </w:r>
    </w:p>
    <w:p w:rsidR="00246BC8" w:rsidRPr="00CD14E2" w:rsidP="00246BC8" w14:paraId="50FCE06D" w14:textId="77777777">
      <w:pPr>
        <w:pStyle w:val="NormalHanging12a"/>
      </w:pPr>
      <w:r w:rsidRPr="00CD14E2">
        <w:t>Д.</w:t>
      </w:r>
      <w:r w:rsidRPr="00CD14E2">
        <w:tab/>
        <w:t>като има предвид, че танзанийските органи отказаха посещението на делегация на подкомисията по правата на човека на Европейския парламент през май 2026 г.;</w:t>
      </w:r>
    </w:p>
    <w:p w:rsidR="00246BC8" w:rsidRPr="00CD14E2" w:rsidP="00246BC8" w14:paraId="103A9E5A" w14:textId="77777777">
      <w:pPr>
        <w:pStyle w:val="NormalHanging12a"/>
      </w:pPr>
      <w:r w:rsidRPr="00CD14E2">
        <w:t>Е.</w:t>
      </w:r>
      <w:r w:rsidRPr="00CD14E2">
        <w:tab/>
        <w:t xml:space="preserve">като има предвид, че </w:t>
      </w:r>
      <w:r w:rsidRPr="00CD14E2">
        <w:t>Тунду</w:t>
      </w:r>
      <w:r w:rsidRPr="00CD14E2">
        <w:t xml:space="preserve"> </w:t>
      </w:r>
      <w:r w:rsidRPr="00CD14E2">
        <w:t>Лису</w:t>
      </w:r>
      <w:r w:rsidRPr="00CD14E2">
        <w:t>, лидер на „</w:t>
      </w:r>
      <w:r w:rsidRPr="00CD14E2">
        <w:t>Чадема</w:t>
      </w:r>
      <w:r w:rsidRPr="00CD14E2">
        <w:t>“, основната опозиционна партия на Танзания, е задържан от повече от една година и срещу него са повдигнати политически мотивирани обвинения, носещи тежки правни последици, включително смъртно наказание;</w:t>
      </w:r>
    </w:p>
    <w:p w:rsidR="00246BC8" w:rsidRPr="00CD14E2" w:rsidP="00246BC8" w14:paraId="33D993A0" w14:textId="77777777">
      <w:pPr>
        <w:pStyle w:val="NormalHanging12a"/>
      </w:pPr>
      <w:r w:rsidRPr="00CD14E2">
        <w:t>Ж.</w:t>
      </w:r>
      <w:r w:rsidRPr="00CD14E2">
        <w:tab/>
        <w:t>като има предвид, че правителството на Танзания не изпълни нито едно от исканията, отправени от Европейския парламент в неговите резолюции от 8 май и 27 ноември 2025 г., включително, наред с другото, призиви за незабавно и безусловно освобождаване на членове на опозицията, за подобряване на положението с правата на човека и за създаване на независима и безпристрастна международна анкетна комисия за разследване на насилието след изборите;</w:t>
      </w:r>
    </w:p>
    <w:p w:rsidR="00246BC8" w:rsidRPr="00CD14E2" w:rsidP="00246BC8" w14:paraId="3D012C0E" w14:textId="77777777">
      <w:pPr>
        <w:pStyle w:val="NormalHanging12a"/>
      </w:pPr>
      <w:r w:rsidRPr="00CD14E2">
        <w:t>З.</w:t>
      </w:r>
      <w:r w:rsidRPr="00CD14E2">
        <w:tab/>
        <w:t>като има предвид, че Комисията и Европейската служба за външна дейност не успяха действително да докажат, че са предприети мерки във връзка с реалните опасения, довели до възражението през ноември 2025 г.;</w:t>
      </w:r>
    </w:p>
    <w:p w:rsidR="00246BC8" w:rsidRPr="00CD14E2" w:rsidP="00246BC8" w14:paraId="7103E123" w14:textId="72527198">
      <w:pPr>
        <w:pStyle w:val="NormalHanging12a"/>
      </w:pPr>
      <w:r w:rsidRPr="00CD14E2">
        <w:t>1.</w:t>
      </w:r>
      <w:r w:rsidRPr="00CD14E2">
        <w:tab/>
        <w:t>счита, че проектът на решение за изпълнение на Комисията превишава изпълнителните правомощия, предвидени в Регламент (ЕС) 2021</w:t>
      </w:r>
      <w:r w:rsidR="00E611B5">
        <w:t>/</w:t>
      </w:r>
      <w:r w:rsidRPr="00CD14E2">
        <w:t>947;</w:t>
      </w:r>
    </w:p>
    <w:p w:rsidR="00246BC8" w:rsidRPr="00CD14E2" w:rsidP="00246BC8" w14:paraId="3CE0E391" w14:textId="77777777">
      <w:pPr>
        <w:pStyle w:val="NormalHanging12a"/>
      </w:pPr>
      <w:r w:rsidRPr="00CD14E2">
        <w:t>2.</w:t>
      </w:r>
      <w:r w:rsidRPr="00CD14E2">
        <w:tab/>
        <w:t>счита, че проектът на решение за изпълнение на Комисията не е в съответствие с правото на Съюза, тъй като той е несъвместим с целта на Регламент (ЕС) 2021/947;</w:t>
      </w:r>
    </w:p>
    <w:p w:rsidR="00246BC8" w:rsidRPr="00CD14E2" w:rsidP="00246BC8" w14:paraId="1A87023A" w14:textId="77777777">
      <w:pPr>
        <w:pStyle w:val="NormalHanging12a"/>
      </w:pPr>
      <w:r w:rsidRPr="00CD14E2">
        <w:t>3.</w:t>
      </w:r>
      <w:r w:rsidRPr="00CD14E2">
        <w:tab/>
        <w:t>счита, че проектът на решение за изпълнение на Комисията не отчита в достатъчна степен опасенията, изразени от Европейския парламент в неговата резолюция от 27 ноември 2025 г.;</w:t>
      </w:r>
    </w:p>
    <w:p w:rsidR="00246BC8" w:rsidRPr="00CD14E2" w:rsidP="00246BC8" w14:paraId="486D28A9" w14:textId="77777777">
      <w:pPr>
        <w:pStyle w:val="NormalHanging12a"/>
      </w:pPr>
      <w:r w:rsidRPr="00CD14E2">
        <w:t>4.</w:t>
      </w:r>
      <w:r w:rsidRPr="00CD14E2">
        <w:tab/>
        <w:t>изразява съжаление във връзка с това, че Комисията не е спряла отново процеса на приемане на проекта на решение за изпълнение, след като е била информирана за опасенията на Европейския парламент; изразява съжаление, че Комисията и ЕСВД не са демонстрирали готовност да вземат предвид опасенията, изразени от Европейския парламент в неговите резолюции относно Танзания;</w:t>
      </w:r>
    </w:p>
    <w:p w:rsidR="00246BC8" w:rsidRPr="00CD14E2" w:rsidP="00246BC8" w14:paraId="1EBDC113" w14:textId="77777777">
      <w:pPr>
        <w:pStyle w:val="NormalHanging12a"/>
      </w:pPr>
      <w:r w:rsidRPr="00CD14E2">
        <w:t>5.</w:t>
      </w:r>
      <w:r w:rsidRPr="00CD14E2">
        <w:tab/>
        <w:t>призовава Комисията да оттегли своя проект на решение за изпълнение и да представи нов проект на парламентарната комисия, като същевременно гарантира, че всички нови промени не засягат неблагоприятно приобщаващото предоставяне на основни услуги на населението, защитата на правата на човека и демокрацията или подкрепата за организациите на гражданското общество;</w:t>
      </w:r>
    </w:p>
    <w:p w:rsidR="00E365E1" w:rsidRPr="00CD14E2" w:rsidP="001345BF" w14:paraId="64DF70B3" w14:textId="3E0FAF6B">
      <w:pPr>
        <w:ind w:left="567" w:hanging="567"/>
      </w:pPr>
      <w:r w:rsidRPr="00CD14E2">
        <w:t>6.</w:t>
      </w:r>
      <w:r w:rsidRPr="00CD14E2">
        <w:tab/>
        <w:t>възлага на своя председател да предаде настоящата резолюция съответно на Съвета и на Комисията, както и на правителствата и на парламентите на държавите членки.</w:t>
      </w:r>
    </w:p>
    <w:sectPr w:rsidSect="00CD14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14E2" w14:paraId="5FE6FA3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14E2" w14:paraId="1E7F6B5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14E2" w14:paraId="692B071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C563C" w:rsidRPr="00CD14E2" w14:paraId="349D8E2A" w14:textId="77777777">
      <w:r w:rsidRPr="00CD14E2">
        <w:separator/>
      </w:r>
    </w:p>
  </w:footnote>
  <w:footnote w:type="continuationSeparator" w:id="1">
    <w:p w:rsidR="00DC563C" w:rsidRPr="00CD14E2" w14:paraId="5D04B4A1" w14:textId="77777777">
      <w:r w:rsidRPr="00CD14E2">
        <w:continuationSeparator/>
      </w:r>
    </w:p>
  </w:footnote>
  <w:footnote w:id="2">
    <w:p w:rsidR="00246BC8" w:rsidRPr="00CD14E2" w:rsidP="00CD14E2" w14:paraId="7ACE7FB4" w14:textId="39DD8B8A">
      <w:pPr>
        <w:pStyle w:val="FootnoteText"/>
        <w:ind w:left="567" w:hanging="567"/>
        <w:rPr>
          <w:sz w:val="24"/>
          <w:szCs w:val="24"/>
          <w:lang w:val="bg-BG"/>
        </w:rPr>
      </w:pPr>
      <w:r w:rsidRPr="00CD14E2">
        <w:rPr>
          <w:rStyle w:val="FootnoteReference"/>
          <w:sz w:val="24"/>
          <w:lang w:val="bg-BG"/>
        </w:rPr>
        <w:footnoteRef/>
      </w:r>
      <w:r w:rsidRPr="00CD14E2" w:rsidR="00CD14E2">
        <w:rPr>
          <w:sz w:val="24"/>
          <w:lang w:val="bg-BG"/>
        </w:rPr>
        <w:t xml:space="preserve"> </w:t>
      </w:r>
      <w:r w:rsidRPr="00CD14E2" w:rsidR="00CD14E2">
        <w:rPr>
          <w:sz w:val="24"/>
          <w:lang w:val="bg-BG"/>
        </w:rPr>
        <w:tab/>
      </w:r>
      <w:r w:rsidRPr="00CD14E2">
        <w:rPr>
          <w:sz w:val="24"/>
          <w:lang w:val="bg-BG"/>
        </w:rPr>
        <w:t xml:space="preserve">ОВ L 209, 14.6.2021 г., стр. 1. </w:t>
      </w:r>
      <w:hyperlink r:id="rId1" w:tgtFrame="http://data.europa.eu/eli/reg/2021/947/oj" w:history="1">
        <w:r w:rsidRPr="00CD14E2">
          <w:rPr>
            <w:rStyle w:val="Hyperlink"/>
            <w:sz w:val="24"/>
            <w:lang w:val="bg-BG"/>
          </w:rPr>
          <w:t>http://data.europa.eu/eli/reg/2021/947/oj.</w:t>
        </w:r>
      </w:hyperlink>
    </w:p>
  </w:footnote>
  <w:footnote w:id="3">
    <w:p w:rsidR="00246BC8" w:rsidRPr="00CD14E2" w:rsidP="00CD14E2" w14:paraId="5F0625E2" w14:textId="1328921D">
      <w:pPr>
        <w:pStyle w:val="FootnoteText"/>
        <w:ind w:left="567" w:hanging="567"/>
        <w:rPr>
          <w:sz w:val="24"/>
          <w:szCs w:val="24"/>
          <w:lang w:val="bg-BG"/>
        </w:rPr>
      </w:pPr>
      <w:r w:rsidRPr="00CD14E2">
        <w:rPr>
          <w:rStyle w:val="FootnoteReference"/>
          <w:sz w:val="24"/>
          <w:szCs w:val="24"/>
          <w:lang w:val="bg-BG"/>
        </w:rPr>
        <w:footnoteRef/>
      </w:r>
      <w:r w:rsidRPr="00CD14E2" w:rsidR="00CD14E2">
        <w:rPr>
          <w:sz w:val="24"/>
          <w:lang w:val="bg-BG"/>
        </w:rPr>
        <w:t xml:space="preserve"> </w:t>
      </w:r>
      <w:r w:rsidRPr="00CD14E2" w:rsidR="00CD14E2">
        <w:rPr>
          <w:sz w:val="24"/>
          <w:lang w:val="bg-BG"/>
        </w:rPr>
        <w:tab/>
      </w:r>
      <w:r w:rsidRPr="00CD14E2">
        <w:rPr>
          <w:sz w:val="24"/>
          <w:lang w:val="bg-BG"/>
        </w:rPr>
        <w:t xml:space="preserve">ОВ L 55, 28.2.2011 г., стр. 13. </w:t>
      </w:r>
      <w:hyperlink r:id="rId2" w:tooltip="Достъп до този документ чрез неговия идентификатор ELI URI." w:history="1">
        <w:r w:rsidRPr="00CD14E2">
          <w:rPr>
            <w:rStyle w:val="Hyperlink"/>
            <w:sz w:val="24"/>
            <w:lang w:val="bg-BG"/>
          </w:rPr>
          <w:t>http://data.europa.eu/eli/reg/2011/182/oj</w:t>
        </w:r>
      </w:hyperlink>
      <w:r w:rsidRPr="00CD14E2">
        <w:rPr>
          <w:rStyle w:val="Hyperlink"/>
          <w:sz w:val="24"/>
          <w:lang w:val="bg-BG"/>
        </w:rPr>
        <w:t>.</w:t>
      </w:r>
    </w:p>
  </w:footnote>
  <w:footnote w:id="4">
    <w:p w:rsidR="00246BC8" w:rsidRPr="00CD14E2" w:rsidP="00CD14E2" w14:paraId="09E834EF" w14:textId="17654546">
      <w:pPr>
        <w:pStyle w:val="FootnoteText"/>
        <w:ind w:left="567" w:hanging="567"/>
        <w:rPr>
          <w:sz w:val="24"/>
          <w:lang w:val="bg-BG"/>
        </w:rPr>
      </w:pPr>
      <w:r w:rsidRPr="00CD14E2">
        <w:rPr>
          <w:rStyle w:val="FootnoteReference"/>
          <w:sz w:val="24"/>
          <w:lang w:val="bg-BG"/>
        </w:rPr>
        <w:footnoteRef/>
      </w:r>
      <w:r w:rsidRPr="00CD14E2" w:rsidR="00CD14E2">
        <w:rPr>
          <w:sz w:val="24"/>
          <w:lang w:val="bg-BG"/>
        </w:rPr>
        <w:t xml:space="preserve"> </w:t>
      </w:r>
      <w:r w:rsidRPr="00CD14E2" w:rsidR="00CD14E2">
        <w:rPr>
          <w:sz w:val="24"/>
          <w:lang w:val="bg-BG"/>
        </w:rPr>
        <w:tab/>
      </w:r>
      <w:r w:rsidRPr="00CD14E2">
        <w:rPr>
          <w:sz w:val="24"/>
          <w:lang w:val="bg-BG"/>
        </w:rPr>
        <w:t>Приети текстове, P10_TA(2025)0314.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14E2" w14:paraId="249F54D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14E2" w14:paraId="3E9138C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14E2" w14:paraId="0A85098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0998903">
    <w:abstractNumId w:val="9"/>
  </w:num>
  <w:num w:numId="2" w16cid:durableId="1410344841">
    <w:abstractNumId w:val="9"/>
  </w:num>
  <w:num w:numId="3" w16cid:durableId="1785230007">
    <w:abstractNumId w:val="7"/>
  </w:num>
  <w:num w:numId="4" w16cid:durableId="262418353">
    <w:abstractNumId w:val="7"/>
  </w:num>
  <w:num w:numId="5" w16cid:durableId="1812403416">
    <w:abstractNumId w:val="6"/>
  </w:num>
  <w:num w:numId="6" w16cid:durableId="424346012">
    <w:abstractNumId w:val="6"/>
  </w:num>
  <w:num w:numId="7" w16cid:durableId="1323969560">
    <w:abstractNumId w:val="5"/>
  </w:num>
  <w:num w:numId="8" w16cid:durableId="279801960">
    <w:abstractNumId w:val="5"/>
  </w:num>
  <w:num w:numId="9" w16cid:durableId="418988673">
    <w:abstractNumId w:val="4"/>
  </w:num>
  <w:num w:numId="10" w16cid:durableId="264268701">
    <w:abstractNumId w:val="4"/>
  </w:num>
  <w:num w:numId="11" w16cid:durableId="181827465">
    <w:abstractNumId w:val="8"/>
  </w:num>
  <w:num w:numId="12" w16cid:durableId="1406076600">
    <w:abstractNumId w:val="8"/>
  </w:num>
  <w:num w:numId="13" w16cid:durableId="539900116">
    <w:abstractNumId w:val="3"/>
  </w:num>
  <w:num w:numId="14" w16cid:durableId="921838631">
    <w:abstractNumId w:val="3"/>
  </w:num>
  <w:num w:numId="15" w16cid:durableId="742990209">
    <w:abstractNumId w:val="2"/>
  </w:num>
  <w:num w:numId="16" w16cid:durableId="521359352">
    <w:abstractNumId w:val="2"/>
  </w:num>
  <w:num w:numId="17" w16cid:durableId="495146832">
    <w:abstractNumId w:val="1"/>
  </w:num>
  <w:num w:numId="18" w16cid:durableId="1632054607">
    <w:abstractNumId w:val="1"/>
  </w:num>
  <w:num w:numId="19" w16cid:durableId="1415544401">
    <w:abstractNumId w:val="0"/>
  </w:num>
  <w:num w:numId="20" w16cid:durableId="1316689061">
    <w:abstractNumId w:val="0"/>
  </w:num>
  <w:num w:numId="21" w16cid:durableId="276717772">
    <w:abstractNumId w:val="9"/>
  </w:num>
  <w:num w:numId="22" w16cid:durableId="1812400118">
    <w:abstractNumId w:val="7"/>
  </w:num>
  <w:num w:numId="23" w16cid:durableId="587344676">
    <w:abstractNumId w:val="6"/>
  </w:num>
  <w:num w:numId="24" w16cid:durableId="531576798">
    <w:abstractNumId w:val="5"/>
  </w:num>
  <w:num w:numId="25" w16cid:durableId="728920081">
    <w:abstractNumId w:val="4"/>
  </w:num>
  <w:num w:numId="26" w16cid:durableId="296030571">
    <w:abstractNumId w:val="8"/>
  </w:num>
  <w:num w:numId="27" w16cid:durableId="1165782173">
    <w:abstractNumId w:val="3"/>
  </w:num>
  <w:num w:numId="28" w16cid:durableId="16394307">
    <w:abstractNumId w:val="2"/>
  </w:num>
  <w:num w:numId="29" w16cid:durableId="1803618635">
    <w:abstractNumId w:val="1"/>
  </w:num>
  <w:num w:numId="30" w16cid:durableId="645740613">
    <w:abstractNumId w:val="0"/>
  </w:num>
  <w:num w:numId="31" w16cid:durableId="1435131768">
    <w:abstractNumId w:val="9"/>
  </w:num>
  <w:num w:numId="32" w16cid:durableId="1704289360">
    <w:abstractNumId w:val="7"/>
  </w:num>
  <w:num w:numId="33" w16cid:durableId="918906851">
    <w:abstractNumId w:val="6"/>
  </w:num>
  <w:num w:numId="34" w16cid:durableId="1908344186">
    <w:abstractNumId w:val="5"/>
  </w:num>
  <w:num w:numId="35" w16cid:durableId="366029382">
    <w:abstractNumId w:val="4"/>
  </w:num>
  <w:num w:numId="36" w16cid:durableId="759064293">
    <w:abstractNumId w:val="8"/>
  </w:num>
  <w:num w:numId="37" w16cid:durableId="1863738472">
    <w:abstractNumId w:val="3"/>
  </w:num>
  <w:num w:numId="38" w16cid:durableId="1361660185">
    <w:abstractNumId w:val="2"/>
  </w:num>
  <w:num w:numId="39" w16cid:durableId="1364482943">
    <w:abstractNumId w:val="1"/>
  </w:num>
  <w:num w:numId="40" w16cid:durableId="455375150">
    <w:abstractNumId w:val="0"/>
  </w:num>
  <w:num w:numId="41" w16cid:durableId="1171605681">
    <w:abstractNumId w:val="10"/>
  </w:num>
  <w:num w:numId="42" w16cid:durableId="536431022">
    <w:abstractNumId w:val="10"/>
  </w:num>
  <w:num w:numId="43" w16cid:durableId="1564750294">
    <w:abstractNumId w:val="10"/>
  </w:num>
  <w:num w:numId="44" w16cid:durableId="10044308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3C"/>
    <w:rsid w:val="00002272"/>
    <w:rsid w:val="00064002"/>
    <w:rsid w:val="000677B9"/>
    <w:rsid w:val="000831BA"/>
    <w:rsid w:val="000A42CC"/>
    <w:rsid w:val="000E7DD9"/>
    <w:rsid w:val="0010095E"/>
    <w:rsid w:val="00125B37"/>
    <w:rsid w:val="001345BF"/>
    <w:rsid w:val="00187494"/>
    <w:rsid w:val="00195DEB"/>
    <w:rsid w:val="001F32AE"/>
    <w:rsid w:val="00246BC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5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EC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4E2"/>
    <w:rsid w:val="00CF071A"/>
    <w:rsid w:val="00D058B8"/>
    <w:rsid w:val="00D56C11"/>
    <w:rsid w:val="00D834A0"/>
    <w:rsid w:val="00D872DF"/>
    <w:rsid w:val="00D91E21"/>
    <w:rsid w:val="00DA7FCD"/>
    <w:rsid w:val="00DC563C"/>
    <w:rsid w:val="00E365E1"/>
    <w:rsid w:val="00E611B5"/>
    <w:rsid w:val="00E820A4"/>
    <w:rsid w:val="00EB006A"/>
    <w:rsid w:val="00EB4772"/>
    <w:rsid w:val="00EB47A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091"/>
    <w:rsid w:val="00FD0C70"/>
  </w:rsids>
  <w:docVars>
    <w:docVar w:name="dvdocse" w:val="B10-0273/2026"/>
    <w:docVar w:name="dvlangue" w:val="BG"/>
    <w:docVar w:name="dvnumam" w:val="0"/>
    <w:docVar w:name="dvpe" w:val="789.144"/>
    <w:docVar w:name="dvtitre" w:val="Резолюция на Европейския парламент от ... 2026 г. относно проекта на решение за изпълнение на Комисията във връзка с финансирането на годишния план за действие в полза на Обединена република Танзания за 2026 г.(D115284/01 – 2026/274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E2D57E"/>
  <w15:chartTrackingRefBased/>
  <w15:docId w15:val="{2DE99D67-47F3-4D52-B9C9-BB50ECBE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6BC8"/>
    <w:pPr>
      <w:spacing w:before="480" w:after="240"/>
    </w:pPr>
  </w:style>
  <w:style w:type="paragraph" w:customStyle="1" w:styleId="NormalHanging12a">
    <w:name w:val="NormalHanging12a"/>
    <w:basedOn w:val="Normal"/>
    <w:rsid w:val="00246BC8"/>
    <w:pPr>
      <w:spacing w:after="240"/>
      <w:ind w:left="567" w:hanging="567"/>
    </w:pPr>
  </w:style>
  <w:style w:type="character" w:styleId="Hyperlink">
    <w:name w:val="Hyperlink"/>
    <w:basedOn w:val="DefaultParagraphFont"/>
    <w:rsid w:val="00246BC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95DE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2" Type="http://schemas.openxmlformats.org/officeDocument/2006/relationships/hyperlink" Target="http://data.europa.eu/eli/reg/2011/1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943</Words>
  <Characters>5315</Characters>
  <Application>Microsoft Office Word</Application>
  <DocSecurity>0</DocSecurity>
  <Lines>212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2026-07-14T06:40:00Z</dcterms:created>
  <dcterms:modified xsi:type="dcterms:W3CDTF">2026-07-14T06:40:00Z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B10-0273/2026</vt:lpwstr>
  </property>
  <property fmtid="{D5CDD505-2E9C-101B-9397-08002B2CF9AE}" pid="4" name="&lt;Type&gt;">
    <vt:lpwstr>RR</vt:lpwstr>
  </property>
</Properties>
</file>