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31CF" w14:paraId="0A479C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89FDF4" w14:textId="77777777" w:rsidR="00751A4A" w:rsidRPr="00AF31CF" w:rsidRDefault="001F5BCA" w:rsidP="0010095E">
            <w:pPr>
              <w:pStyle w:val="EPName"/>
            </w:pPr>
            <w:r w:rsidRPr="00AF31CF">
              <w:t>Euroopan parlamentti</w:t>
            </w:r>
          </w:p>
          <w:p w14:paraId="58E06B28" w14:textId="77777777" w:rsidR="00751A4A" w:rsidRPr="00AF31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31CF">
              <w:t>2024</w:t>
            </w:r>
            <w:r w:rsidR="00817416" w:rsidRPr="00AF31CF">
              <w:t>-202</w:t>
            </w:r>
            <w:r w:rsidRPr="00AF31CF">
              <w:t>9</w:t>
            </w:r>
          </w:p>
        </w:tc>
        <w:tc>
          <w:tcPr>
            <w:tcW w:w="2268" w:type="dxa"/>
            <w:shd w:val="clear" w:color="auto" w:fill="auto"/>
          </w:tcPr>
          <w:p w14:paraId="347BBE7D" w14:textId="77777777" w:rsidR="00751A4A" w:rsidRPr="00AF31CF" w:rsidRDefault="00187494" w:rsidP="0010095E">
            <w:pPr>
              <w:pStyle w:val="EPLogo"/>
            </w:pPr>
            <w:r w:rsidRPr="00AF31CF">
              <w:rPr>
                <w:noProof/>
                <w:lang w:eastAsia="ja-JP"/>
              </w:rPr>
              <w:drawing>
                <wp:inline distT="0" distB="0" distL="0" distR="0" wp14:anchorId="65552DB1" wp14:editId="0FC6D2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5AF513" w14:textId="77777777" w:rsidR="00D058B8" w:rsidRPr="00AF31CF" w:rsidRDefault="00D058B8" w:rsidP="004C5D52">
      <w:pPr>
        <w:pStyle w:val="LineTop"/>
      </w:pPr>
    </w:p>
    <w:p w14:paraId="5478CBB8" w14:textId="77777777" w:rsidR="00680577" w:rsidRPr="00AF31CF" w:rsidRDefault="001F5BCA" w:rsidP="00680577">
      <w:pPr>
        <w:pStyle w:val="EPBodyTA1"/>
      </w:pPr>
      <w:r w:rsidRPr="00AF31CF">
        <w:t>HYVÄKSYTYT TEKSTIT</w:t>
      </w:r>
    </w:p>
    <w:p w14:paraId="392C2863" w14:textId="77777777" w:rsidR="00D058B8" w:rsidRPr="00AF31CF" w:rsidRDefault="00D058B8" w:rsidP="00D058B8">
      <w:pPr>
        <w:pStyle w:val="LineBottom"/>
      </w:pPr>
    </w:p>
    <w:p w14:paraId="6E162FEF" w14:textId="475898D2" w:rsidR="001F5BCA" w:rsidRPr="00AF31CF" w:rsidRDefault="001F5BCA" w:rsidP="001F5BCA">
      <w:pPr>
        <w:pStyle w:val="ATHeading1"/>
      </w:pPr>
      <w:bookmarkStart w:id="0" w:name="TANumber"/>
      <w:r w:rsidRPr="00AF31CF">
        <w:t>P10_TA(2026)0</w:t>
      </w:r>
      <w:r w:rsidR="00E27DAC">
        <w:t>233</w:t>
      </w:r>
      <w:bookmarkEnd w:id="0"/>
    </w:p>
    <w:p w14:paraId="6439D916" w14:textId="6734FE32" w:rsidR="001F5BCA" w:rsidRPr="00AF31CF" w:rsidRDefault="004A161D" w:rsidP="004A161D">
      <w:pPr>
        <w:pStyle w:val="ATHeading2"/>
      </w:pPr>
      <w:bookmarkStart w:id="1" w:name="title"/>
      <w:r w:rsidRPr="004A161D">
        <w:rPr>
          <w:bCs/>
        </w:rPr>
        <w:t>Päätös, jolla pyydetään Euroopan tason poliittisista puolueista ja Euroopan tason poliittisista</w:t>
      </w:r>
      <w:r>
        <w:rPr>
          <w:bCs/>
        </w:rPr>
        <w:t xml:space="preserve"> </w:t>
      </w:r>
      <w:r w:rsidRPr="004A161D">
        <w:rPr>
          <w:bCs/>
        </w:rPr>
        <w:t>säätiöistä vastaavaa viranomaista tarkistamaan, täyttääkö Suvereenien kansakuntien Eurooppa -puolue asetuksen (EU, Euratom) 2025/2445 3 artiklan 1 kohdan d ja e alakohdassa säädetyt</w:t>
      </w:r>
      <w:r>
        <w:rPr>
          <w:bCs/>
        </w:rPr>
        <w:t xml:space="preserve"> </w:t>
      </w:r>
      <w:r w:rsidRPr="004A161D">
        <w:rPr>
          <w:bCs/>
        </w:rPr>
        <w:t>edellytykset</w:t>
      </w:r>
      <w:bookmarkEnd w:id="1"/>
    </w:p>
    <w:p w14:paraId="1A4A052D" w14:textId="77777777" w:rsidR="001F5BCA" w:rsidRPr="00AF31CF" w:rsidRDefault="001F5BCA" w:rsidP="001F5BCA">
      <w:pPr>
        <w:rPr>
          <w:i/>
          <w:vanish/>
        </w:rPr>
      </w:pPr>
      <w:r w:rsidRPr="00AF31CF">
        <w:rPr>
          <w:i/>
        </w:rPr>
        <w:fldChar w:fldCharType="begin"/>
      </w:r>
      <w:r w:rsidRPr="00AF31CF">
        <w:rPr>
          <w:i/>
        </w:rPr>
        <w:instrText xml:space="preserve"> TC"(</w:instrText>
      </w:r>
      <w:bookmarkStart w:id="2" w:name="DocNumber"/>
      <w:r w:rsidRPr="00AF31CF">
        <w:rPr>
          <w:i/>
        </w:rPr>
        <w:instrText>B10-0338/2026</w:instrText>
      </w:r>
      <w:bookmarkEnd w:id="2"/>
      <w:r w:rsidRPr="00AF31CF">
        <w:rPr>
          <w:i/>
        </w:rPr>
        <w:instrText xml:space="preserve">)"\l3 \n&gt; \* MERGEFORMAT </w:instrText>
      </w:r>
      <w:r w:rsidRPr="00AF31CF">
        <w:rPr>
          <w:i/>
        </w:rPr>
        <w:fldChar w:fldCharType="end"/>
      </w:r>
    </w:p>
    <w:p w14:paraId="24B53D35" w14:textId="77777777" w:rsidR="001F5BCA" w:rsidRPr="00AF31CF" w:rsidRDefault="001F5BCA" w:rsidP="001F5BCA">
      <w:pPr>
        <w:rPr>
          <w:vanish/>
        </w:rPr>
      </w:pPr>
      <w:bookmarkStart w:id="3" w:name="PE"/>
      <w:r w:rsidRPr="00AF31CF">
        <w:rPr>
          <w:vanish/>
        </w:rPr>
        <w:t>PE783.401</w:t>
      </w:r>
      <w:bookmarkEnd w:id="3"/>
    </w:p>
    <w:p w14:paraId="57F9D406" w14:textId="0DAFDC46" w:rsidR="001F5BCA" w:rsidRPr="00AF31CF" w:rsidRDefault="001F5BCA" w:rsidP="001F5BCA">
      <w:pPr>
        <w:pStyle w:val="ATHeading3"/>
      </w:pPr>
      <w:bookmarkStart w:id="4" w:name="Sujet"/>
      <w:r w:rsidRPr="00AF31CF">
        <w:t xml:space="preserve">Euroopan parlamentin </w:t>
      </w:r>
      <w:r w:rsidRPr="00817544">
        <w:t xml:space="preserve">päätös </w:t>
      </w:r>
      <w:r w:rsidR="00817544" w:rsidRPr="00817544">
        <w:t>7</w:t>
      </w:r>
      <w:r w:rsidRPr="00817544">
        <w:t>. heinäkuuta</w:t>
      </w:r>
      <w:r w:rsidRPr="00AF31CF">
        <w:t xml:space="preserve"> 2026 jolla pyydetään Euroopan tason poliittisista puolueista ja Euroopan tason poliittisista säätiöistä vastaavaa viranomaista tarkistamaan, täyttääkö Suvereenien kansakuntien Eurooppa -puolue asetuksen (EU, Euratom) 2025/2445 3 artiklan 1 kohdan d ja e alakohdassa säädetyt edellytykset</w:t>
      </w:r>
      <w:bookmarkEnd w:id="4"/>
      <w:r w:rsidRPr="00AF31CF">
        <w:t xml:space="preserve"> </w:t>
      </w:r>
      <w:bookmarkStart w:id="5" w:name="References"/>
      <w:r w:rsidRPr="00AF31CF">
        <w:t>(2026/2792(RSP))</w:t>
      </w:r>
      <w:bookmarkEnd w:id="5"/>
    </w:p>
    <w:p w14:paraId="7DD0D995" w14:textId="77777777" w:rsidR="00D033B7" w:rsidRPr="00AF31CF" w:rsidRDefault="00D033B7" w:rsidP="004A161D">
      <w:pPr>
        <w:pStyle w:val="EPComma"/>
        <w:widowControl/>
      </w:pPr>
      <w:bookmarkStart w:id="6" w:name="TextBodyBegin"/>
      <w:bookmarkEnd w:id="6"/>
      <w:r w:rsidRPr="00AF31CF">
        <w:rPr>
          <w:i/>
        </w:rPr>
        <w:t>Euroopan parlamentti</w:t>
      </w:r>
      <w:r w:rsidRPr="00AF31CF">
        <w:t>, joka</w:t>
      </w:r>
    </w:p>
    <w:p w14:paraId="50381972" w14:textId="77777777" w:rsidR="00D033B7" w:rsidRPr="00AF31CF" w:rsidRDefault="00D033B7" w:rsidP="004A161D">
      <w:pPr>
        <w:pStyle w:val="NormalHanging12a"/>
        <w:widowControl/>
      </w:pPr>
      <w:r w:rsidRPr="00AF31CF">
        <w:t>–</w:t>
      </w:r>
      <w:r w:rsidRPr="00AF31CF">
        <w:tab/>
        <w:t>ottaa huomioon pyynnön, jonka on esittänyt 247 jäsentä sen tarkistamisesta, täyttääkö Suvereenien kansakuntien Eurooppa -puolue Euroopan tason poliittisten puolueiden ja Euroopan tason poliittisten säätiöiden perussäännöstä ja rahoituksesta 26. marraskuuta 2025 annetun Euroopan parlamentin ja neuvoston asetuksen (EU, Euratom) 2025/2445</w:t>
      </w:r>
      <w:r w:rsidRPr="00AF31CF">
        <w:rPr>
          <w:rStyle w:val="FootnoteReference"/>
        </w:rPr>
        <w:footnoteReference w:id="1"/>
      </w:r>
      <w:r w:rsidRPr="00AF31CF">
        <w:t xml:space="preserve"> 3 artiklan 1 kohdan d ja e alakohdassa säädetyt edellytykset,</w:t>
      </w:r>
    </w:p>
    <w:p w14:paraId="13350F0C" w14:textId="77777777" w:rsidR="00D033B7" w:rsidRPr="00AF31CF" w:rsidRDefault="00D033B7" w:rsidP="004A161D">
      <w:pPr>
        <w:pStyle w:val="NormalHanging12a"/>
        <w:widowControl/>
        <w:rPr>
          <w:spacing w:val="-2"/>
          <w:szCs w:val="24"/>
        </w:rPr>
      </w:pPr>
      <w:r w:rsidRPr="00AF31CF">
        <w:t>–</w:t>
      </w:r>
      <w:r w:rsidRPr="00AF31CF">
        <w:tab/>
        <w:t>ottaa huomioon 22. toukokuuta 2026 päivätyn, Euroopan tason poliittisista puolueista ja Euroopan tason poliittisista säätiöistä vastaavan viranomaisen asetuksen (EU, Euratom) 2025/2445 13 artiklan 4 kohdan nojalla toimittaman kirjeen seikoista, jotka asettavat kyseenalaiseksi sen, täyttääkö Suvereenien kansakuntien Eurooppa -puolue unionin perustana oleviin arvoihin liittyvät rekisteröinnin edellytykset,</w:t>
      </w:r>
    </w:p>
    <w:p w14:paraId="758EF0A9" w14:textId="77777777" w:rsidR="00D033B7" w:rsidRPr="00AF31CF" w:rsidRDefault="00D033B7" w:rsidP="004A161D">
      <w:pPr>
        <w:pStyle w:val="NormalHanging12a"/>
        <w:widowControl/>
        <w:rPr>
          <w:spacing w:val="-2"/>
        </w:rPr>
      </w:pPr>
      <w:r w:rsidRPr="00AF31CF">
        <w:t>–</w:t>
      </w:r>
      <w:r w:rsidRPr="00AF31CF">
        <w:tab/>
        <w:t>ottaa huomioon työjärjestyksen 241 artiklan 2 kohdan,</w:t>
      </w:r>
    </w:p>
    <w:p w14:paraId="07B3712B" w14:textId="77777777" w:rsidR="00D033B7" w:rsidRPr="00AF31CF" w:rsidRDefault="00D033B7" w:rsidP="004A161D">
      <w:pPr>
        <w:pStyle w:val="NormalHanging12a"/>
        <w:widowControl/>
        <w:rPr>
          <w:bCs/>
        </w:rPr>
      </w:pPr>
      <w:r w:rsidRPr="00AF31CF">
        <w:t>1.</w:t>
      </w:r>
      <w:r w:rsidRPr="00AF31CF">
        <w:tab/>
        <w:t xml:space="preserve">päättää </w:t>
      </w:r>
      <w:bookmarkStart w:id="7" w:name="_Hlk233831233"/>
      <w:r w:rsidRPr="00AF31CF">
        <w:t>pyytää Euroopan tason poliittisista puolueista ja Euroopan tason poliittisista säätiöistä vastaavaa viranomaista tarkistamaan, täyttääkö Suvereenien kansakuntien Eurooppa -puolue asetuksen (EU, Euratom) 2025/2445 3 artiklan 1 kohdan d ja e alakohdassa säädetyt edellytykset;</w:t>
      </w:r>
      <w:bookmarkEnd w:id="7"/>
    </w:p>
    <w:p w14:paraId="20F3A949" w14:textId="64A6DFF4" w:rsidR="00E365E1" w:rsidRPr="00AF31CF" w:rsidRDefault="00D033B7" w:rsidP="004A161D">
      <w:pPr>
        <w:pStyle w:val="NormalHanging12a"/>
        <w:widowControl/>
      </w:pPr>
      <w:r w:rsidRPr="00AF31CF">
        <w:t>2.</w:t>
      </w:r>
      <w:r w:rsidRPr="00AF31CF">
        <w:tab/>
        <w:t xml:space="preserve">kehottaa puhemiestä välittämään </w:t>
      </w:r>
      <w:bookmarkStart w:id="8" w:name="_Hlk233831251"/>
      <w:r w:rsidRPr="00AF31CF">
        <w:t xml:space="preserve">tämän päätöksen Euroopan tason poliittisista puolueista ja Euroopan tason poliittisista säätiöistä vastaavalle viranomaiselle ja välittämään sen tiedoksi </w:t>
      </w:r>
      <w:r w:rsidR="00AF31CF" w:rsidRPr="00AF31CF">
        <w:t>neuvostolle ja komissiolle.</w:t>
      </w:r>
      <w:bookmarkEnd w:id="8"/>
    </w:p>
    <w:sectPr w:rsidR="00E365E1" w:rsidRPr="00AF31CF" w:rsidSect="00AF31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F039" w14:textId="77777777" w:rsidR="001F5BCA" w:rsidRPr="00AF31CF" w:rsidRDefault="001F5BCA">
      <w:r w:rsidRPr="00AF31CF">
        <w:separator/>
      </w:r>
    </w:p>
  </w:endnote>
  <w:endnote w:type="continuationSeparator" w:id="0">
    <w:p w14:paraId="0C3FB4BF" w14:textId="77777777" w:rsidR="001F5BCA" w:rsidRPr="00AF31CF" w:rsidRDefault="001F5BCA">
      <w:r w:rsidRPr="00AF31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A59F" w14:textId="77777777" w:rsidR="001F5BCA" w:rsidRPr="00AF31CF" w:rsidRDefault="001F5BCA">
      <w:r w:rsidRPr="00AF31CF">
        <w:separator/>
      </w:r>
    </w:p>
  </w:footnote>
  <w:footnote w:type="continuationSeparator" w:id="0">
    <w:p w14:paraId="3267EE56" w14:textId="77777777" w:rsidR="001F5BCA" w:rsidRPr="00AF31CF" w:rsidRDefault="001F5BCA">
      <w:r w:rsidRPr="00AF31CF">
        <w:continuationSeparator/>
      </w:r>
    </w:p>
  </w:footnote>
  <w:footnote w:id="1">
    <w:p w14:paraId="218AAD9A" w14:textId="10AB4FF0" w:rsidR="00D033B7" w:rsidRPr="00E27DAC" w:rsidRDefault="00D033B7" w:rsidP="00AF31CF">
      <w:pPr>
        <w:pStyle w:val="FootnoteText"/>
        <w:ind w:left="567" w:hanging="567"/>
        <w:rPr>
          <w:sz w:val="24"/>
          <w:lang w:val="fr-BE"/>
        </w:rPr>
      </w:pPr>
      <w:r w:rsidRPr="00AF31CF">
        <w:rPr>
          <w:rStyle w:val="FootnoteReference"/>
          <w:sz w:val="24"/>
          <w:lang w:val="fi-FI"/>
        </w:rPr>
        <w:footnoteRef/>
      </w:r>
      <w:r w:rsidR="00AF31CF" w:rsidRPr="00E27DAC">
        <w:rPr>
          <w:sz w:val="24"/>
          <w:lang w:val="fr-BE"/>
        </w:rPr>
        <w:t xml:space="preserve"> </w:t>
      </w:r>
      <w:r w:rsidR="00AF31CF" w:rsidRPr="00E27DAC">
        <w:rPr>
          <w:sz w:val="24"/>
          <w:lang w:val="fr-BE"/>
        </w:rPr>
        <w:tab/>
      </w:r>
      <w:r w:rsidRPr="00E27DAC">
        <w:rPr>
          <w:sz w:val="24"/>
          <w:lang w:val="fr-BE"/>
        </w:rPr>
        <w:t>EUVL L, 2025/2445, 8.12.2025, ELI: </w:t>
      </w:r>
      <w:hyperlink r:id="rId1" w:tgtFrame="_blank" w:tooltip="Avaa asiakirjan ELI URI -osoitteen kautta." w:history="1">
        <w:r w:rsidRPr="00E27DAC">
          <w:rPr>
            <w:rStyle w:val="Hyperlink"/>
            <w:sz w:val="24"/>
            <w:lang w:val="fr-BE"/>
          </w:rPr>
          <w:t>http://data.europa.eu/eli/reg/2025/2445/oj</w:t>
        </w:r>
      </w:hyperlink>
      <w:r w:rsidRPr="00E27DAC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596780">
    <w:abstractNumId w:val="9"/>
  </w:num>
  <w:num w:numId="2" w16cid:durableId="32196047">
    <w:abstractNumId w:val="9"/>
  </w:num>
  <w:num w:numId="3" w16cid:durableId="942954364">
    <w:abstractNumId w:val="7"/>
  </w:num>
  <w:num w:numId="4" w16cid:durableId="194001065">
    <w:abstractNumId w:val="7"/>
  </w:num>
  <w:num w:numId="5" w16cid:durableId="2129548678">
    <w:abstractNumId w:val="6"/>
  </w:num>
  <w:num w:numId="6" w16cid:durableId="1225675107">
    <w:abstractNumId w:val="6"/>
  </w:num>
  <w:num w:numId="7" w16cid:durableId="1035227341">
    <w:abstractNumId w:val="5"/>
  </w:num>
  <w:num w:numId="8" w16cid:durableId="1469784041">
    <w:abstractNumId w:val="5"/>
  </w:num>
  <w:num w:numId="9" w16cid:durableId="1538934738">
    <w:abstractNumId w:val="4"/>
  </w:num>
  <w:num w:numId="10" w16cid:durableId="754935427">
    <w:abstractNumId w:val="4"/>
  </w:num>
  <w:num w:numId="11" w16cid:durableId="844516609">
    <w:abstractNumId w:val="8"/>
  </w:num>
  <w:num w:numId="12" w16cid:durableId="807742414">
    <w:abstractNumId w:val="8"/>
  </w:num>
  <w:num w:numId="13" w16cid:durableId="1712537478">
    <w:abstractNumId w:val="3"/>
  </w:num>
  <w:num w:numId="14" w16cid:durableId="1992824951">
    <w:abstractNumId w:val="3"/>
  </w:num>
  <w:num w:numId="15" w16cid:durableId="2062287545">
    <w:abstractNumId w:val="2"/>
  </w:num>
  <w:num w:numId="16" w16cid:durableId="1945992158">
    <w:abstractNumId w:val="2"/>
  </w:num>
  <w:num w:numId="17" w16cid:durableId="1073820885">
    <w:abstractNumId w:val="1"/>
  </w:num>
  <w:num w:numId="18" w16cid:durableId="14306630">
    <w:abstractNumId w:val="1"/>
  </w:num>
  <w:num w:numId="19" w16cid:durableId="1312825729">
    <w:abstractNumId w:val="0"/>
  </w:num>
  <w:num w:numId="20" w16cid:durableId="512457367">
    <w:abstractNumId w:val="0"/>
  </w:num>
  <w:num w:numId="21" w16cid:durableId="608587131">
    <w:abstractNumId w:val="9"/>
  </w:num>
  <w:num w:numId="22" w16cid:durableId="685862210">
    <w:abstractNumId w:val="7"/>
  </w:num>
  <w:num w:numId="23" w16cid:durableId="1774134026">
    <w:abstractNumId w:val="6"/>
  </w:num>
  <w:num w:numId="24" w16cid:durableId="1473673065">
    <w:abstractNumId w:val="5"/>
  </w:num>
  <w:num w:numId="25" w16cid:durableId="498622223">
    <w:abstractNumId w:val="4"/>
  </w:num>
  <w:num w:numId="26" w16cid:durableId="1059592007">
    <w:abstractNumId w:val="8"/>
  </w:num>
  <w:num w:numId="27" w16cid:durableId="49116618">
    <w:abstractNumId w:val="3"/>
  </w:num>
  <w:num w:numId="28" w16cid:durableId="623970816">
    <w:abstractNumId w:val="2"/>
  </w:num>
  <w:num w:numId="29" w16cid:durableId="1165164639">
    <w:abstractNumId w:val="1"/>
  </w:num>
  <w:num w:numId="30" w16cid:durableId="2081714569">
    <w:abstractNumId w:val="0"/>
  </w:num>
  <w:num w:numId="31" w16cid:durableId="1835487220">
    <w:abstractNumId w:val="9"/>
  </w:num>
  <w:num w:numId="32" w16cid:durableId="1545823743">
    <w:abstractNumId w:val="7"/>
  </w:num>
  <w:num w:numId="33" w16cid:durableId="1466000437">
    <w:abstractNumId w:val="6"/>
  </w:num>
  <w:num w:numId="34" w16cid:durableId="1329140235">
    <w:abstractNumId w:val="5"/>
  </w:num>
  <w:num w:numId="35" w16cid:durableId="1701976367">
    <w:abstractNumId w:val="4"/>
  </w:num>
  <w:num w:numId="36" w16cid:durableId="1589075808">
    <w:abstractNumId w:val="8"/>
  </w:num>
  <w:num w:numId="37" w16cid:durableId="281151211">
    <w:abstractNumId w:val="3"/>
  </w:num>
  <w:num w:numId="38" w16cid:durableId="1951937676">
    <w:abstractNumId w:val="2"/>
  </w:num>
  <w:num w:numId="39" w16cid:durableId="769199516">
    <w:abstractNumId w:val="1"/>
  </w:num>
  <w:num w:numId="40" w16cid:durableId="635110447">
    <w:abstractNumId w:val="0"/>
  </w:num>
  <w:num w:numId="41" w16cid:durableId="587928297">
    <w:abstractNumId w:val="10"/>
  </w:num>
  <w:num w:numId="42" w16cid:durableId="2053112088">
    <w:abstractNumId w:val="10"/>
  </w:num>
  <w:num w:numId="43" w16cid:durableId="718088096">
    <w:abstractNumId w:val="10"/>
  </w:num>
  <w:num w:numId="44" w16cid:durableId="1849514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FI"/>
    <w:docVar w:name="dvnumam" w:val="0"/>
    <w:docVar w:name="dvpe" w:val="783.401"/>
    <w:docVar w:name="dvtitre" w:val="Euroopan parlamentin päätös xx. heinäkuuta 2026 jolla pyydetään Euroopan tason poliittisista puolueista ja Euroopan tason poliittisista säätiöistä vastaavaa viranomaista tarkistamaan, täyttääkö Suvereenien kansakuntien Eurooppa -puolue asetuksen (EU, Euratom) 2025/2445 3 artiklan 1 kohdan d ja e alakohdassa säädetyt edellytykset(2026/2792(RSP))"/>
  </w:docVars>
  <w:rsids>
    <w:rsidRoot w:val="001F5B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BC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1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54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38A"/>
    <w:rsid w:val="00981893"/>
    <w:rsid w:val="00A1687D"/>
    <w:rsid w:val="00A43E52"/>
    <w:rsid w:val="00A4678D"/>
    <w:rsid w:val="00A778C7"/>
    <w:rsid w:val="00AB441E"/>
    <w:rsid w:val="00AB6293"/>
    <w:rsid w:val="00AE0928"/>
    <w:rsid w:val="00AF31C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3B7"/>
    <w:rsid w:val="00D058B8"/>
    <w:rsid w:val="00D56C11"/>
    <w:rsid w:val="00D834A0"/>
    <w:rsid w:val="00D872DF"/>
    <w:rsid w:val="00D91E21"/>
    <w:rsid w:val="00DA7FCD"/>
    <w:rsid w:val="00E27D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D4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0A9240"/>
  <w15:chartTrackingRefBased/>
  <w15:docId w15:val="{0AEB5AE8-71D7-4C82-B10D-96DE95C6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33B7"/>
    <w:pPr>
      <w:spacing w:before="480" w:after="240"/>
    </w:pPr>
  </w:style>
  <w:style w:type="paragraph" w:customStyle="1" w:styleId="NormalHanging12a">
    <w:name w:val="NormalHanging12a"/>
    <w:basedOn w:val="Normal"/>
    <w:rsid w:val="00D033B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033B7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4A16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A161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1923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2026-07-07T10:41:00Z</dcterms:created>
  <dcterms:modified xsi:type="dcterms:W3CDTF">2026-07-07T10:41:00Z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