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4BEE" w14:paraId="39F198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3F1D11" w14:textId="1B876516" w:rsidR="00751A4A" w:rsidRPr="000D4BEE" w:rsidRDefault="00085D6F" w:rsidP="0010095E">
            <w:pPr>
              <w:pStyle w:val="EPName"/>
            </w:pPr>
            <w:r w:rsidRPr="000D4BEE">
              <w:t>Europski parlament</w:t>
            </w:r>
          </w:p>
          <w:p w14:paraId="474AD816" w14:textId="77777777" w:rsidR="00751A4A" w:rsidRPr="000D4B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4BEE">
              <w:t>2024</w:t>
            </w:r>
            <w:r w:rsidR="00817416" w:rsidRPr="000D4BEE">
              <w:t>-202</w:t>
            </w:r>
            <w:r w:rsidRPr="000D4BEE">
              <w:t>9</w:t>
            </w:r>
          </w:p>
        </w:tc>
        <w:tc>
          <w:tcPr>
            <w:tcW w:w="2268" w:type="dxa"/>
            <w:shd w:val="clear" w:color="auto" w:fill="auto"/>
          </w:tcPr>
          <w:p w14:paraId="1D50A5B3" w14:textId="77777777" w:rsidR="00751A4A" w:rsidRPr="000D4BEE" w:rsidRDefault="00187494" w:rsidP="0010095E">
            <w:pPr>
              <w:pStyle w:val="EPLogo"/>
            </w:pPr>
            <w:r w:rsidRPr="000D4BEE">
              <w:rPr>
                <w:noProof/>
                <w:lang w:eastAsia="ja-JP"/>
              </w:rPr>
              <w:drawing>
                <wp:inline distT="0" distB="0" distL="0" distR="0" wp14:anchorId="4078F2CB" wp14:editId="7B0727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7328A3" w14:textId="77777777" w:rsidR="00D058B8" w:rsidRPr="000D4BEE" w:rsidRDefault="00D058B8" w:rsidP="004C5D52">
      <w:pPr>
        <w:pStyle w:val="LineTop"/>
      </w:pPr>
    </w:p>
    <w:p w14:paraId="50EA9E0D" w14:textId="4261E6D2" w:rsidR="00680577" w:rsidRPr="000D4BEE" w:rsidRDefault="00085D6F" w:rsidP="00680577">
      <w:pPr>
        <w:pStyle w:val="EPBodyTA1"/>
      </w:pPr>
      <w:r w:rsidRPr="000D4BEE">
        <w:t>USVOJENI TEKSTOVI</w:t>
      </w:r>
    </w:p>
    <w:p w14:paraId="53BE3256" w14:textId="77777777" w:rsidR="00D058B8" w:rsidRPr="000D4BEE" w:rsidRDefault="00D058B8" w:rsidP="00D058B8">
      <w:pPr>
        <w:pStyle w:val="LineBottom"/>
      </w:pPr>
    </w:p>
    <w:p w14:paraId="1651880F" w14:textId="54AEB44F" w:rsidR="00085D6F" w:rsidRPr="000D4BEE" w:rsidRDefault="00085D6F" w:rsidP="00085D6F">
      <w:pPr>
        <w:pStyle w:val="ATHeading1"/>
      </w:pPr>
      <w:bookmarkStart w:id="0" w:name="TANumber"/>
      <w:r w:rsidRPr="000D4BEE">
        <w:t>P10_TA(2026)0</w:t>
      </w:r>
      <w:r w:rsidR="00B92348">
        <w:t>233</w:t>
      </w:r>
      <w:bookmarkEnd w:id="0"/>
    </w:p>
    <w:p w14:paraId="1DA6398D" w14:textId="05357557" w:rsidR="00085D6F" w:rsidRPr="000D4BEE" w:rsidRDefault="00085D6F" w:rsidP="00085D6F">
      <w:pPr>
        <w:pStyle w:val="ATHeading2"/>
      </w:pPr>
      <w:bookmarkStart w:id="1" w:name="title"/>
      <w:r w:rsidRPr="000D4BEE">
        <w:t xml:space="preserve">Odluka kojom se od </w:t>
      </w:r>
      <w:r w:rsidR="008C4689">
        <w:t>APPF-a</w:t>
      </w:r>
      <w:r w:rsidRPr="000D4BEE">
        <w:t xml:space="preserve"> traži da provjeri ispunjava li stranka E</w:t>
      </w:r>
      <w:r w:rsidR="008C4689">
        <w:t>SN</w:t>
      </w:r>
      <w:r w:rsidRPr="000D4BEE">
        <w:t xml:space="preserve"> uvjete utvrđene </w:t>
      </w:r>
      <w:r w:rsidR="008C4689">
        <w:t xml:space="preserve">u </w:t>
      </w:r>
      <w:r w:rsidRPr="000D4BEE">
        <w:t>Uredb</w:t>
      </w:r>
      <w:r w:rsidR="008C4689">
        <w:t>i</w:t>
      </w:r>
      <w:r w:rsidRPr="000D4BEE">
        <w:t xml:space="preserve"> (EU, Euratom) 2025/2445</w:t>
      </w:r>
      <w:bookmarkEnd w:id="1"/>
    </w:p>
    <w:p w14:paraId="4DC4766C" w14:textId="77777777" w:rsidR="00085D6F" w:rsidRPr="000D4BEE" w:rsidRDefault="00085D6F" w:rsidP="00085D6F">
      <w:pPr>
        <w:rPr>
          <w:i/>
          <w:vanish/>
        </w:rPr>
      </w:pPr>
      <w:r w:rsidRPr="000D4BEE">
        <w:rPr>
          <w:i/>
        </w:rPr>
        <w:fldChar w:fldCharType="begin"/>
      </w:r>
      <w:r w:rsidRPr="000D4BEE">
        <w:rPr>
          <w:i/>
        </w:rPr>
        <w:instrText xml:space="preserve"> TC"(</w:instrText>
      </w:r>
      <w:bookmarkStart w:id="2" w:name="DocNumber"/>
      <w:r w:rsidRPr="000D4BEE">
        <w:rPr>
          <w:i/>
        </w:rPr>
        <w:instrText>B10-0338/2026</w:instrText>
      </w:r>
      <w:bookmarkEnd w:id="2"/>
      <w:r w:rsidRPr="000D4BEE">
        <w:rPr>
          <w:i/>
        </w:rPr>
        <w:instrText xml:space="preserve">)"\l3 \n&gt; \* MERGEFORMAT </w:instrText>
      </w:r>
      <w:r w:rsidRPr="000D4BEE">
        <w:rPr>
          <w:i/>
        </w:rPr>
        <w:fldChar w:fldCharType="end"/>
      </w:r>
    </w:p>
    <w:p w14:paraId="1184D203" w14:textId="77777777" w:rsidR="00085D6F" w:rsidRPr="000D4BEE" w:rsidRDefault="00085D6F" w:rsidP="00085D6F">
      <w:pPr>
        <w:rPr>
          <w:vanish/>
        </w:rPr>
      </w:pPr>
      <w:bookmarkStart w:id="3" w:name="PE"/>
      <w:r w:rsidRPr="000D4BEE">
        <w:rPr>
          <w:vanish/>
        </w:rPr>
        <w:t>PE783.401</w:t>
      </w:r>
      <w:bookmarkEnd w:id="3"/>
    </w:p>
    <w:p w14:paraId="197C04B8" w14:textId="42BD6BE9" w:rsidR="00085D6F" w:rsidRPr="000D4BEE" w:rsidRDefault="00435B5A" w:rsidP="00085D6F">
      <w:pPr>
        <w:pStyle w:val="ATHeading3"/>
      </w:pPr>
      <w:bookmarkStart w:id="4" w:name="Sujet"/>
      <w:r>
        <w:t>Odluka</w:t>
      </w:r>
      <w:r w:rsidR="00085D6F" w:rsidRPr="000D4BEE">
        <w:t xml:space="preserve"> Europskog parlamenta od </w:t>
      </w:r>
      <w:r w:rsidR="000D4BEE">
        <w:t>7</w:t>
      </w:r>
      <w:r w:rsidR="00085D6F" w:rsidRPr="000D4BEE">
        <w:t xml:space="preserve">. </w:t>
      </w:r>
      <w:r w:rsidR="000D4BEE">
        <w:t xml:space="preserve">srpnja </w:t>
      </w:r>
      <w:r w:rsidR="00085D6F" w:rsidRPr="000D4BEE">
        <w:t>2026. kojom se od Tijela za europske političke stranke i europske političke zaklade traži da provjeri ispunjava li stranka Europa suverenih nacija uvjete utvrđene u članku 3. stavku 1. točkama (d) i (e) Uredbe (EU, Euratom) 2025/2445</w:t>
      </w:r>
      <w:bookmarkEnd w:id="4"/>
      <w:r w:rsidR="00085D6F" w:rsidRPr="000D4BEE">
        <w:t xml:space="preserve"> </w:t>
      </w:r>
      <w:bookmarkStart w:id="5" w:name="References"/>
      <w:r w:rsidR="00085D6F" w:rsidRPr="000D4BEE">
        <w:t>(2026/2792(RSP))</w:t>
      </w:r>
      <w:bookmarkEnd w:id="5"/>
    </w:p>
    <w:p w14:paraId="04B1E519" w14:textId="77777777" w:rsidR="008A35C0" w:rsidRPr="000D4BEE" w:rsidRDefault="008A35C0" w:rsidP="008A35C0">
      <w:pPr>
        <w:pStyle w:val="EPComma"/>
      </w:pPr>
      <w:bookmarkStart w:id="6" w:name="TextBodyBegin"/>
      <w:bookmarkEnd w:id="6"/>
      <w:r w:rsidRPr="000D4BEE">
        <w:rPr>
          <w:i/>
          <w:iCs/>
        </w:rPr>
        <w:t>Europski parlament</w:t>
      </w:r>
      <w:r w:rsidRPr="000D4BEE">
        <w:t>,</w:t>
      </w:r>
    </w:p>
    <w:p w14:paraId="37AEB11F" w14:textId="77777777" w:rsidR="008A35C0" w:rsidRPr="000D4BEE" w:rsidRDefault="008A35C0" w:rsidP="008A35C0">
      <w:pPr>
        <w:pStyle w:val="NormalHanging12a"/>
      </w:pPr>
      <w:r w:rsidRPr="000D4BEE">
        <w:t>–</w:t>
      </w:r>
      <w:r w:rsidRPr="000D4BEE">
        <w:tab/>
        <w:t>uzimajući u obzir zahtjev 247 zastupnika da se provjeri ispunjava li stranka Europa suverenih nacija uvjete utvrđene u članku 3. stavku 1. točkama (d) i (e) Uredbe (EU, Euratom) 2025/2445 Europskog parlamenta i Vijeća od 26. studenoga 2025. o statutu i financiranju europskih političkih stranaka i europskih političkih zaklada</w:t>
      </w:r>
      <w:r w:rsidRPr="000D4BEE">
        <w:rPr>
          <w:rStyle w:val="FootnoteReference"/>
        </w:rPr>
        <w:footnoteReference w:id="1"/>
      </w:r>
      <w:r w:rsidRPr="000D4BEE">
        <w:t>,</w:t>
      </w:r>
    </w:p>
    <w:p w14:paraId="43CDBF37" w14:textId="24345478" w:rsidR="008A35C0" w:rsidRPr="000D4BEE" w:rsidRDefault="008A35C0" w:rsidP="008A35C0">
      <w:pPr>
        <w:pStyle w:val="NormalHanging12a"/>
        <w:rPr>
          <w:spacing w:val="-2"/>
          <w:szCs w:val="24"/>
        </w:rPr>
      </w:pPr>
      <w:r w:rsidRPr="000D4BEE">
        <w:t>–</w:t>
      </w:r>
      <w:r w:rsidRPr="000D4BEE">
        <w:tab/>
        <w:t xml:space="preserve">uzimajući u obzir pismo Tijela za europske političke stranke i europske političke zaklade od 22. svibnja 2026. u skladu s člankom 13. stavkom 4. Uredbe (EU, Euratom) 2025/2445 o činjenicama koje </w:t>
      </w:r>
      <w:r w:rsidR="00201012">
        <w:t xml:space="preserve">izazivaju sumnju u </w:t>
      </w:r>
      <w:r w:rsidRPr="000D4BEE">
        <w:t>usklađenost stranke Europa suverenih nacija s uvjetima za registraciju koji se odnose na vrijednosti na kojima se Unija</w:t>
      </w:r>
      <w:r w:rsidR="00201012">
        <w:t xml:space="preserve"> temelji</w:t>
      </w:r>
      <w:r w:rsidRPr="000D4BEE">
        <w:t>,</w:t>
      </w:r>
    </w:p>
    <w:p w14:paraId="472D695C" w14:textId="77777777" w:rsidR="008A35C0" w:rsidRPr="000D4BEE" w:rsidRDefault="008A35C0" w:rsidP="008A35C0">
      <w:pPr>
        <w:pStyle w:val="NormalHanging12a"/>
        <w:rPr>
          <w:spacing w:val="-2"/>
        </w:rPr>
      </w:pPr>
      <w:r w:rsidRPr="000D4BEE">
        <w:t>–</w:t>
      </w:r>
      <w:r w:rsidRPr="000D4BEE">
        <w:tab/>
        <w:t>uzimajući u obzir članak 241. stavak 2. Poslovnika,</w:t>
      </w:r>
    </w:p>
    <w:p w14:paraId="342FDA18" w14:textId="77777777" w:rsidR="008A35C0" w:rsidRPr="000D4BEE" w:rsidRDefault="008A35C0" w:rsidP="008A35C0">
      <w:pPr>
        <w:pStyle w:val="NormalHanging12a"/>
        <w:rPr>
          <w:bCs/>
        </w:rPr>
      </w:pPr>
      <w:r w:rsidRPr="000D4BEE">
        <w:t>1.</w:t>
      </w:r>
      <w:r w:rsidRPr="000D4BEE">
        <w:tab/>
        <w:t xml:space="preserve">odlučuje </w:t>
      </w:r>
      <w:bookmarkStart w:id="7" w:name="_Hlk233831233"/>
      <w:r w:rsidRPr="000D4BEE">
        <w:t>zatražiti od Tijela za europske političke stranke i europske političke zaklade da provjeri ispunjava li stranka Europa suverenih nacija uvjete utvrđene u članku 3. stavku 1. točkama (d) i (e) Uredbe (EU, Euratom) 2025/2445;</w:t>
      </w:r>
      <w:bookmarkEnd w:id="7"/>
    </w:p>
    <w:p w14:paraId="5E30FF6C" w14:textId="4ED4D578" w:rsidR="00E365E1" w:rsidRPr="000D4BEE" w:rsidRDefault="008A35C0" w:rsidP="000D4BEE">
      <w:pPr>
        <w:ind w:left="567" w:hanging="567"/>
      </w:pPr>
      <w:r w:rsidRPr="000D4BEE">
        <w:t>2.</w:t>
      </w:r>
      <w:r w:rsidRPr="000D4BEE">
        <w:tab/>
        <w:t xml:space="preserve">nalaže svojoj predsjednici da </w:t>
      </w:r>
      <w:bookmarkStart w:id="8" w:name="_Hlk233831251"/>
      <w:r w:rsidRPr="000D4BEE">
        <w:t>ovu Odluku proslijedi Tijelu za europske političke stranke i europske političke zaklade te, radi obavijesti, Vijeću i Komisiji.</w:t>
      </w:r>
      <w:bookmarkEnd w:id="8"/>
    </w:p>
    <w:sectPr w:rsidR="00E365E1" w:rsidRPr="000D4BEE" w:rsidSect="003E3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22C91" w14:textId="77777777" w:rsidR="00085D6F" w:rsidRPr="003E37F9" w:rsidRDefault="00085D6F">
      <w:r w:rsidRPr="003E37F9">
        <w:separator/>
      </w:r>
    </w:p>
  </w:endnote>
  <w:endnote w:type="continuationSeparator" w:id="0">
    <w:p w14:paraId="23486719" w14:textId="77777777" w:rsidR="00085D6F" w:rsidRPr="003E37F9" w:rsidRDefault="00085D6F">
      <w:r w:rsidRPr="003E37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1EB4" w14:textId="77777777" w:rsidR="00064002" w:rsidRPr="003E37F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8810" w14:textId="77777777" w:rsidR="00064002" w:rsidRPr="003E37F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A4D4" w14:textId="77777777" w:rsidR="00064002" w:rsidRPr="003E37F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9A32B" w14:textId="77777777" w:rsidR="00085D6F" w:rsidRPr="003E37F9" w:rsidRDefault="00085D6F">
      <w:r w:rsidRPr="003E37F9">
        <w:separator/>
      </w:r>
    </w:p>
  </w:footnote>
  <w:footnote w:type="continuationSeparator" w:id="0">
    <w:p w14:paraId="6E4CD790" w14:textId="77777777" w:rsidR="00085D6F" w:rsidRPr="003E37F9" w:rsidRDefault="00085D6F">
      <w:r w:rsidRPr="003E37F9">
        <w:continuationSeparator/>
      </w:r>
    </w:p>
  </w:footnote>
  <w:footnote w:id="1">
    <w:p w14:paraId="54A5B275" w14:textId="7B4263DB" w:rsidR="008A35C0" w:rsidRPr="003E37F9" w:rsidRDefault="008A35C0" w:rsidP="003E37F9">
      <w:pPr>
        <w:pStyle w:val="FootnoteText"/>
        <w:ind w:left="567" w:hanging="567"/>
        <w:rPr>
          <w:sz w:val="24"/>
          <w:lang w:val="hr-HR"/>
        </w:rPr>
      </w:pPr>
      <w:r w:rsidRPr="003E37F9">
        <w:rPr>
          <w:rStyle w:val="FootnoteReference"/>
          <w:sz w:val="24"/>
          <w:lang w:val="hr-HR"/>
        </w:rPr>
        <w:footnoteRef/>
      </w:r>
      <w:r w:rsidR="003E37F9" w:rsidRPr="003E37F9">
        <w:rPr>
          <w:sz w:val="24"/>
          <w:lang w:val="hr-HR"/>
        </w:rPr>
        <w:t xml:space="preserve"> </w:t>
      </w:r>
      <w:r w:rsidR="003E37F9" w:rsidRPr="003E37F9">
        <w:rPr>
          <w:sz w:val="24"/>
          <w:lang w:val="hr-HR"/>
        </w:rPr>
        <w:tab/>
      </w:r>
      <w:r w:rsidRPr="003E37F9">
        <w:rPr>
          <w:sz w:val="24"/>
          <w:lang w:val="hr-HR"/>
        </w:rPr>
        <w:t>SL L, 2025/2445, 8.12.2025., ELI: </w:t>
      </w:r>
      <w:hyperlink r:id="rId1" w:tgtFrame="_blank" w:tooltip="ELI URI za pristup dokumentu." w:history="1">
        <w:r w:rsidRPr="003E37F9">
          <w:rPr>
            <w:rStyle w:val="Hyperlink"/>
            <w:sz w:val="24"/>
            <w:lang w:val="hr-HR"/>
          </w:rPr>
          <w:t>http://data.europa.eu/eli/reg/2025/2445/oj</w:t>
        </w:r>
      </w:hyperlink>
      <w:r w:rsidRPr="003E37F9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ED451" w14:textId="77777777" w:rsidR="00064002" w:rsidRPr="003E37F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773B" w14:textId="77777777" w:rsidR="00064002" w:rsidRPr="003E37F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D224" w14:textId="77777777" w:rsidR="00064002" w:rsidRPr="003E37F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9676213">
    <w:abstractNumId w:val="9"/>
  </w:num>
  <w:num w:numId="2" w16cid:durableId="2015766464">
    <w:abstractNumId w:val="9"/>
  </w:num>
  <w:num w:numId="3" w16cid:durableId="397746162">
    <w:abstractNumId w:val="7"/>
  </w:num>
  <w:num w:numId="4" w16cid:durableId="421729651">
    <w:abstractNumId w:val="7"/>
  </w:num>
  <w:num w:numId="5" w16cid:durableId="2122339093">
    <w:abstractNumId w:val="6"/>
  </w:num>
  <w:num w:numId="6" w16cid:durableId="2043702784">
    <w:abstractNumId w:val="6"/>
  </w:num>
  <w:num w:numId="7" w16cid:durableId="1559709312">
    <w:abstractNumId w:val="5"/>
  </w:num>
  <w:num w:numId="8" w16cid:durableId="905456407">
    <w:abstractNumId w:val="5"/>
  </w:num>
  <w:num w:numId="9" w16cid:durableId="370303320">
    <w:abstractNumId w:val="4"/>
  </w:num>
  <w:num w:numId="10" w16cid:durableId="184681381">
    <w:abstractNumId w:val="4"/>
  </w:num>
  <w:num w:numId="11" w16cid:durableId="69350269">
    <w:abstractNumId w:val="8"/>
  </w:num>
  <w:num w:numId="12" w16cid:durableId="852182004">
    <w:abstractNumId w:val="8"/>
  </w:num>
  <w:num w:numId="13" w16cid:durableId="1655528423">
    <w:abstractNumId w:val="3"/>
  </w:num>
  <w:num w:numId="14" w16cid:durableId="462235527">
    <w:abstractNumId w:val="3"/>
  </w:num>
  <w:num w:numId="15" w16cid:durableId="853112937">
    <w:abstractNumId w:val="2"/>
  </w:num>
  <w:num w:numId="16" w16cid:durableId="1128473176">
    <w:abstractNumId w:val="2"/>
  </w:num>
  <w:num w:numId="17" w16cid:durableId="1000885903">
    <w:abstractNumId w:val="1"/>
  </w:num>
  <w:num w:numId="18" w16cid:durableId="301279443">
    <w:abstractNumId w:val="1"/>
  </w:num>
  <w:num w:numId="19" w16cid:durableId="1683703080">
    <w:abstractNumId w:val="0"/>
  </w:num>
  <w:num w:numId="20" w16cid:durableId="235632423">
    <w:abstractNumId w:val="0"/>
  </w:num>
  <w:num w:numId="21" w16cid:durableId="407918556">
    <w:abstractNumId w:val="9"/>
  </w:num>
  <w:num w:numId="22" w16cid:durableId="926889957">
    <w:abstractNumId w:val="7"/>
  </w:num>
  <w:num w:numId="23" w16cid:durableId="1476798999">
    <w:abstractNumId w:val="6"/>
  </w:num>
  <w:num w:numId="24" w16cid:durableId="671836123">
    <w:abstractNumId w:val="5"/>
  </w:num>
  <w:num w:numId="25" w16cid:durableId="1819608851">
    <w:abstractNumId w:val="4"/>
  </w:num>
  <w:num w:numId="26" w16cid:durableId="766850631">
    <w:abstractNumId w:val="8"/>
  </w:num>
  <w:num w:numId="27" w16cid:durableId="1351761264">
    <w:abstractNumId w:val="3"/>
  </w:num>
  <w:num w:numId="28" w16cid:durableId="1815103644">
    <w:abstractNumId w:val="2"/>
  </w:num>
  <w:num w:numId="29" w16cid:durableId="1353805499">
    <w:abstractNumId w:val="1"/>
  </w:num>
  <w:num w:numId="30" w16cid:durableId="754131497">
    <w:abstractNumId w:val="0"/>
  </w:num>
  <w:num w:numId="31" w16cid:durableId="368727293">
    <w:abstractNumId w:val="9"/>
  </w:num>
  <w:num w:numId="32" w16cid:durableId="1550193155">
    <w:abstractNumId w:val="7"/>
  </w:num>
  <w:num w:numId="33" w16cid:durableId="1320695286">
    <w:abstractNumId w:val="6"/>
  </w:num>
  <w:num w:numId="34" w16cid:durableId="1829858716">
    <w:abstractNumId w:val="5"/>
  </w:num>
  <w:num w:numId="35" w16cid:durableId="2147353965">
    <w:abstractNumId w:val="4"/>
  </w:num>
  <w:num w:numId="36" w16cid:durableId="67584569">
    <w:abstractNumId w:val="8"/>
  </w:num>
  <w:num w:numId="37" w16cid:durableId="757218791">
    <w:abstractNumId w:val="3"/>
  </w:num>
  <w:num w:numId="38" w16cid:durableId="145782488">
    <w:abstractNumId w:val="2"/>
  </w:num>
  <w:num w:numId="39" w16cid:durableId="345642739">
    <w:abstractNumId w:val="1"/>
  </w:num>
  <w:num w:numId="40" w16cid:durableId="788279590">
    <w:abstractNumId w:val="0"/>
  </w:num>
  <w:num w:numId="41" w16cid:durableId="907349780">
    <w:abstractNumId w:val="10"/>
  </w:num>
  <w:num w:numId="42" w16cid:durableId="1888837971">
    <w:abstractNumId w:val="10"/>
  </w:num>
  <w:num w:numId="43" w16cid:durableId="389576306">
    <w:abstractNumId w:val="10"/>
  </w:num>
  <w:num w:numId="44" w16cid:durableId="4337449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HR"/>
    <w:docVar w:name="dvnumam" w:val="0"/>
    <w:docVar w:name="dvpe" w:val="783.401"/>
    <w:docVar w:name="dvtitre" w:val="Rezolucija Europskog parlamenta od .... 2026. kojom se od Tijela za europske političke stranke i europske političke zaklade traži da provjeri ispunjava li stranka Europa suverenih nacija uvjete utvrđene u članku 3. stavku 1. točkama (d) i (e) Uredbe (EU, Euratom) 2025/2445(2026/2792(RSP))"/>
  </w:docVars>
  <w:rsids>
    <w:rsidRoot w:val="00085D6F"/>
    <w:rsid w:val="00002272"/>
    <w:rsid w:val="00064002"/>
    <w:rsid w:val="000677B9"/>
    <w:rsid w:val="000831BA"/>
    <w:rsid w:val="00085D6F"/>
    <w:rsid w:val="000A42CC"/>
    <w:rsid w:val="000D4BEE"/>
    <w:rsid w:val="000E7DD9"/>
    <w:rsid w:val="0010095E"/>
    <w:rsid w:val="00125B37"/>
    <w:rsid w:val="00187494"/>
    <w:rsid w:val="001F32AE"/>
    <w:rsid w:val="00201012"/>
    <w:rsid w:val="002767FF"/>
    <w:rsid w:val="002B18FE"/>
    <w:rsid w:val="002B5493"/>
    <w:rsid w:val="00343214"/>
    <w:rsid w:val="00361C00"/>
    <w:rsid w:val="00366A54"/>
    <w:rsid w:val="00395FA1"/>
    <w:rsid w:val="003E15D4"/>
    <w:rsid w:val="003E37F9"/>
    <w:rsid w:val="00411CCE"/>
    <w:rsid w:val="0041666E"/>
    <w:rsid w:val="00421060"/>
    <w:rsid w:val="00435B5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5C0"/>
    <w:rsid w:val="008C2AC6"/>
    <w:rsid w:val="008C468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8C0"/>
    <w:rsid w:val="00B923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DB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95715"/>
  <w15:chartTrackingRefBased/>
  <w15:docId w15:val="{47CCD9B7-0B90-4036-A0EB-3577C779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A35C0"/>
    <w:pPr>
      <w:spacing w:before="480" w:after="240"/>
    </w:pPr>
  </w:style>
  <w:style w:type="paragraph" w:customStyle="1" w:styleId="NormalHanging12a">
    <w:name w:val="NormalHanging12a"/>
    <w:basedOn w:val="Normal"/>
    <w:rsid w:val="008A35C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A35C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0101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2026-07-07T13:55:00Z</dcterms:created>
  <dcterms:modified xsi:type="dcterms:W3CDTF">2026-07-07T13:55:00Z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B10-0338/2026</vt:lpwstr>
  </property>
  <property fmtid="{D5CDD505-2E9C-101B-9397-08002B2CF9AE}" pid="4" name="&lt;Type&gt;">
    <vt:lpwstr>RR</vt:lpwstr>
  </property>
</Properties>
</file>