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795" w14:paraId="78413F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EB4EF5" w14:textId="77777777" w:rsidR="00751A4A" w:rsidRPr="00C03795" w:rsidRDefault="006675BE" w:rsidP="0010095E">
            <w:pPr>
              <w:pStyle w:val="EPName"/>
            </w:pPr>
            <w:r w:rsidRPr="00C03795">
              <w:t>Europos Parlamentas</w:t>
            </w:r>
          </w:p>
          <w:p w14:paraId="0B40CE92" w14:textId="77777777" w:rsidR="00751A4A" w:rsidRPr="00C037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795">
              <w:t>2024</w:t>
            </w:r>
            <w:r w:rsidR="00817416" w:rsidRPr="00C03795">
              <w:t>-202</w:t>
            </w:r>
            <w:r w:rsidRPr="00C03795">
              <w:t>9</w:t>
            </w:r>
          </w:p>
        </w:tc>
        <w:tc>
          <w:tcPr>
            <w:tcW w:w="2268" w:type="dxa"/>
            <w:shd w:val="clear" w:color="auto" w:fill="auto"/>
          </w:tcPr>
          <w:p w14:paraId="5041680B" w14:textId="77777777" w:rsidR="00751A4A" w:rsidRPr="00C03795" w:rsidRDefault="00187494" w:rsidP="0010095E">
            <w:pPr>
              <w:pStyle w:val="EPLogo"/>
            </w:pPr>
            <w:r w:rsidRPr="00C03795">
              <w:rPr>
                <w:noProof/>
                <w:lang w:eastAsia="ja-JP"/>
              </w:rPr>
              <w:drawing>
                <wp:inline distT="0" distB="0" distL="0" distR="0" wp14:anchorId="40504F23" wp14:editId="63F8CE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CFC1F" w14:textId="77777777" w:rsidR="00D058B8" w:rsidRPr="00C03795" w:rsidRDefault="00D058B8" w:rsidP="004C5D52">
      <w:pPr>
        <w:pStyle w:val="LineTop"/>
      </w:pPr>
    </w:p>
    <w:p w14:paraId="10A1197D" w14:textId="77777777" w:rsidR="00680577" w:rsidRPr="00C03795" w:rsidRDefault="006675BE" w:rsidP="00680577">
      <w:pPr>
        <w:pStyle w:val="EPBodyTA1"/>
      </w:pPr>
      <w:r w:rsidRPr="00C03795">
        <w:t>PRIIMTI TEKSTAI</w:t>
      </w:r>
    </w:p>
    <w:p w14:paraId="0F5B9D5D" w14:textId="77777777" w:rsidR="00D058B8" w:rsidRPr="00C03795" w:rsidRDefault="00D058B8" w:rsidP="00D058B8">
      <w:pPr>
        <w:pStyle w:val="LineBottom"/>
      </w:pPr>
    </w:p>
    <w:p w14:paraId="48B0C12A" w14:textId="7AB750E7" w:rsidR="006675BE" w:rsidRPr="00C03795" w:rsidRDefault="006675BE" w:rsidP="006675BE">
      <w:pPr>
        <w:pStyle w:val="ATHeading1"/>
      </w:pPr>
      <w:bookmarkStart w:id="0" w:name="TANumber"/>
      <w:r w:rsidRPr="00C03795">
        <w:t>P10_TA(2026)0</w:t>
      </w:r>
      <w:r w:rsidR="00473836">
        <w:t>233</w:t>
      </w:r>
      <w:bookmarkEnd w:id="0"/>
    </w:p>
    <w:p w14:paraId="7F99597A" w14:textId="51BB6F69" w:rsidR="006675BE" w:rsidRPr="00C03795" w:rsidRDefault="006675BE" w:rsidP="006675BE">
      <w:pPr>
        <w:pStyle w:val="ATHeading2"/>
      </w:pPr>
      <w:bookmarkStart w:id="1" w:name="title"/>
      <w:r w:rsidRPr="00C03795">
        <w:t xml:space="preserve">Sprendimas, kuriuo </w:t>
      </w:r>
      <w:r w:rsidR="00912EE0" w:rsidRPr="00912EE0">
        <w:rPr>
          <w:bCs/>
        </w:rPr>
        <w:t>APPF</w:t>
      </w:r>
      <w:r w:rsidRPr="00C03795">
        <w:t xml:space="preserve"> institucijos prašoma</w:t>
      </w:r>
      <w:r w:rsidR="00AE7CB7">
        <w:t xml:space="preserve"> </w:t>
      </w:r>
      <w:r w:rsidRPr="00C03795">
        <w:t xml:space="preserve">patikrinti, ar </w:t>
      </w:r>
      <w:r w:rsidR="00912EE0" w:rsidRPr="00912EE0">
        <w:t>ESN</w:t>
      </w:r>
      <w:r w:rsidRPr="00C03795">
        <w:t xml:space="preserve"> partija atitinka sąlygas, nustatytas Reglament</w:t>
      </w:r>
      <w:r w:rsidR="00C262E2">
        <w:t>e</w:t>
      </w:r>
      <w:r w:rsidRPr="00C03795">
        <w:t xml:space="preserve"> (ES,</w:t>
      </w:r>
      <w:r w:rsidR="00AE7CB7">
        <w:t xml:space="preserve"> </w:t>
      </w:r>
      <w:r w:rsidRPr="00C03795">
        <w:t>Euratomas) 2025/2445</w:t>
      </w:r>
      <w:bookmarkEnd w:id="1"/>
    </w:p>
    <w:p w14:paraId="390A9E59" w14:textId="77777777" w:rsidR="006675BE" w:rsidRPr="00C03795" w:rsidRDefault="006675BE" w:rsidP="006675BE">
      <w:pPr>
        <w:rPr>
          <w:i/>
          <w:vanish/>
        </w:rPr>
      </w:pPr>
      <w:r w:rsidRPr="00C03795">
        <w:rPr>
          <w:i/>
        </w:rPr>
        <w:fldChar w:fldCharType="begin"/>
      </w:r>
      <w:r w:rsidRPr="00C03795">
        <w:rPr>
          <w:i/>
        </w:rPr>
        <w:instrText xml:space="preserve"> TC"(</w:instrText>
      </w:r>
      <w:bookmarkStart w:id="2" w:name="DocNumber"/>
      <w:r w:rsidRPr="00C03795">
        <w:rPr>
          <w:i/>
        </w:rPr>
        <w:instrText>B10-0338/2026</w:instrText>
      </w:r>
      <w:bookmarkEnd w:id="2"/>
      <w:r w:rsidRPr="00C03795">
        <w:rPr>
          <w:i/>
        </w:rPr>
        <w:instrText xml:space="preserve">)"\l3 \n&gt; \* MERGEFORMAT </w:instrText>
      </w:r>
      <w:r w:rsidRPr="00C03795">
        <w:rPr>
          <w:i/>
        </w:rPr>
        <w:fldChar w:fldCharType="end"/>
      </w:r>
    </w:p>
    <w:p w14:paraId="67698E14" w14:textId="77777777" w:rsidR="006675BE" w:rsidRPr="00C03795" w:rsidRDefault="006675BE" w:rsidP="006675BE">
      <w:pPr>
        <w:rPr>
          <w:vanish/>
        </w:rPr>
      </w:pPr>
      <w:bookmarkStart w:id="3" w:name="PE"/>
      <w:r w:rsidRPr="00C03795">
        <w:rPr>
          <w:vanish/>
        </w:rPr>
        <w:t>PE783.401</w:t>
      </w:r>
      <w:bookmarkEnd w:id="3"/>
    </w:p>
    <w:p w14:paraId="5CB9453A" w14:textId="40AA5E35" w:rsidR="006675BE" w:rsidRPr="00C03795" w:rsidRDefault="006675BE" w:rsidP="00BB55BC">
      <w:pPr>
        <w:pStyle w:val="ATHeading3"/>
      </w:pPr>
      <w:bookmarkStart w:id="4" w:name="Sujet"/>
      <w:r w:rsidRPr="00C03795">
        <w:t>2026 m. liepos 7 d. Europos Parlamento sprendimas</w:t>
      </w:r>
      <w:r w:rsidR="003B036E">
        <w:t>,</w:t>
      </w:r>
      <w:r w:rsidRPr="00C03795">
        <w:t xml:space="preserve"> kuriuo Europos politinių partijų ir Europos politinių fondų institucijos prašoma patikrinti, ar Suverenių tautų Europos partija atitinka Reglamento (ES, Euratomas) 2025/2445 3 straipsnio 1 dalies d ir e punktuose nustatytas sąlygas</w:t>
      </w:r>
      <w:bookmarkEnd w:id="4"/>
      <w:r w:rsidRPr="00C03795">
        <w:t xml:space="preserve"> </w:t>
      </w:r>
      <w:bookmarkStart w:id="5" w:name="References"/>
      <w:r w:rsidRPr="00C03795">
        <w:t>(2026/2792(RSP))</w:t>
      </w:r>
      <w:bookmarkEnd w:id="5"/>
    </w:p>
    <w:p w14:paraId="053B8EF2" w14:textId="77777777" w:rsidR="00CC28D8" w:rsidRPr="00C03795" w:rsidRDefault="00CC28D8" w:rsidP="00CC28D8">
      <w:pPr>
        <w:pStyle w:val="EPComma"/>
      </w:pPr>
      <w:bookmarkStart w:id="6" w:name="TextBodyBegin"/>
      <w:bookmarkEnd w:id="6"/>
      <w:r w:rsidRPr="00C03795">
        <w:rPr>
          <w:i/>
        </w:rPr>
        <w:t>Europos Parlamentas</w:t>
      </w:r>
      <w:r w:rsidRPr="00C03795">
        <w:t>,</w:t>
      </w:r>
    </w:p>
    <w:p w14:paraId="58E77F14" w14:textId="1F48DD89" w:rsidR="00CC28D8" w:rsidRPr="00C03795" w:rsidRDefault="00CC28D8" w:rsidP="00CC28D8">
      <w:pPr>
        <w:pStyle w:val="NormalHanging12a"/>
      </w:pPr>
      <w:r w:rsidRPr="00C03795">
        <w:t>–</w:t>
      </w:r>
      <w:r w:rsidRPr="00C03795">
        <w:tab/>
        <w:t>atsižvelgdamas į 247 Parlamento narių prašymą patikrinti, ar Suverenių tautų Europos partija atitinka 2025 m. lapkričio 26 d. Europos Parlamento ir Tarybos reglamento (ES, Euratomas) 2025/2445 dėl Europos politinių partijų ir Europos politinių fondų statuto ir finansavimo</w:t>
      </w:r>
      <w:r w:rsidR="00A50815" w:rsidRPr="00C03795">
        <w:rPr>
          <w:rStyle w:val="FootnoteReference"/>
        </w:rPr>
        <w:footnoteReference w:id="1"/>
      </w:r>
      <w:r w:rsidRPr="00C03795">
        <w:t xml:space="preserve"> 3 straipsnio 1 dalies d ir e punktuose nustatytas sąlygas,</w:t>
      </w:r>
    </w:p>
    <w:p w14:paraId="4402FFB4" w14:textId="77777777" w:rsidR="00CC28D8" w:rsidRPr="00C03795" w:rsidRDefault="00CC28D8" w:rsidP="00CC28D8">
      <w:pPr>
        <w:pStyle w:val="NormalHanging12a"/>
        <w:rPr>
          <w:spacing w:val="-2"/>
          <w:szCs w:val="24"/>
        </w:rPr>
      </w:pPr>
      <w:r w:rsidRPr="00C03795">
        <w:t>–</w:t>
      </w:r>
      <w:r w:rsidRPr="00C03795">
        <w:tab/>
        <w:t>atsižvelgdamas į 2026 m. gegužės 22 d. Europos politinių partijų ir Europos politinių fondų institucijos laišką pagal Reglamento (ES, Euratomas) 2025/2445 13 straipsnio 4 dalį dėl faktų, keliančių abejonių, ar Suverenių tautų Europos partija atitinka registracijos sąlygas, susijusias su vertybėmis, kuriomis grindžiama Sąjunga,</w:t>
      </w:r>
    </w:p>
    <w:p w14:paraId="42186346" w14:textId="77777777" w:rsidR="00CC28D8" w:rsidRPr="00C03795" w:rsidRDefault="00CC28D8" w:rsidP="00CC28D8">
      <w:pPr>
        <w:pStyle w:val="NormalHanging12a"/>
        <w:rPr>
          <w:spacing w:val="-2"/>
        </w:rPr>
      </w:pPr>
      <w:r w:rsidRPr="00C03795">
        <w:t>–</w:t>
      </w:r>
      <w:r w:rsidRPr="00C03795">
        <w:tab/>
        <w:t>atsižvelgdamas į Darbo tvarkos taisyklių 241 straipsnio 2 dalį,</w:t>
      </w:r>
    </w:p>
    <w:p w14:paraId="3CA547D3" w14:textId="77777777" w:rsidR="00CC28D8" w:rsidRPr="00C03795" w:rsidRDefault="00CC28D8" w:rsidP="00CC28D8">
      <w:pPr>
        <w:pStyle w:val="NormalHanging12a"/>
        <w:rPr>
          <w:bCs/>
        </w:rPr>
      </w:pPr>
      <w:r w:rsidRPr="00C03795">
        <w:t>1.</w:t>
      </w:r>
      <w:r w:rsidRPr="00C03795">
        <w:tab/>
        <w:t xml:space="preserve">nusprendžia </w:t>
      </w:r>
      <w:bookmarkStart w:id="7" w:name="_Hlk233831233"/>
      <w:r w:rsidRPr="00C03795">
        <w:t>prašyti Europos politinių partijų ir Europos politinių fondų institucijos patikrinti, ar Suverenių tautų Europos partija atitinka Reglamento (ES, Euratomas) 2025/2445 3 straipsnio 1 dalies d ir e punktuose nustatytas sąlygas</w:t>
      </w:r>
      <w:bookmarkEnd w:id="7"/>
      <w:r w:rsidRPr="00C03795">
        <w:t>;</w:t>
      </w:r>
    </w:p>
    <w:p w14:paraId="3898C0C5" w14:textId="63B65F51" w:rsidR="00E365E1" w:rsidRPr="00C03795" w:rsidRDefault="00CC28D8" w:rsidP="00BB55BC">
      <w:pPr>
        <w:ind w:left="567" w:hanging="567"/>
      </w:pPr>
      <w:r w:rsidRPr="00C03795">
        <w:t>2.</w:t>
      </w:r>
      <w:r w:rsidRPr="00C03795">
        <w:tab/>
        <w:t xml:space="preserve">paveda Pirmininkei perduoti </w:t>
      </w:r>
      <w:bookmarkStart w:id="8" w:name="_Hlk233831251"/>
      <w:r w:rsidRPr="00C03795">
        <w:t>šį sprendimą Europos politinių partijų ir Europos politinių fondų institucijai ir</w:t>
      </w:r>
      <w:r w:rsidR="00FC5A83" w:rsidRPr="00C03795">
        <w:t> –</w:t>
      </w:r>
      <w:r w:rsidRPr="00C03795">
        <w:t xml:space="preserve"> susipažinti – </w:t>
      </w:r>
      <w:r w:rsidR="00C03795" w:rsidRPr="00C03795">
        <w:t>Tarybai ir Komisijai.</w:t>
      </w:r>
      <w:bookmarkEnd w:id="8"/>
    </w:p>
    <w:sectPr w:rsidR="00E365E1" w:rsidRPr="00C03795" w:rsidSect="00C037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0E35" w14:textId="77777777" w:rsidR="006675BE" w:rsidRPr="00C03795" w:rsidRDefault="006675BE">
      <w:r w:rsidRPr="00C03795">
        <w:separator/>
      </w:r>
    </w:p>
  </w:endnote>
  <w:endnote w:type="continuationSeparator" w:id="0">
    <w:p w14:paraId="539A380E" w14:textId="77777777" w:rsidR="006675BE" w:rsidRPr="00C03795" w:rsidRDefault="006675BE">
      <w:r w:rsidRPr="00C037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8FFD" w14:textId="77777777" w:rsidR="00064002" w:rsidRPr="00C037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FB0B" w14:textId="77777777" w:rsidR="00064002" w:rsidRPr="00C037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1DD7" w14:textId="77777777" w:rsidR="00064002" w:rsidRPr="00C037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DBC2" w14:textId="77777777" w:rsidR="006675BE" w:rsidRPr="00C03795" w:rsidRDefault="006675BE">
      <w:r w:rsidRPr="00C03795">
        <w:separator/>
      </w:r>
    </w:p>
  </w:footnote>
  <w:footnote w:type="continuationSeparator" w:id="0">
    <w:p w14:paraId="3BD462CE" w14:textId="77777777" w:rsidR="006675BE" w:rsidRPr="00C03795" w:rsidRDefault="006675BE">
      <w:r w:rsidRPr="00C03795">
        <w:continuationSeparator/>
      </w:r>
    </w:p>
  </w:footnote>
  <w:footnote w:id="1">
    <w:p w14:paraId="27E5C81B" w14:textId="77777777" w:rsidR="00A50815" w:rsidRPr="00C03795" w:rsidRDefault="00A50815" w:rsidP="00A50815">
      <w:pPr>
        <w:pStyle w:val="FootnoteText"/>
        <w:ind w:left="567" w:hanging="567"/>
        <w:rPr>
          <w:sz w:val="24"/>
          <w:lang w:val="lt-LT"/>
        </w:rPr>
      </w:pPr>
      <w:r w:rsidRPr="00C03795">
        <w:rPr>
          <w:rStyle w:val="FootnoteReference"/>
          <w:sz w:val="24"/>
          <w:lang w:val="lt-LT"/>
        </w:rPr>
        <w:footnoteRef/>
      </w:r>
      <w:r w:rsidRPr="00C03795">
        <w:rPr>
          <w:sz w:val="24"/>
          <w:lang w:val="lt-LT"/>
        </w:rPr>
        <w:t xml:space="preserve"> </w:t>
      </w:r>
      <w:r w:rsidRPr="00C03795">
        <w:rPr>
          <w:sz w:val="24"/>
          <w:lang w:val="lt-LT"/>
        </w:rPr>
        <w:tab/>
        <w:t>OL L, 2025/2445, 2025 12 8, ELI: </w:t>
      </w:r>
      <w:hyperlink r:id="rId1" w:tgtFrame="_blank" w:tooltip="Dokumento ELI URI nuoroda" w:history="1">
        <w:r w:rsidRPr="00C03795">
          <w:rPr>
            <w:rStyle w:val="Hyperlink"/>
            <w:sz w:val="24"/>
            <w:lang w:val="lt-LT"/>
          </w:rPr>
          <w:t>http://data.europa.eu/eli/reg/2025/2445/oj</w:t>
        </w:r>
      </w:hyperlink>
      <w:r w:rsidRPr="00C03795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0B47" w14:textId="77777777" w:rsidR="00064002" w:rsidRPr="00C037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3A00F" w14:textId="77777777" w:rsidR="00064002" w:rsidRPr="00C037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BD2E3" w14:textId="77777777" w:rsidR="00064002" w:rsidRPr="00C037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5276948">
    <w:abstractNumId w:val="9"/>
  </w:num>
  <w:num w:numId="2" w16cid:durableId="509872174">
    <w:abstractNumId w:val="9"/>
  </w:num>
  <w:num w:numId="3" w16cid:durableId="7102042">
    <w:abstractNumId w:val="7"/>
  </w:num>
  <w:num w:numId="4" w16cid:durableId="701368489">
    <w:abstractNumId w:val="7"/>
  </w:num>
  <w:num w:numId="5" w16cid:durableId="1419475507">
    <w:abstractNumId w:val="6"/>
  </w:num>
  <w:num w:numId="6" w16cid:durableId="904683158">
    <w:abstractNumId w:val="6"/>
  </w:num>
  <w:num w:numId="7" w16cid:durableId="2056080185">
    <w:abstractNumId w:val="5"/>
  </w:num>
  <w:num w:numId="8" w16cid:durableId="724370856">
    <w:abstractNumId w:val="5"/>
  </w:num>
  <w:num w:numId="9" w16cid:durableId="1061830706">
    <w:abstractNumId w:val="4"/>
  </w:num>
  <w:num w:numId="10" w16cid:durableId="2030790974">
    <w:abstractNumId w:val="4"/>
  </w:num>
  <w:num w:numId="11" w16cid:durableId="659164794">
    <w:abstractNumId w:val="8"/>
  </w:num>
  <w:num w:numId="12" w16cid:durableId="663974049">
    <w:abstractNumId w:val="8"/>
  </w:num>
  <w:num w:numId="13" w16cid:durableId="424809025">
    <w:abstractNumId w:val="3"/>
  </w:num>
  <w:num w:numId="14" w16cid:durableId="397241341">
    <w:abstractNumId w:val="3"/>
  </w:num>
  <w:num w:numId="15" w16cid:durableId="1694501391">
    <w:abstractNumId w:val="2"/>
  </w:num>
  <w:num w:numId="16" w16cid:durableId="2080512483">
    <w:abstractNumId w:val="2"/>
  </w:num>
  <w:num w:numId="17" w16cid:durableId="1610698626">
    <w:abstractNumId w:val="1"/>
  </w:num>
  <w:num w:numId="18" w16cid:durableId="324284588">
    <w:abstractNumId w:val="1"/>
  </w:num>
  <w:num w:numId="19" w16cid:durableId="2135169430">
    <w:abstractNumId w:val="0"/>
  </w:num>
  <w:num w:numId="20" w16cid:durableId="737947756">
    <w:abstractNumId w:val="0"/>
  </w:num>
  <w:num w:numId="21" w16cid:durableId="1136949676">
    <w:abstractNumId w:val="9"/>
  </w:num>
  <w:num w:numId="22" w16cid:durableId="465006655">
    <w:abstractNumId w:val="7"/>
  </w:num>
  <w:num w:numId="23" w16cid:durableId="2031181021">
    <w:abstractNumId w:val="6"/>
  </w:num>
  <w:num w:numId="24" w16cid:durableId="1919712297">
    <w:abstractNumId w:val="5"/>
  </w:num>
  <w:num w:numId="25" w16cid:durableId="1378746522">
    <w:abstractNumId w:val="4"/>
  </w:num>
  <w:num w:numId="26" w16cid:durableId="646513257">
    <w:abstractNumId w:val="8"/>
  </w:num>
  <w:num w:numId="27" w16cid:durableId="1930696728">
    <w:abstractNumId w:val="3"/>
  </w:num>
  <w:num w:numId="28" w16cid:durableId="1847985381">
    <w:abstractNumId w:val="2"/>
  </w:num>
  <w:num w:numId="29" w16cid:durableId="1331062776">
    <w:abstractNumId w:val="1"/>
  </w:num>
  <w:num w:numId="30" w16cid:durableId="369769556">
    <w:abstractNumId w:val="0"/>
  </w:num>
  <w:num w:numId="31" w16cid:durableId="2073310753">
    <w:abstractNumId w:val="9"/>
  </w:num>
  <w:num w:numId="32" w16cid:durableId="360936140">
    <w:abstractNumId w:val="7"/>
  </w:num>
  <w:num w:numId="33" w16cid:durableId="368338152">
    <w:abstractNumId w:val="6"/>
  </w:num>
  <w:num w:numId="34" w16cid:durableId="210851773">
    <w:abstractNumId w:val="5"/>
  </w:num>
  <w:num w:numId="35" w16cid:durableId="1241525865">
    <w:abstractNumId w:val="4"/>
  </w:num>
  <w:num w:numId="36" w16cid:durableId="371462130">
    <w:abstractNumId w:val="8"/>
  </w:num>
  <w:num w:numId="37" w16cid:durableId="347486386">
    <w:abstractNumId w:val="3"/>
  </w:num>
  <w:num w:numId="38" w16cid:durableId="1833174446">
    <w:abstractNumId w:val="2"/>
  </w:num>
  <w:num w:numId="39" w16cid:durableId="1303733502">
    <w:abstractNumId w:val="1"/>
  </w:num>
  <w:num w:numId="40" w16cid:durableId="540288530">
    <w:abstractNumId w:val="0"/>
  </w:num>
  <w:num w:numId="41" w16cid:durableId="1676689925">
    <w:abstractNumId w:val="10"/>
  </w:num>
  <w:num w:numId="42" w16cid:durableId="1757286651">
    <w:abstractNumId w:val="10"/>
  </w:num>
  <w:num w:numId="43" w16cid:durableId="2128351585">
    <w:abstractNumId w:val="10"/>
  </w:num>
  <w:num w:numId="44" w16cid:durableId="1566719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LT"/>
    <w:docVar w:name="dvnumam" w:val="0"/>
    <w:docVar w:name="dvpe" w:val="783.401"/>
    <w:docVar w:name="dvtitre" w:val="2026 m. liepos 7 d. Europos Parlamento sprendimas kuriuo Europos politinių partijų ir Europos politinių fondų institucijos prašoma patikrinti, ar Suverenių tautų Europos partija atitinka Reglamento (ES, Euratomas) 2025/2445 3 straipsnio 1 dalies d ir e punktuose nustatytas sąlygas(2026/2792(RSP))"/>
  </w:docVars>
  <w:rsids>
    <w:rsidRoot w:val="006675BE"/>
    <w:rsid w:val="00002272"/>
    <w:rsid w:val="00064002"/>
    <w:rsid w:val="000677B9"/>
    <w:rsid w:val="000831BA"/>
    <w:rsid w:val="000A42CC"/>
    <w:rsid w:val="000E31F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36E"/>
    <w:rsid w:val="003E15D4"/>
    <w:rsid w:val="00411CCE"/>
    <w:rsid w:val="0041666E"/>
    <w:rsid w:val="00421060"/>
    <w:rsid w:val="00471C19"/>
    <w:rsid w:val="0047383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75B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EE0"/>
    <w:rsid w:val="00927467"/>
    <w:rsid w:val="00930C23"/>
    <w:rsid w:val="0093193B"/>
    <w:rsid w:val="009509D8"/>
    <w:rsid w:val="00950B64"/>
    <w:rsid w:val="00981893"/>
    <w:rsid w:val="00A1687D"/>
    <w:rsid w:val="00A43E52"/>
    <w:rsid w:val="00A4678D"/>
    <w:rsid w:val="00A50815"/>
    <w:rsid w:val="00A778C7"/>
    <w:rsid w:val="00AB441E"/>
    <w:rsid w:val="00AB6293"/>
    <w:rsid w:val="00AE0928"/>
    <w:rsid w:val="00AE7CB7"/>
    <w:rsid w:val="00AF3B82"/>
    <w:rsid w:val="00B12E95"/>
    <w:rsid w:val="00B22876"/>
    <w:rsid w:val="00B558F0"/>
    <w:rsid w:val="00BB55BC"/>
    <w:rsid w:val="00BD48FE"/>
    <w:rsid w:val="00BD7BD8"/>
    <w:rsid w:val="00BE6ADC"/>
    <w:rsid w:val="00C03795"/>
    <w:rsid w:val="00C05BFE"/>
    <w:rsid w:val="00C23CD4"/>
    <w:rsid w:val="00C262E2"/>
    <w:rsid w:val="00C61C0C"/>
    <w:rsid w:val="00C92701"/>
    <w:rsid w:val="00C941CB"/>
    <w:rsid w:val="00CC2357"/>
    <w:rsid w:val="00CC28D8"/>
    <w:rsid w:val="00CF071A"/>
    <w:rsid w:val="00D058B8"/>
    <w:rsid w:val="00D56C11"/>
    <w:rsid w:val="00D834A0"/>
    <w:rsid w:val="00D872DF"/>
    <w:rsid w:val="00D91E21"/>
    <w:rsid w:val="00DA438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A8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072D6"/>
  <w15:chartTrackingRefBased/>
  <w15:docId w15:val="{763BF7F3-6EBA-40DC-BD0D-1953D707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28D8"/>
    <w:pPr>
      <w:spacing w:before="480" w:after="240"/>
    </w:pPr>
  </w:style>
  <w:style w:type="paragraph" w:customStyle="1" w:styleId="NormalHanging12a">
    <w:name w:val="NormalHanging12a"/>
    <w:basedOn w:val="Normal"/>
    <w:rsid w:val="00CC28D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C28D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E7CB7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Silvija Skeivyte</dc:creator>
  <cp:keywords/>
  <cp:lastModifiedBy>SKEIVYTE Silvija</cp:lastModifiedBy>
  <cp:revision>2</cp:revision>
  <cp:lastPrinted>2004-11-19T15:42:00Z</cp:lastPrinted>
  <dcterms:created xsi:type="dcterms:W3CDTF">2026-07-07T12:41:00Z</dcterms:created>
  <dcterms:modified xsi:type="dcterms:W3CDTF">2026-07-07T12:41:00Z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