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7D01" w14:paraId="178F47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CF80D2" w14:textId="77777777" w:rsidR="00751A4A" w:rsidRPr="001A7D01" w:rsidRDefault="00B64E58" w:rsidP="0010095E">
            <w:pPr>
              <w:pStyle w:val="EPName"/>
            </w:pPr>
            <w:r w:rsidRPr="001A7D01">
              <w:t xml:space="preserve">Parlamento </w:t>
            </w:r>
            <w:proofErr w:type="gramStart"/>
            <w:r w:rsidRPr="001A7D01">
              <w:t>Europeu</w:t>
            </w:r>
            <w:proofErr w:type="gramEnd"/>
          </w:p>
          <w:p w14:paraId="1E8DF1E6" w14:textId="77777777" w:rsidR="00751A4A" w:rsidRPr="001A7D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D01">
              <w:t>2024</w:t>
            </w:r>
            <w:r w:rsidR="00817416" w:rsidRPr="001A7D01">
              <w:t>-202</w:t>
            </w:r>
            <w:r w:rsidRPr="001A7D01">
              <w:t>9</w:t>
            </w:r>
          </w:p>
        </w:tc>
        <w:tc>
          <w:tcPr>
            <w:tcW w:w="2268" w:type="dxa"/>
            <w:shd w:val="clear" w:color="auto" w:fill="auto"/>
          </w:tcPr>
          <w:p w14:paraId="4685D6D3" w14:textId="77777777" w:rsidR="00751A4A" w:rsidRPr="001A7D01" w:rsidRDefault="00187494" w:rsidP="0010095E">
            <w:pPr>
              <w:pStyle w:val="EPLogo"/>
            </w:pPr>
            <w:r w:rsidRPr="001A7D01">
              <w:rPr>
                <w:noProof/>
                <w:lang w:eastAsia="ja-JP"/>
              </w:rPr>
              <w:drawing>
                <wp:inline distT="0" distB="0" distL="0" distR="0" wp14:anchorId="1B8AC51D" wp14:editId="35B899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B3F437" w14:textId="77777777" w:rsidR="00D058B8" w:rsidRPr="001A7D01" w:rsidRDefault="00D058B8" w:rsidP="004C5D52">
      <w:pPr>
        <w:pStyle w:val="LineTop"/>
      </w:pPr>
    </w:p>
    <w:p w14:paraId="08ACD719" w14:textId="77777777" w:rsidR="00680577" w:rsidRPr="001A7D01" w:rsidRDefault="00B64E58" w:rsidP="00680577">
      <w:pPr>
        <w:pStyle w:val="EPBodyTA1"/>
      </w:pPr>
      <w:r w:rsidRPr="001A7D01">
        <w:t>TEXTOS APROVADOS</w:t>
      </w:r>
    </w:p>
    <w:p w14:paraId="69C489F6" w14:textId="77777777" w:rsidR="00D058B8" w:rsidRPr="001A7D01" w:rsidRDefault="00D058B8" w:rsidP="00D058B8">
      <w:pPr>
        <w:pStyle w:val="LineBottom"/>
      </w:pPr>
    </w:p>
    <w:p w14:paraId="33ED7ED4" w14:textId="323A36D6" w:rsidR="00B64E58" w:rsidRPr="001A7D01" w:rsidRDefault="00B64E58" w:rsidP="00B64E58">
      <w:pPr>
        <w:pStyle w:val="ATHeading1"/>
      </w:pPr>
      <w:bookmarkStart w:id="0" w:name="TANumber"/>
      <w:r w:rsidRPr="001A7D01">
        <w:t>P10_TA(2026)0</w:t>
      </w:r>
      <w:r w:rsidR="001A7D01" w:rsidRPr="001A7D01">
        <w:t>233</w:t>
      </w:r>
      <w:bookmarkEnd w:id="0"/>
    </w:p>
    <w:p w14:paraId="3829ADA9" w14:textId="18C5EBFB" w:rsidR="00B64E58" w:rsidRPr="001A7D01" w:rsidRDefault="00B64E58" w:rsidP="00B64E58">
      <w:pPr>
        <w:pStyle w:val="ATHeading2"/>
      </w:pPr>
      <w:bookmarkStart w:id="1" w:name="title"/>
      <w:bookmarkStart w:id="2" w:name="_Hlk234339292"/>
      <w:r w:rsidRPr="001A7D01">
        <w:t xml:space="preserve">Decisão que solicita à </w:t>
      </w:r>
      <w:r w:rsidR="00283BF4" w:rsidRPr="001A7D01">
        <w:t>APPF</w:t>
      </w:r>
      <w:r w:rsidRPr="001A7D01">
        <w:t xml:space="preserve"> que verifique se o partido </w:t>
      </w:r>
      <w:r w:rsidR="00283BF4" w:rsidRPr="001A7D01">
        <w:t>ESN</w:t>
      </w:r>
      <w:r w:rsidRPr="001A7D01">
        <w:t xml:space="preserve"> cumpre as condições </w:t>
      </w:r>
      <w:r w:rsidR="007D5819" w:rsidRPr="001A7D01">
        <w:t xml:space="preserve">previstas </w:t>
      </w:r>
      <w:r w:rsidRPr="001A7D01">
        <w:t>no artigo</w:t>
      </w:r>
      <w:r w:rsidR="005D1734" w:rsidRPr="001A7D01">
        <w:t> </w:t>
      </w:r>
      <w:r w:rsidRPr="001A7D01">
        <w:t>3.º, n.º</w:t>
      </w:r>
      <w:r w:rsidR="005D1734" w:rsidRPr="001A7D01">
        <w:t> </w:t>
      </w:r>
      <w:r w:rsidRPr="001A7D01">
        <w:t xml:space="preserve">1, alíneas d) e </w:t>
      </w:r>
      <w:proofErr w:type="spellStart"/>
      <w:r w:rsidRPr="001A7D01">
        <w:t>e</w:t>
      </w:r>
      <w:proofErr w:type="spellEnd"/>
      <w:r w:rsidRPr="001A7D01">
        <w:t>)</w:t>
      </w:r>
      <w:r w:rsidR="005D1734" w:rsidRPr="001A7D01">
        <w:t>,</w:t>
      </w:r>
      <w:r w:rsidRPr="001A7D01">
        <w:t xml:space="preserve"> do Regulamento (UE,</w:t>
      </w:r>
      <w:r w:rsidR="0059722C">
        <w:t> </w:t>
      </w:r>
      <w:r w:rsidRPr="001A7D01">
        <w:t>Euratom) 2025/2445</w:t>
      </w:r>
      <w:bookmarkEnd w:id="1"/>
    </w:p>
    <w:bookmarkEnd w:id="2"/>
    <w:p w14:paraId="31F807BC" w14:textId="77777777" w:rsidR="00B64E58" w:rsidRPr="001A7D01" w:rsidRDefault="00B64E58" w:rsidP="00B64E58">
      <w:pPr>
        <w:rPr>
          <w:i/>
          <w:vanish/>
        </w:rPr>
      </w:pPr>
      <w:r w:rsidRPr="001A7D01">
        <w:rPr>
          <w:i/>
        </w:rPr>
        <w:fldChar w:fldCharType="begin"/>
      </w:r>
      <w:r w:rsidRPr="001A7D01">
        <w:rPr>
          <w:i/>
        </w:rPr>
        <w:instrText xml:space="preserve"> TC"(</w:instrText>
      </w:r>
      <w:bookmarkStart w:id="3" w:name="DocNumber"/>
      <w:r w:rsidRPr="001A7D01">
        <w:rPr>
          <w:i/>
        </w:rPr>
        <w:instrText>B10-0338/2026</w:instrText>
      </w:r>
      <w:bookmarkEnd w:id="3"/>
      <w:r w:rsidRPr="001A7D01">
        <w:rPr>
          <w:i/>
        </w:rPr>
        <w:instrText xml:space="preserve">)"\l3 \n&gt; \* MERGEFORMAT </w:instrText>
      </w:r>
      <w:r w:rsidRPr="001A7D01">
        <w:rPr>
          <w:i/>
        </w:rPr>
        <w:fldChar w:fldCharType="end"/>
      </w:r>
    </w:p>
    <w:p w14:paraId="134D7AE3" w14:textId="77777777" w:rsidR="00B64E58" w:rsidRPr="001A7D01" w:rsidRDefault="00B64E58" w:rsidP="00B64E58">
      <w:pPr>
        <w:rPr>
          <w:vanish/>
        </w:rPr>
      </w:pPr>
      <w:bookmarkStart w:id="4" w:name="PE"/>
      <w:r w:rsidRPr="001A7D01">
        <w:rPr>
          <w:vanish/>
        </w:rPr>
        <w:t>PE783.401</w:t>
      </w:r>
      <w:bookmarkEnd w:id="4"/>
    </w:p>
    <w:p w14:paraId="4A4E7ED4" w14:textId="65DAFF4F" w:rsidR="00B64E58" w:rsidRPr="001A7D01" w:rsidRDefault="00B64E58" w:rsidP="00B64E58">
      <w:pPr>
        <w:pStyle w:val="ATHeading3"/>
      </w:pPr>
      <w:bookmarkStart w:id="5" w:name="Sujet"/>
      <w:r w:rsidRPr="001A7D01">
        <w:t xml:space="preserve">Decisão do Parlamento Europeu, de </w:t>
      </w:r>
      <w:r w:rsidR="005D1734" w:rsidRPr="001A7D01">
        <w:t>7</w:t>
      </w:r>
      <w:r w:rsidRPr="001A7D01">
        <w:t xml:space="preserve"> de </w:t>
      </w:r>
      <w:r w:rsidR="005D1734" w:rsidRPr="001A7D01">
        <w:t>julho</w:t>
      </w:r>
      <w:r w:rsidRPr="001A7D01">
        <w:t xml:space="preserve"> de 2026, que solicita à Autoridade para os Partidos Políticos Europeus e as Fundações Políticas Europeias que verifique se o partido Europa das Nações Soberanas cumpre as condições estabelecidas no artigo</w:t>
      </w:r>
      <w:r w:rsidR="005D1734" w:rsidRPr="001A7D01">
        <w:t> </w:t>
      </w:r>
      <w:r w:rsidRPr="001A7D01">
        <w:t>3.º, n.º</w:t>
      </w:r>
      <w:r w:rsidR="005D1734" w:rsidRPr="001A7D01">
        <w:t> </w:t>
      </w:r>
      <w:r w:rsidRPr="001A7D01">
        <w:t xml:space="preserve">1, alíneas d) e </w:t>
      </w:r>
      <w:proofErr w:type="spellStart"/>
      <w:r w:rsidRPr="001A7D01">
        <w:t>e</w:t>
      </w:r>
      <w:proofErr w:type="spellEnd"/>
      <w:r w:rsidRPr="001A7D01">
        <w:t>)</w:t>
      </w:r>
      <w:r w:rsidR="005D1734" w:rsidRPr="001A7D01">
        <w:t>,</w:t>
      </w:r>
      <w:r w:rsidRPr="001A7D01">
        <w:t xml:space="preserve"> do Regulamento (UE, Euratom) 2025/2445</w:t>
      </w:r>
      <w:bookmarkEnd w:id="5"/>
      <w:r w:rsidRPr="001A7D01">
        <w:t xml:space="preserve"> </w:t>
      </w:r>
      <w:bookmarkStart w:id="6" w:name="References"/>
      <w:r w:rsidRPr="001A7D01">
        <w:t>(2026/2792(RSP))</w:t>
      </w:r>
      <w:bookmarkEnd w:id="6"/>
    </w:p>
    <w:p w14:paraId="17F49E68" w14:textId="77777777" w:rsidR="00E320F7" w:rsidRPr="001A7D01" w:rsidRDefault="00E320F7" w:rsidP="00E320F7">
      <w:pPr>
        <w:pStyle w:val="EPComma"/>
      </w:pPr>
      <w:bookmarkStart w:id="7" w:name="TextBodyBegin"/>
      <w:bookmarkEnd w:id="7"/>
      <w:r w:rsidRPr="001A7D01">
        <w:rPr>
          <w:i/>
          <w:iCs/>
        </w:rPr>
        <w:t>O Parlamento Europeu,</w:t>
      </w:r>
    </w:p>
    <w:p w14:paraId="1E6DA764" w14:textId="77777777" w:rsidR="00E320F7" w:rsidRPr="001A7D01" w:rsidRDefault="00E320F7" w:rsidP="00E320F7">
      <w:pPr>
        <w:pStyle w:val="NormalHanging12a"/>
      </w:pPr>
      <w:r w:rsidRPr="001A7D01">
        <w:t>–</w:t>
      </w:r>
      <w:r w:rsidRPr="001A7D01">
        <w:tab/>
        <w:t xml:space="preserve">Tendo em conta o pedido apresentado por 247 deputados no sentido de verificar se o Partido Europa das Nações Soberanas cumpre as condições previstas no artigo 3.º, n.º 1, alíneas d) e </w:t>
      </w:r>
      <w:proofErr w:type="spellStart"/>
      <w:r w:rsidRPr="001A7D01">
        <w:t>e</w:t>
      </w:r>
      <w:proofErr w:type="spellEnd"/>
      <w:r w:rsidRPr="001A7D01">
        <w:t>), do Regulamento (UE, Euratom) 2025/2445 do Parlamento Europeu e do Conselho, de 26 de novembro de 2025, relativo ao estatuto e ao financiamento dos partidos políticos europeus e das fundações políticas europeias</w:t>
      </w:r>
      <w:r w:rsidRPr="001A7D01">
        <w:rPr>
          <w:rStyle w:val="FootnoteReference"/>
        </w:rPr>
        <w:footnoteReference w:id="1"/>
      </w:r>
      <w:r w:rsidRPr="001A7D01">
        <w:t>,</w:t>
      </w:r>
    </w:p>
    <w:p w14:paraId="6FBB763A" w14:textId="3B840602" w:rsidR="00E320F7" w:rsidRPr="001A7D01" w:rsidRDefault="00E320F7" w:rsidP="005D1734">
      <w:pPr>
        <w:pStyle w:val="NormalHanging12a"/>
      </w:pPr>
      <w:r w:rsidRPr="001A7D01">
        <w:t>–</w:t>
      </w:r>
      <w:r w:rsidRPr="001A7D01">
        <w:tab/>
        <w:t xml:space="preserve">Tendo em conta a carta da Autoridade para os Partidos Políticos Europeus e as Fundações Políticas Europeias, de 22 de maio de 2026, nos termos do artigo 13.º, n.º 4, do Regulamento (UE, Euratom) 2025/2445, sobre factos que suscitam dúvidas quanto ao cumprimento, pelo Partido Europa das Nações Soberanas, das condições de registo </w:t>
      </w:r>
      <w:r w:rsidR="005D1734" w:rsidRPr="001A7D01">
        <w:t xml:space="preserve">no que concerne </w:t>
      </w:r>
      <w:r w:rsidRPr="001A7D01">
        <w:t>os valores em que se funda a União,</w:t>
      </w:r>
    </w:p>
    <w:p w14:paraId="05B3732E" w14:textId="77777777" w:rsidR="00E320F7" w:rsidRPr="001A7D01" w:rsidRDefault="00E320F7" w:rsidP="00E320F7">
      <w:pPr>
        <w:pStyle w:val="NormalHanging12a"/>
        <w:rPr>
          <w:spacing w:val="-2"/>
        </w:rPr>
      </w:pPr>
      <w:r w:rsidRPr="001A7D01">
        <w:t>–</w:t>
      </w:r>
      <w:r w:rsidRPr="001A7D01">
        <w:tab/>
        <w:t>Tendo em conta o artigo 241.º, n.º 2, do seu Regimento,</w:t>
      </w:r>
    </w:p>
    <w:p w14:paraId="50565299" w14:textId="0FDAADE5" w:rsidR="00E320F7" w:rsidRPr="001A7D01" w:rsidRDefault="00E320F7" w:rsidP="00E320F7">
      <w:pPr>
        <w:pStyle w:val="NormalHanging12a"/>
        <w:rPr>
          <w:bCs/>
        </w:rPr>
      </w:pPr>
      <w:r w:rsidRPr="001A7D01">
        <w:t>1.</w:t>
      </w:r>
      <w:r w:rsidRPr="001A7D01">
        <w:tab/>
        <w:t xml:space="preserve">Decide </w:t>
      </w:r>
      <w:bookmarkStart w:id="8" w:name="_Hlk233831233"/>
      <w:r w:rsidRPr="001A7D01">
        <w:t xml:space="preserve">solicitar à Autoridade para os Partidos Políticos Europeus e as Fundações Políticas Europeias que verifique se o partido Europa das Nações Soberanas cumpre as condições </w:t>
      </w:r>
      <w:r w:rsidR="005D1734" w:rsidRPr="001A7D01">
        <w:t xml:space="preserve">previstas </w:t>
      </w:r>
      <w:r w:rsidRPr="001A7D01">
        <w:t xml:space="preserve">no artigo 3.º, n.º 1, alíneas d) e </w:t>
      </w:r>
      <w:proofErr w:type="spellStart"/>
      <w:r w:rsidRPr="001A7D01">
        <w:t>e</w:t>
      </w:r>
      <w:proofErr w:type="spellEnd"/>
      <w:r w:rsidRPr="001A7D01">
        <w:t>)</w:t>
      </w:r>
      <w:r w:rsidR="005D1734" w:rsidRPr="001A7D01">
        <w:t>,</w:t>
      </w:r>
      <w:r w:rsidRPr="001A7D01">
        <w:t xml:space="preserve"> do Regulamento (UE, Euratom)</w:t>
      </w:r>
      <w:r w:rsidR="006F216C" w:rsidRPr="001A7D01">
        <w:t> </w:t>
      </w:r>
      <w:r w:rsidRPr="001A7D01">
        <w:t>2025/2445;</w:t>
      </w:r>
      <w:bookmarkEnd w:id="8"/>
    </w:p>
    <w:p w14:paraId="3CE76732" w14:textId="249B9FF4" w:rsidR="00E365E1" w:rsidRPr="001A7D01" w:rsidRDefault="00E320F7" w:rsidP="00BC1077">
      <w:pPr>
        <w:pStyle w:val="NormalHanging12a"/>
      </w:pPr>
      <w:r w:rsidRPr="001A7D01">
        <w:t>2.</w:t>
      </w:r>
      <w:r w:rsidRPr="001A7D01">
        <w:tab/>
        <w:t xml:space="preserve">Encarrega a sua Presidente de transmitir </w:t>
      </w:r>
      <w:bookmarkStart w:id="9" w:name="_Hlk233831251"/>
      <w:r w:rsidRPr="001A7D01">
        <w:t xml:space="preserve">a presente decisão à Autoridade para os Partidos Políticos Europeus e as Fundações Políticas Europeias e, para conhecimento, </w:t>
      </w:r>
      <w:r w:rsidR="00EA00E3" w:rsidRPr="001A7D01">
        <w:t>ao Conselho e à Comissão.</w:t>
      </w:r>
      <w:bookmarkEnd w:id="9"/>
    </w:p>
    <w:sectPr w:rsidR="00E365E1" w:rsidRPr="001A7D01" w:rsidSect="00EA00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C865B" w14:textId="77777777" w:rsidR="00B64E58" w:rsidRPr="00EA00E3" w:rsidRDefault="00B64E58">
      <w:r w:rsidRPr="00EA00E3">
        <w:separator/>
      </w:r>
    </w:p>
  </w:endnote>
  <w:endnote w:type="continuationSeparator" w:id="0">
    <w:p w14:paraId="63E344B4" w14:textId="77777777" w:rsidR="00B64E58" w:rsidRPr="00EA00E3" w:rsidRDefault="00B64E58">
      <w:r w:rsidRPr="00EA00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9D12" w14:textId="77777777" w:rsidR="00064002" w:rsidRPr="00EA00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8A66" w14:textId="77777777" w:rsidR="00064002" w:rsidRPr="00EA00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33649" w14:textId="77777777" w:rsidR="00064002" w:rsidRPr="00EA00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29A5E" w14:textId="77777777" w:rsidR="00B64E58" w:rsidRPr="00EA00E3" w:rsidRDefault="00B64E58">
      <w:r w:rsidRPr="00EA00E3">
        <w:separator/>
      </w:r>
    </w:p>
  </w:footnote>
  <w:footnote w:type="continuationSeparator" w:id="0">
    <w:p w14:paraId="759128CD" w14:textId="77777777" w:rsidR="00B64E58" w:rsidRPr="00EA00E3" w:rsidRDefault="00B64E58">
      <w:r w:rsidRPr="00EA00E3">
        <w:continuationSeparator/>
      </w:r>
    </w:p>
  </w:footnote>
  <w:footnote w:id="1">
    <w:p w14:paraId="6CB5F578" w14:textId="25521300" w:rsidR="00E320F7" w:rsidRPr="001A7D01" w:rsidRDefault="00E320F7" w:rsidP="00EA00E3">
      <w:pPr>
        <w:pStyle w:val="FootnoteText"/>
        <w:ind w:left="567" w:hanging="567"/>
        <w:rPr>
          <w:sz w:val="24"/>
          <w:lang w:val="fi-FI"/>
        </w:rPr>
      </w:pPr>
      <w:r w:rsidRPr="00EA00E3">
        <w:rPr>
          <w:rStyle w:val="FootnoteReference"/>
          <w:sz w:val="24"/>
          <w:lang w:val="pt-PT"/>
        </w:rPr>
        <w:footnoteRef/>
      </w:r>
      <w:r w:rsidR="00EA00E3" w:rsidRPr="001A7D01">
        <w:rPr>
          <w:sz w:val="24"/>
          <w:lang w:val="fi-FI"/>
        </w:rPr>
        <w:t xml:space="preserve"> </w:t>
      </w:r>
      <w:r w:rsidR="00EA00E3" w:rsidRPr="001A7D01">
        <w:rPr>
          <w:sz w:val="24"/>
          <w:lang w:val="fi-FI"/>
        </w:rPr>
        <w:tab/>
      </w:r>
      <w:r w:rsidRPr="001A7D01">
        <w:rPr>
          <w:sz w:val="24"/>
          <w:lang w:val="fi-FI"/>
        </w:rPr>
        <w:t>JO L, 2025/2445, 8.12.2025, ELI: </w:t>
      </w:r>
      <w:hyperlink r:id="rId1" w:tgtFrame="_blank" w:tooltip="Dá acesso a este documento através do respetivo URI do ELI." w:history="1">
        <w:r w:rsidRPr="001A7D01">
          <w:rPr>
            <w:rStyle w:val="Hyperlink"/>
            <w:sz w:val="24"/>
            <w:lang w:val="fi-FI"/>
          </w:rPr>
          <w:t>http://data.europa.eu/eli/reg/2025/2445/oj</w:t>
        </w:r>
      </w:hyperlink>
      <w:r w:rsidRPr="001A7D0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EA04" w14:textId="77777777" w:rsidR="00064002" w:rsidRPr="00EA00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26791" w14:textId="77777777" w:rsidR="00064002" w:rsidRPr="00EA00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D7C9" w14:textId="77777777" w:rsidR="00064002" w:rsidRPr="00EA00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8110293">
    <w:abstractNumId w:val="9"/>
  </w:num>
  <w:num w:numId="2" w16cid:durableId="1305234510">
    <w:abstractNumId w:val="9"/>
  </w:num>
  <w:num w:numId="3" w16cid:durableId="1371227811">
    <w:abstractNumId w:val="7"/>
  </w:num>
  <w:num w:numId="4" w16cid:durableId="1646856279">
    <w:abstractNumId w:val="7"/>
  </w:num>
  <w:num w:numId="5" w16cid:durableId="1949043850">
    <w:abstractNumId w:val="6"/>
  </w:num>
  <w:num w:numId="6" w16cid:durableId="2041780884">
    <w:abstractNumId w:val="6"/>
  </w:num>
  <w:num w:numId="7" w16cid:durableId="626935688">
    <w:abstractNumId w:val="5"/>
  </w:num>
  <w:num w:numId="8" w16cid:durableId="505217212">
    <w:abstractNumId w:val="5"/>
  </w:num>
  <w:num w:numId="9" w16cid:durableId="1637371638">
    <w:abstractNumId w:val="4"/>
  </w:num>
  <w:num w:numId="10" w16cid:durableId="1809125546">
    <w:abstractNumId w:val="4"/>
  </w:num>
  <w:num w:numId="11" w16cid:durableId="895967089">
    <w:abstractNumId w:val="8"/>
  </w:num>
  <w:num w:numId="12" w16cid:durableId="1266842427">
    <w:abstractNumId w:val="8"/>
  </w:num>
  <w:num w:numId="13" w16cid:durableId="2078630939">
    <w:abstractNumId w:val="3"/>
  </w:num>
  <w:num w:numId="14" w16cid:durableId="1292134796">
    <w:abstractNumId w:val="3"/>
  </w:num>
  <w:num w:numId="15" w16cid:durableId="928735757">
    <w:abstractNumId w:val="2"/>
  </w:num>
  <w:num w:numId="16" w16cid:durableId="1468471728">
    <w:abstractNumId w:val="2"/>
  </w:num>
  <w:num w:numId="17" w16cid:durableId="34501032">
    <w:abstractNumId w:val="1"/>
  </w:num>
  <w:num w:numId="18" w16cid:durableId="2101826976">
    <w:abstractNumId w:val="1"/>
  </w:num>
  <w:num w:numId="19" w16cid:durableId="155145175">
    <w:abstractNumId w:val="0"/>
  </w:num>
  <w:num w:numId="20" w16cid:durableId="1830175847">
    <w:abstractNumId w:val="0"/>
  </w:num>
  <w:num w:numId="21" w16cid:durableId="714548467">
    <w:abstractNumId w:val="9"/>
  </w:num>
  <w:num w:numId="22" w16cid:durableId="2063211141">
    <w:abstractNumId w:val="7"/>
  </w:num>
  <w:num w:numId="23" w16cid:durableId="296184021">
    <w:abstractNumId w:val="6"/>
  </w:num>
  <w:num w:numId="24" w16cid:durableId="39210888">
    <w:abstractNumId w:val="5"/>
  </w:num>
  <w:num w:numId="25" w16cid:durableId="2111049811">
    <w:abstractNumId w:val="4"/>
  </w:num>
  <w:num w:numId="26" w16cid:durableId="557665889">
    <w:abstractNumId w:val="8"/>
  </w:num>
  <w:num w:numId="27" w16cid:durableId="547034465">
    <w:abstractNumId w:val="3"/>
  </w:num>
  <w:num w:numId="28" w16cid:durableId="852184119">
    <w:abstractNumId w:val="2"/>
  </w:num>
  <w:num w:numId="29" w16cid:durableId="2046128343">
    <w:abstractNumId w:val="1"/>
  </w:num>
  <w:num w:numId="30" w16cid:durableId="751897333">
    <w:abstractNumId w:val="0"/>
  </w:num>
  <w:num w:numId="31" w16cid:durableId="1690641205">
    <w:abstractNumId w:val="9"/>
  </w:num>
  <w:num w:numId="32" w16cid:durableId="1297951370">
    <w:abstractNumId w:val="7"/>
  </w:num>
  <w:num w:numId="33" w16cid:durableId="494610088">
    <w:abstractNumId w:val="6"/>
  </w:num>
  <w:num w:numId="34" w16cid:durableId="1999991037">
    <w:abstractNumId w:val="5"/>
  </w:num>
  <w:num w:numId="35" w16cid:durableId="1854492781">
    <w:abstractNumId w:val="4"/>
  </w:num>
  <w:num w:numId="36" w16cid:durableId="195898816">
    <w:abstractNumId w:val="8"/>
  </w:num>
  <w:num w:numId="37" w16cid:durableId="1115829492">
    <w:abstractNumId w:val="3"/>
  </w:num>
  <w:num w:numId="38" w16cid:durableId="313336015">
    <w:abstractNumId w:val="2"/>
  </w:num>
  <w:num w:numId="39" w16cid:durableId="2038042832">
    <w:abstractNumId w:val="1"/>
  </w:num>
  <w:num w:numId="40" w16cid:durableId="1025054643">
    <w:abstractNumId w:val="0"/>
  </w:num>
  <w:num w:numId="41" w16cid:durableId="1686588862">
    <w:abstractNumId w:val="10"/>
  </w:num>
  <w:num w:numId="42" w16cid:durableId="1773671974">
    <w:abstractNumId w:val="10"/>
  </w:num>
  <w:num w:numId="43" w16cid:durableId="181482494">
    <w:abstractNumId w:val="10"/>
  </w:num>
  <w:num w:numId="44" w16cid:durableId="14079151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PT"/>
    <w:docVar w:name="dvnumam" w:val="0"/>
    <w:docVar w:name="dvpe" w:val="783.401"/>
    <w:docVar w:name="dvtitre" w:val="Decisão do Parlamento Europeu, de ... de ... de 2026,_x000d__x000a_ que solicita à Autoridade para os Partidos Políticos Europeus e as Fundações Políticas Europeias que verifique se o partido Europa das Nações Soberanas cumpre as condições estabelecidas no artigo 3.º, n.º 1, alíneas d) e e) do Regulamento (UE, Euratom) 2025/2445(2026/2792(RSP))"/>
  </w:docVars>
  <w:rsids>
    <w:rsidRoot w:val="00B64E5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D01"/>
    <w:rsid w:val="001F32AE"/>
    <w:rsid w:val="002767FF"/>
    <w:rsid w:val="00283BF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53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22C"/>
    <w:rsid w:val="005C2568"/>
    <w:rsid w:val="005D1734"/>
    <w:rsid w:val="005D7984"/>
    <w:rsid w:val="005F1B17"/>
    <w:rsid w:val="006037C0"/>
    <w:rsid w:val="006631B6"/>
    <w:rsid w:val="00680577"/>
    <w:rsid w:val="006F216C"/>
    <w:rsid w:val="006F74FA"/>
    <w:rsid w:val="00731ADD"/>
    <w:rsid w:val="00734777"/>
    <w:rsid w:val="00747932"/>
    <w:rsid w:val="00751A4A"/>
    <w:rsid w:val="00756632"/>
    <w:rsid w:val="00762C74"/>
    <w:rsid w:val="00786EC0"/>
    <w:rsid w:val="007C6D0F"/>
    <w:rsid w:val="007D1690"/>
    <w:rsid w:val="007D5819"/>
    <w:rsid w:val="007E22AD"/>
    <w:rsid w:val="008041E6"/>
    <w:rsid w:val="00817416"/>
    <w:rsid w:val="00835AD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E58"/>
    <w:rsid w:val="00BC107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0F7"/>
    <w:rsid w:val="00E365E1"/>
    <w:rsid w:val="00E820A4"/>
    <w:rsid w:val="00EA00E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1B1EF"/>
  <w15:chartTrackingRefBased/>
  <w15:docId w15:val="{CF48BE87-3886-4446-980B-C92CE7D6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320F7"/>
    <w:pPr>
      <w:spacing w:before="480" w:after="240"/>
    </w:pPr>
  </w:style>
  <w:style w:type="paragraph" w:customStyle="1" w:styleId="NormalHanging12a">
    <w:name w:val="NormalHanging12a"/>
    <w:basedOn w:val="Normal"/>
    <w:rsid w:val="00E320F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320F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D1734"/>
    <w:rPr>
      <w:sz w:val="24"/>
      <w:lang w:val="pt-PT"/>
    </w:rPr>
  </w:style>
  <w:style w:type="character" w:styleId="CommentReference">
    <w:name w:val="annotation reference"/>
    <w:basedOn w:val="DefaultParagraphFont"/>
    <w:rsid w:val="005D17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17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173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D1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1734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5D17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D17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2026-07-07T15:55:00Z</dcterms:created>
  <dcterms:modified xsi:type="dcterms:W3CDTF">2026-07-07T15:55:00Z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