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7D5C" w14:paraId="36E742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017760" w14:textId="77777777" w:rsidR="00751A4A" w:rsidRPr="00887D5C" w:rsidRDefault="009B3427" w:rsidP="0010095E">
            <w:pPr>
              <w:pStyle w:val="EPName"/>
            </w:pPr>
            <w:r w:rsidRPr="00887D5C">
              <w:t>Europski parlament</w:t>
            </w:r>
          </w:p>
          <w:p w14:paraId="7F4D5C49" w14:textId="77777777" w:rsidR="00751A4A" w:rsidRPr="00887D5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7D5C">
              <w:t>2024</w:t>
            </w:r>
            <w:r w:rsidR="00817416" w:rsidRPr="00887D5C">
              <w:t>-202</w:t>
            </w:r>
            <w:r w:rsidRPr="00887D5C">
              <w:t>9</w:t>
            </w:r>
          </w:p>
        </w:tc>
        <w:tc>
          <w:tcPr>
            <w:tcW w:w="2268" w:type="dxa"/>
            <w:shd w:val="clear" w:color="auto" w:fill="auto"/>
          </w:tcPr>
          <w:p w14:paraId="55DA687C" w14:textId="77777777" w:rsidR="00751A4A" w:rsidRPr="00887D5C" w:rsidRDefault="00187494" w:rsidP="0010095E">
            <w:pPr>
              <w:pStyle w:val="EPLogo"/>
            </w:pPr>
            <w:r w:rsidRPr="00887D5C">
              <w:rPr>
                <w:noProof/>
                <w:lang w:eastAsia="ja-JP"/>
              </w:rPr>
              <w:drawing>
                <wp:inline distT="0" distB="0" distL="0" distR="0" wp14:anchorId="36403812" wp14:editId="58B3D9F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0F1DFF6" w14:textId="77777777" w:rsidR="00D058B8" w:rsidRPr="00887D5C" w:rsidRDefault="00D058B8" w:rsidP="004C5D52">
      <w:pPr>
        <w:pStyle w:val="LineTop"/>
      </w:pPr>
    </w:p>
    <w:p w14:paraId="3A29C30C" w14:textId="77777777" w:rsidR="00680577" w:rsidRPr="00887D5C" w:rsidRDefault="009B3427" w:rsidP="00680577">
      <w:pPr>
        <w:pStyle w:val="EPBodyTA1"/>
      </w:pPr>
      <w:r w:rsidRPr="00887D5C">
        <w:t>USVOJENI TEKSTOVI</w:t>
      </w:r>
    </w:p>
    <w:p w14:paraId="6F2C85AA" w14:textId="77777777" w:rsidR="00D058B8" w:rsidRPr="00887D5C" w:rsidRDefault="00D058B8" w:rsidP="00D058B8">
      <w:pPr>
        <w:pStyle w:val="LineBottom"/>
      </w:pPr>
    </w:p>
    <w:p w14:paraId="1A10B097" w14:textId="2D440A60" w:rsidR="009B3427" w:rsidRPr="00887D5C" w:rsidRDefault="009B3427" w:rsidP="009B3427">
      <w:pPr>
        <w:pStyle w:val="ATHeading1"/>
      </w:pPr>
      <w:bookmarkStart w:id="0" w:name="TANumber"/>
      <w:r w:rsidRPr="00887D5C">
        <w:t>P10_TA(2026)0</w:t>
      </w:r>
      <w:r w:rsidR="00AF69FE">
        <w:t>235</w:t>
      </w:r>
      <w:bookmarkEnd w:id="0"/>
    </w:p>
    <w:p w14:paraId="0D533EA4" w14:textId="1473DA08" w:rsidR="009B3427" w:rsidRPr="00887D5C" w:rsidRDefault="005050F2" w:rsidP="009B3427">
      <w:pPr>
        <w:pStyle w:val="ATHeading2"/>
      </w:pPr>
      <w:bookmarkStart w:id="1" w:name="title"/>
      <w:r>
        <w:t>Z</w:t>
      </w:r>
      <w:r w:rsidRPr="005050F2">
        <w:t xml:space="preserve">ahtjev za ukidanje imuniteta Klári </w:t>
      </w:r>
      <w:proofErr w:type="spellStart"/>
      <w:r w:rsidRPr="005050F2">
        <w:t>Dobrev</w:t>
      </w:r>
      <w:bookmarkEnd w:id="1"/>
      <w:proofErr w:type="spellEnd"/>
    </w:p>
    <w:p w14:paraId="4D96CC61" w14:textId="77777777" w:rsidR="009B3427" w:rsidRPr="00887D5C" w:rsidRDefault="009B3427" w:rsidP="009B3427">
      <w:pPr>
        <w:rPr>
          <w:i/>
          <w:vanish/>
        </w:rPr>
      </w:pPr>
      <w:r w:rsidRPr="00887D5C">
        <w:rPr>
          <w:i/>
        </w:rPr>
        <w:fldChar w:fldCharType="begin"/>
      </w:r>
      <w:r w:rsidRPr="00887D5C">
        <w:rPr>
          <w:i/>
        </w:rPr>
        <w:instrText xml:space="preserve"> TC"(</w:instrText>
      </w:r>
      <w:bookmarkStart w:id="2" w:name="DocNumber"/>
      <w:r w:rsidRPr="00887D5C">
        <w:rPr>
          <w:i/>
        </w:rPr>
        <w:instrText>A10-0190/2026</w:instrText>
      </w:r>
      <w:bookmarkEnd w:id="2"/>
      <w:r w:rsidRPr="00887D5C">
        <w:rPr>
          <w:i/>
        </w:rPr>
        <w:instrText xml:space="preserve"> - Izvjestitelj: Mario Furore)"\l3 \n&gt; \* MERGEFORMAT </w:instrText>
      </w:r>
      <w:r w:rsidRPr="00887D5C">
        <w:rPr>
          <w:i/>
        </w:rPr>
        <w:fldChar w:fldCharType="end"/>
      </w:r>
    </w:p>
    <w:p w14:paraId="2D2B84EC" w14:textId="77777777" w:rsidR="009B3427" w:rsidRPr="00887D5C" w:rsidRDefault="009B3427" w:rsidP="009B3427">
      <w:pPr>
        <w:rPr>
          <w:vanish/>
        </w:rPr>
      </w:pPr>
      <w:bookmarkStart w:id="3" w:name="Commission"/>
      <w:r w:rsidRPr="00887D5C">
        <w:rPr>
          <w:vanish/>
        </w:rPr>
        <w:t>Odbor za pravna pitanja</w:t>
      </w:r>
      <w:bookmarkEnd w:id="3"/>
    </w:p>
    <w:p w14:paraId="799729D9" w14:textId="77777777" w:rsidR="009B3427" w:rsidRPr="00887D5C" w:rsidRDefault="009B3427" w:rsidP="009B3427">
      <w:pPr>
        <w:rPr>
          <w:vanish/>
        </w:rPr>
      </w:pPr>
      <w:bookmarkStart w:id="4" w:name="PE"/>
      <w:r w:rsidRPr="00887D5C">
        <w:rPr>
          <w:vanish/>
        </w:rPr>
        <w:t>PE787.995</w:t>
      </w:r>
      <w:bookmarkEnd w:id="4"/>
    </w:p>
    <w:p w14:paraId="372D5B0D" w14:textId="3635AA6D" w:rsidR="009B3427" w:rsidRPr="00887D5C" w:rsidRDefault="009B3427" w:rsidP="009B3427">
      <w:pPr>
        <w:pStyle w:val="ATHeading3"/>
      </w:pPr>
      <w:bookmarkStart w:id="5" w:name="Sujet"/>
      <w:r w:rsidRPr="00887D5C">
        <w:t xml:space="preserve">Odluka Europskog parlamenta od </w:t>
      </w:r>
      <w:r w:rsidR="00446C2B">
        <w:t>7. srpnja</w:t>
      </w:r>
      <w:r w:rsidRPr="00887D5C">
        <w:t xml:space="preserve"> 2026. o zahtjevu za ukidanje imuniteta Klári </w:t>
      </w:r>
      <w:proofErr w:type="spellStart"/>
      <w:r w:rsidRPr="00887D5C">
        <w:t>Dobrev</w:t>
      </w:r>
      <w:bookmarkEnd w:id="5"/>
      <w:proofErr w:type="spellEnd"/>
      <w:r w:rsidRPr="00887D5C">
        <w:t xml:space="preserve"> </w:t>
      </w:r>
      <w:bookmarkStart w:id="6" w:name="References"/>
      <w:r w:rsidRPr="00887D5C">
        <w:t>(2026/2010(IMM))</w:t>
      </w:r>
      <w:bookmarkEnd w:id="6"/>
    </w:p>
    <w:p w14:paraId="4ADE62C0" w14:textId="77777777" w:rsidR="00C95558" w:rsidRPr="00887D5C" w:rsidRDefault="00C95558" w:rsidP="00C95558">
      <w:pPr>
        <w:pStyle w:val="EPComma"/>
      </w:pPr>
      <w:bookmarkStart w:id="7" w:name="TextBodyBegin"/>
      <w:bookmarkEnd w:id="7"/>
      <w:r w:rsidRPr="00887D5C">
        <w:rPr>
          <w:i/>
        </w:rPr>
        <w:t>Europski parlament</w:t>
      </w:r>
      <w:r w:rsidRPr="00887D5C">
        <w:t>,</w:t>
      </w:r>
    </w:p>
    <w:p w14:paraId="507F2D13" w14:textId="16B200F3" w:rsidR="00C95558" w:rsidRPr="00887D5C" w:rsidRDefault="00C95558" w:rsidP="00C95558">
      <w:pPr>
        <w:pStyle w:val="NormalHanging12a"/>
      </w:pPr>
      <w:r w:rsidRPr="00887D5C">
        <w:t>–</w:t>
      </w:r>
      <w:r w:rsidRPr="00887D5C">
        <w:tab/>
        <w:t xml:space="preserve">uzimajući u obzir zahtjev za ukidanje imuniteta Klári </w:t>
      </w:r>
      <w:proofErr w:type="spellStart"/>
      <w:r w:rsidRPr="00887D5C">
        <w:t>Dobrev</w:t>
      </w:r>
      <w:proofErr w:type="spellEnd"/>
      <w:r w:rsidRPr="00887D5C">
        <w:t xml:space="preserve">, koji je 5. prosinca 2025. podnio Okružni sud II. i III. u Budimpešti u vezi s kaznenim postupkom pokrenutim protiv nje na temelju privatne tužbe te koji je </w:t>
      </w:r>
      <w:r w:rsidR="004E4F95">
        <w:t>objavljen</w:t>
      </w:r>
      <w:r w:rsidR="004E4F95" w:rsidRPr="00887D5C">
        <w:t xml:space="preserve"> </w:t>
      </w:r>
      <w:r w:rsidRPr="00887D5C">
        <w:t>u Parlamentu 19. siječnja 2026.,</w:t>
      </w:r>
    </w:p>
    <w:p w14:paraId="39F11D20" w14:textId="77777777" w:rsidR="00C95558" w:rsidRPr="00887D5C" w:rsidRDefault="00C95558" w:rsidP="00C95558">
      <w:pPr>
        <w:pStyle w:val="NormalHanging12a"/>
      </w:pPr>
      <w:r w:rsidRPr="00887D5C">
        <w:t>–</w:t>
      </w:r>
      <w:r w:rsidRPr="00887D5C">
        <w:tab/>
        <w:t xml:space="preserve">nakon saslušanja Kláre </w:t>
      </w:r>
      <w:proofErr w:type="spellStart"/>
      <w:r w:rsidRPr="00887D5C">
        <w:t>Dobrev</w:t>
      </w:r>
      <w:proofErr w:type="spellEnd"/>
      <w:r w:rsidRPr="00887D5C">
        <w:t xml:space="preserve"> 5. svibnja 2026. u skladu s člankom 9. stavkom 6. Poslovnika,</w:t>
      </w:r>
    </w:p>
    <w:p w14:paraId="71F72BB0" w14:textId="77777777" w:rsidR="00C95558" w:rsidRPr="00887D5C" w:rsidRDefault="00C95558" w:rsidP="00C95558">
      <w:pPr>
        <w:pStyle w:val="NormalHanging12a"/>
      </w:pPr>
      <w:r w:rsidRPr="00887D5C">
        <w:t>–</w:t>
      </w:r>
      <w:r w:rsidRPr="00887D5C">
        <w:tab/>
        <w:t>uzimajući u obzir članke 8. i 9. Protokola br. 7 o povlasticama i imunitetima Europske unije te članak 6. stavak 2. Akta od 20. rujna 1976. o izboru zastupnika u Europski parlament neposrednim općim izborima,</w:t>
      </w:r>
    </w:p>
    <w:p w14:paraId="5BD1956D" w14:textId="77777777" w:rsidR="00C95558" w:rsidRDefault="00C95558" w:rsidP="00C95558">
      <w:pPr>
        <w:pStyle w:val="NormalHanging12a"/>
      </w:pPr>
      <w:r w:rsidRPr="00887D5C">
        <w:t>–</w:t>
      </w:r>
      <w:r w:rsidRPr="00887D5C">
        <w:tab/>
        <w:t>uzimajući u obzir presude Suda Europske unije od 21. listopada 2008., 19. ožujka 2010., 6. rujna 2011., 17. siječnja 2013. i 19. prosinca 2019.</w:t>
      </w:r>
      <w:r w:rsidRPr="00887D5C">
        <w:rPr>
          <w:rStyle w:val="FootnoteReference"/>
        </w:rPr>
        <w:footnoteReference w:id="1"/>
      </w:r>
      <w:r w:rsidRPr="00887D5C">
        <w:t>,</w:t>
      </w:r>
    </w:p>
    <w:p w14:paraId="757445D4" w14:textId="77777777" w:rsidR="005050F2" w:rsidRDefault="005050F2" w:rsidP="00C95558">
      <w:pPr>
        <w:pStyle w:val="NormalHanging12a"/>
      </w:pPr>
      <w:r w:rsidRPr="00887D5C">
        <w:t>–</w:t>
      </w:r>
      <w:r w:rsidRPr="00887D5C">
        <w:tab/>
        <w:t>uzimajući u obzir članak 4. stavak 2. Temeljnog zakona Mađarske,</w:t>
      </w:r>
    </w:p>
    <w:p w14:paraId="125E644C" w14:textId="0D04350F" w:rsidR="00C95558" w:rsidRPr="00887D5C" w:rsidRDefault="00C95558" w:rsidP="00C95558">
      <w:pPr>
        <w:pStyle w:val="NormalHanging12a"/>
      </w:pPr>
      <w:r w:rsidRPr="00887D5C">
        <w:t>–</w:t>
      </w:r>
      <w:r w:rsidRPr="00887D5C">
        <w:tab/>
        <w:t>uzimajući u obzir članak 5. stavak 2., članak 6. stavak 1. i članak 9. Poslovnika,</w:t>
      </w:r>
    </w:p>
    <w:p w14:paraId="4A3A6816" w14:textId="77777777" w:rsidR="00C95558" w:rsidRPr="00887D5C" w:rsidRDefault="00C95558" w:rsidP="00C95558">
      <w:pPr>
        <w:pStyle w:val="NormalHanging12a"/>
      </w:pPr>
      <w:r w:rsidRPr="00887D5C">
        <w:t>–</w:t>
      </w:r>
      <w:r w:rsidRPr="00887D5C">
        <w:tab/>
        <w:t>uzimajući u obzir izvješće Odbora za pravna pitanja (A10</w:t>
      </w:r>
      <w:r w:rsidRPr="00887D5C">
        <w:noBreakHyphen/>
        <w:t>0190/2026),</w:t>
      </w:r>
    </w:p>
    <w:p w14:paraId="3DB801D6" w14:textId="5C7A2AB4" w:rsidR="00C95558" w:rsidRPr="00887D5C" w:rsidRDefault="00C95558" w:rsidP="00C95558">
      <w:pPr>
        <w:pStyle w:val="NormalHanging12a"/>
      </w:pPr>
      <w:r w:rsidRPr="00887D5C">
        <w:t>A.</w:t>
      </w:r>
      <w:r w:rsidRPr="00887D5C">
        <w:tab/>
        <w:t>budući da je 5. prosinca 2025. Okružni sud II</w:t>
      </w:r>
      <w:r w:rsidR="004E4F95">
        <w:t>.</w:t>
      </w:r>
      <w:r w:rsidRPr="00887D5C">
        <w:t xml:space="preserve"> i III</w:t>
      </w:r>
      <w:r w:rsidR="004E4F95">
        <w:t>.</w:t>
      </w:r>
      <w:r w:rsidRPr="00887D5C">
        <w:t xml:space="preserve"> u Budimpešti podnio zahtjev za ukidanje imuniteta Klári </w:t>
      </w:r>
      <w:proofErr w:type="spellStart"/>
      <w:r w:rsidRPr="00887D5C">
        <w:t>Dobrev</w:t>
      </w:r>
      <w:proofErr w:type="spellEnd"/>
      <w:r w:rsidRPr="00887D5C">
        <w:t xml:space="preserve">, zastupnici u Europskom parlamentu izabranoj u Mađarskoj, u kontekstu kaznenog postupka zbog klevete koji je protiv nje pokrenuo </w:t>
      </w:r>
      <w:r w:rsidRPr="00887D5C">
        <w:lastRenderedPageBreak/>
        <w:t>privatni tužitelj, u vezi s navodnim kaznenim djelom koje se dogodilo 3. listopada 2023.;</w:t>
      </w:r>
    </w:p>
    <w:p w14:paraId="572B5385" w14:textId="77777777" w:rsidR="00C95558" w:rsidRPr="00887D5C" w:rsidRDefault="00C95558" w:rsidP="00C95558">
      <w:pPr>
        <w:pStyle w:val="NormalHanging12a"/>
      </w:pPr>
      <w:r w:rsidRPr="00887D5C">
        <w:t>B.</w:t>
      </w:r>
      <w:r w:rsidRPr="00887D5C">
        <w:tab/>
        <w:t xml:space="preserve">budući da je, prema zahtjevu, 4. studenoga 2025. mađarsko Ministarstvo kulture i inovacija, koje je tada predstavljao ministar kulture i inovacija dr. Balázs Zoltán Hankó, kao privatni tužitelj podnijelo pritužbu protiv Kláre </w:t>
      </w:r>
      <w:proofErr w:type="spellStart"/>
      <w:r w:rsidRPr="00887D5C">
        <w:t>Dobrev</w:t>
      </w:r>
      <w:proofErr w:type="spellEnd"/>
      <w:r w:rsidRPr="00887D5C">
        <w:t xml:space="preserve"> zbog kaznenog djela klevete na temelju izjave navodno dane 3. listopada 2023. tijekom internetske konferencije za medije na društvenim mrežama i internetskim stranicama pod naslovom „Zahtijevamo odgovore o osposobljavanju za podizanje razine svijesti za svećenike pedofile koje financira država! Koliko je svećenika pedofila primilo desetke milijuna od države za osposobljavanje u području spolnog odgoja? Tražimo odgovore od </w:t>
      </w:r>
      <w:proofErr w:type="spellStart"/>
      <w:r w:rsidRPr="00887D5C">
        <w:t>Balázsa</w:t>
      </w:r>
      <w:proofErr w:type="spellEnd"/>
      <w:r w:rsidRPr="00887D5C">
        <w:t xml:space="preserve"> </w:t>
      </w:r>
      <w:proofErr w:type="spellStart"/>
      <w:r w:rsidRPr="00887D5C">
        <w:t>Hankóa</w:t>
      </w:r>
      <w:proofErr w:type="spellEnd"/>
      <w:r w:rsidRPr="00887D5C">
        <w:t xml:space="preserve"> i </w:t>
      </w:r>
      <w:proofErr w:type="spellStart"/>
      <w:r w:rsidRPr="00887D5C">
        <w:t>Zsolta</w:t>
      </w:r>
      <w:proofErr w:type="spellEnd"/>
      <w:r w:rsidRPr="00887D5C">
        <w:t xml:space="preserve"> </w:t>
      </w:r>
      <w:proofErr w:type="spellStart"/>
      <w:r w:rsidRPr="00887D5C">
        <w:t>Semjéna</w:t>
      </w:r>
      <w:proofErr w:type="spellEnd"/>
      <w:r w:rsidRPr="00887D5C">
        <w:t>! Pratite našu konferenciju za medije uživo o skandalu!”; budući da je mađarsko Ministarstvo kulture i inovacija smatralo da se tu izjave ozbiljno uvredljive i sposobne ugroziti ugled Ministarstva u društvu;</w:t>
      </w:r>
    </w:p>
    <w:p w14:paraId="342FFAEC" w14:textId="1B22FFE4" w:rsidR="00C95558" w:rsidRPr="00887D5C" w:rsidRDefault="00C95558" w:rsidP="00C95558">
      <w:pPr>
        <w:pStyle w:val="NormalHanging12a"/>
      </w:pPr>
      <w:r w:rsidRPr="00887D5C">
        <w:t>C.</w:t>
      </w:r>
      <w:r w:rsidRPr="00887D5C">
        <w:tab/>
        <w:t xml:space="preserve">budući da je Klára </w:t>
      </w:r>
      <w:proofErr w:type="spellStart"/>
      <w:r w:rsidRPr="00887D5C">
        <w:t>Dobrev</w:t>
      </w:r>
      <w:proofErr w:type="spellEnd"/>
      <w:r w:rsidRPr="00887D5C">
        <w:t xml:space="preserve"> tim izjavama navodno počinila kazneno djelo klevete pred većim brojem osoba u skladu s člankom 226. stavkom 1. i člankom 226. stavkom 2. točkom (b) Zakona C iz 2012. mađarsk</w:t>
      </w:r>
      <w:r w:rsidR="005050F2">
        <w:t>og</w:t>
      </w:r>
      <w:r w:rsidRPr="00887D5C">
        <w:t xml:space="preserve"> Kaznen</w:t>
      </w:r>
      <w:r w:rsidR="005050F2">
        <w:t>og</w:t>
      </w:r>
      <w:r w:rsidRPr="00887D5C">
        <w:t xml:space="preserve"> zakonik</w:t>
      </w:r>
      <w:r w:rsidR="005050F2">
        <w:t>a</w:t>
      </w:r>
      <w:r w:rsidRPr="00887D5C">
        <w:t xml:space="preserve">; budući da </w:t>
      </w:r>
      <w:r w:rsidR="004E4F95">
        <w:t>je</w:t>
      </w:r>
      <w:r w:rsidR="004E4F95" w:rsidRPr="00887D5C">
        <w:t xml:space="preserve"> </w:t>
      </w:r>
      <w:r w:rsidRPr="00887D5C">
        <w:t xml:space="preserve">u skladu s člankom 231. stavkom 2. mađarskog Kaznenog zakonika to kazneno djelo </w:t>
      </w:r>
      <w:r w:rsidR="004E4F95">
        <w:t>kažnjivo</w:t>
      </w:r>
      <w:r w:rsidRPr="00887D5C">
        <w:t xml:space="preserve"> samo u kontekstu privatne tužbe;</w:t>
      </w:r>
    </w:p>
    <w:p w14:paraId="2FB9EEE6" w14:textId="77777777" w:rsidR="00C95558" w:rsidRPr="00887D5C" w:rsidRDefault="00C95558" w:rsidP="00C95558">
      <w:pPr>
        <w:pStyle w:val="NormalHanging12a"/>
      </w:pPr>
      <w:r w:rsidRPr="00887D5C">
        <w:t>D.</w:t>
      </w:r>
      <w:r w:rsidRPr="00887D5C">
        <w:tab/>
        <w:t>budući da je svrha imuniteta iz Protokola br. 7 o povlasticama i imunitetima Europske unije zaštititi Parlament i njegove zastupnike od sudskih postupaka u vezi s aktivnostima koje se provode pri obnašanju zastupničkih dužnosti i koje se od tih dužnosti ne mogu odvojiti;</w:t>
      </w:r>
    </w:p>
    <w:p w14:paraId="0B0ECC1E" w14:textId="77777777" w:rsidR="00C95558" w:rsidRPr="00887D5C" w:rsidRDefault="00C95558" w:rsidP="00C95558">
      <w:pPr>
        <w:pStyle w:val="NormalHanging12a"/>
      </w:pPr>
      <w:r w:rsidRPr="00887D5C">
        <w:t>E.</w:t>
      </w:r>
      <w:r w:rsidRPr="00887D5C">
        <w:tab/>
        <w:t>budući da se u članku 5. stavku 2. Poslovnika navodi da pri izvršavanju svojih ovlasti u vezi s povlasticama i imunitetima Parlament djeluje tako da očuva svoj integritet kao demokratska zakonodavna skupština i osigura nezavisnost zastupnika u obnašanju njihovih dužnosti;</w:t>
      </w:r>
    </w:p>
    <w:p w14:paraId="51B95737" w14:textId="77777777" w:rsidR="00C95558" w:rsidRPr="00887D5C" w:rsidRDefault="00C95558" w:rsidP="00C95558">
      <w:pPr>
        <w:pStyle w:val="NormalHanging12a"/>
      </w:pPr>
      <w:r w:rsidRPr="00887D5C">
        <w:t>F.</w:t>
      </w:r>
      <w:r w:rsidRPr="00887D5C">
        <w:tab/>
        <w:t xml:space="preserve">budući da je Klára </w:t>
      </w:r>
      <w:proofErr w:type="spellStart"/>
      <w:r w:rsidRPr="00887D5C">
        <w:t>Dobrev</w:t>
      </w:r>
      <w:proofErr w:type="spellEnd"/>
      <w:r w:rsidRPr="00887D5C">
        <w:t xml:space="preserve"> izabrana u Europski parlament na europskim izborima u svibnju 2019. i ponovno izabrana u lipnju 2024. te da je stoga u vrijeme navodnog počinjenja kaznenih djela bila zastupnica u Europskom parlamentu;</w:t>
      </w:r>
    </w:p>
    <w:p w14:paraId="4E53BB49" w14:textId="77777777" w:rsidR="00C95558" w:rsidRPr="00887D5C" w:rsidRDefault="00C95558" w:rsidP="00C95558">
      <w:pPr>
        <w:pStyle w:val="NormalHanging12a"/>
      </w:pPr>
      <w:r w:rsidRPr="00887D5C">
        <w:t>G.</w:t>
      </w:r>
      <w:r w:rsidRPr="00887D5C">
        <w:tab/>
        <w:t>budući da se u članku 8. Protokola br. 7 o povlasticama i imunitetima Europske unije utvrđuje da zastupnici u Europskom parlamentu ne mogu biti podvrgnuti nikakvom obliku ispitivanja, zadržavanja ili sudskog postupka zbog izraženih mišljenja ili glasovanja pri obnašanju svojih dužnosti;</w:t>
      </w:r>
    </w:p>
    <w:p w14:paraId="7D44C558" w14:textId="28BF7DC9" w:rsidR="00C95558" w:rsidRPr="00887D5C" w:rsidRDefault="00C95558" w:rsidP="00C95558">
      <w:pPr>
        <w:pStyle w:val="NormalHanging12a"/>
      </w:pPr>
      <w:r w:rsidRPr="00887D5C">
        <w:t>H.</w:t>
      </w:r>
      <w:r w:rsidRPr="00887D5C">
        <w:tab/>
        <w:t xml:space="preserve">budući da navodno kazneno djelo i zahtjev za ukidanje imuniteta Klári </w:t>
      </w:r>
      <w:proofErr w:type="spellStart"/>
      <w:r w:rsidRPr="00887D5C">
        <w:t>Dobrev</w:t>
      </w:r>
      <w:proofErr w:type="spellEnd"/>
      <w:r w:rsidRPr="00887D5C">
        <w:t xml:space="preserve"> koji je uslijedio nisu povezani s </w:t>
      </w:r>
      <w:r w:rsidR="0074765D">
        <w:t xml:space="preserve">njezinim </w:t>
      </w:r>
      <w:r w:rsidRPr="00887D5C">
        <w:t>izraženim mišljenjem ili glasanjem pri obnašanju njezinih dužnosti u smislu članka 8. Protokola br. 7 o povlasticama i imunitetima Europske unije;</w:t>
      </w:r>
    </w:p>
    <w:p w14:paraId="5253BB67" w14:textId="6A932B7E" w:rsidR="00C95558" w:rsidRPr="00887D5C" w:rsidRDefault="00C95558" w:rsidP="00C95558">
      <w:pPr>
        <w:pStyle w:val="NormalHanging12a"/>
      </w:pPr>
      <w:r w:rsidRPr="00887D5C">
        <w:t>I.</w:t>
      </w:r>
      <w:r w:rsidRPr="00887D5C">
        <w:tab/>
        <w:t xml:space="preserve">budući da u skladu s člankom 9. prvim stavkom točkom (a) Protokola br. 7 o povlasticama i imunitetima Europske unije, tijekom zasjedanja Europskog parlamenta, njegovi zastupnici na </w:t>
      </w:r>
      <w:r w:rsidR="0074765D">
        <w:t>državnom</w:t>
      </w:r>
      <w:r w:rsidRPr="00887D5C">
        <w:t xml:space="preserve"> području svoje države uživaju imunitet </w:t>
      </w:r>
      <w:r w:rsidR="0074765D" w:rsidRPr="0074765D">
        <w:t xml:space="preserve">priznat </w:t>
      </w:r>
      <w:r w:rsidR="0066556D">
        <w:t>zastupnicima u</w:t>
      </w:r>
      <w:r w:rsidR="0074765D" w:rsidRPr="0074765D">
        <w:t xml:space="preserve"> parlament</w:t>
      </w:r>
      <w:r w:rsidR="0066556D">
        <w:t>u</w:t>
      </w:r>
      <w:r w:rsidR="0074765D" w:rsidRPr="0074765D">
        <w:t xml:space="preserve"> te države</w:t>
      </w:r>
      <w:r w:rsidRPr="00887D5C">
        <w:t>;</w:t>
      </w:r>
    </w:p>
    <w:p w14:paraId="714930C3" w14:textId="624C8052" w:rsidR="00C95558" w:rsidRPr="00887D5C" w:rsidRDefault="00C95558" w:rsidP="00C95558">
      <w:pPr>
        <w:pStyle w:val="NormalHanging12a"/>
      </w:pPr>
      <w:r w:rsidRPr="00887D5C">
        <w:t>J.</w:t>
      </w:r>
      <w:r w:rsidRPr="00887D5C">
        <w:tab/>
        <w:t xml:space="preserve">budući da se člankom 4. stavkom 2. Temeljnog zakona Mađarske propisuje da </w:t>
      </w:r>
      <w:r w:rsidRPr="00887D5C">
        <w:lastRenderedPageBreak/>
        <w:t xml:space="preserve">zastupnici u mađarskoj Nacionalnoj skupštini imaju pravo na parlamentarni imunitet; budući da se u skladu s člankom 74. stavkom 1. Zakona br. XXXVI iz 2012. o </w:t>
      </w:r>
      <w:r w:rsidR="00590B01" w:rsidRPr="00590B01">
        <w:t>Nacionalnoj skupštini</w:t>
      </w:r>
      <w:r w:rsidRPr="00887D5C">
        <w:t xml:space="preserve"> kazneni postupak ili, ako u pogledu spornog slučaja nema dobrovoljnog odricanja od imuniteta, prekršajni postupak može pokrenuti ili nastaviti te se prisilne mjere </w:t>
      </w:r>
      <w:r w:rsidR="00590B01" w:rsidRPr="00590B01">
        <w:t xml:space="preserve">u okviru kaznenog postupka </w:t>
      </w:r>
      <w:r w:rsidRPr="00887D5C">
        <w:t xml:space="preserve">protiv zastupnika mogu primijeniti samo uz prethodnu suglasnost </w:t>
      </w:r>
      <w:r w:rsidR="00590B01" w:rsidRPr="00590B01">
        <w:t>Nacionalne skupštine</w:t>
      </w:r>
      <w:r w:rsidRPr="00887D5C">
        <w:t>;</w:t>
      </w:r>
    </w:p>
    <w:p w14:paraId="1FE09A95" w14:textId="5AB18194" w:rsidR="00C95558" w:rsidRPr="00887D5C" w:rsidRDefault="00C95558" w:rsidP="00C95558">
      <w:pPr>
        <w:pStyle w:val="NormalHanging12a"/>
      </w:pPr>
      <w:r w:rsidRPr="00887D5C">
        <w:t>K.</w:t>
      </w:r>
      <w:r w:rsidRPr="00887D5C">
        <w:tab/>
        <w:t xml:space="preserve">budući da se u vrijeme događaja koji je doveo do zahtjeva za ukidanje njezina imuniteta Klára </w:t>
      </w:r>
      <w:proofErr w:type="spellStart"/>
      <w:r w:rsidRPr="00887D5C">
        <w:t>Dobrev</w:t>
      </w:r>
      <w:proofErr w:type="spellEnd"/>
      <w:r w:rsidRPr="00887D5C">
        <w:t xml:space="preserve"> smatrala istaknutom i otvorenom kritičarkom bivše mađarske vlade te je dosljedno osuđivala njezine politike i djelovanja, osobito uključujući istaknuti skandal s pedofilijom koji je uključivao osobe povezane s vladajućim političkim vlastima; budući da je </w:t>
      </w:r>
      <w:r w:rsidR="004E4F95">
        <w:t>privatni tužitelj</w:t>
      </w:r>
      <w:r w:rsidRPr="00887D5C">
        <w:t xml:space="preserve"> </w:t>
      </w:r>
      <w:r w:rsidR="004E4F95">
        <w:t>bio</w:t>
      </w:r>
      <w:r w:rsidRPr="00887D5C">
        <w:t xml:space="preserve"> član bivše mađarske vlade; budući da se, kako se čini, u skladu s mađarskim zakonom tužbe zbog klevete mogu podnijeti i na temelju kaznenog i na temelju građanskog prava, uz znatne razlike u mogućim pravnim posljedicama, uključujući kaznu</w:t>
      </w:r>
      <w:r w:rsidR="004E4F95">
        <w:t xml:space="preserve"> zatvora</w:t>
      </w:r>
      <w:r w:rsidRPr="00887D5C">
        <w:t xml:space="preserve">; budući da stoga u ovom slučaju </w:t>
      </w:r>
      <w:r w:rsidR="00590B01">
        <w:t>odluka</w:t>
      </w:r>
      <w:r w:rsidRPr="00887D5C">
        <w:t xml:space="preserve"> </w:t>
      </w:r>
      <w:r w:rsidR="00590B01">
        <w:t>da se pokrene</w:t>
      </w:r>
      <w:r w:rsidRPr="00887D5C">
        <w:t xml:space="preserve"> kaznen</w:t>
      </w:r>
      <w:r w:rsidR="00590B01">
        <w:t>i</w:t>
      </w:r>
      <w:r w:rsidRPr="00887D5C">
        <w:t xml:space="preserve"> postup</w:t>
      </w:r>
      <w:r w:rsidR="00590B01">
        <w:t>ak</w:t>
      </w:r>
      <w:r w:rsidRPr="00887D5C">
        <w:t xml:space="preserve"> izaziva sumnje u pogledu cilja otklanjanja stvarne štete nanesene ugledu i upućuje na to da svrha postupka nadilazi taj legitimni cilj i da se umjesto toga nastoji naštetiti ugledu Kláre </w:t>
      </w:r>
      <w:proofErr w:type="spellStart"/>
      <w:r w:rsidRPr="00887D5C">
        <w:t>Dobrev</w:t>
      </w:r>
      <w:proofErr w:type="spellEnd"/>
      <w:r w:rsidRPr="00887D5C">
        <w:t xml:space="preserve"> kao zastupnice u Europskom parlamentu; budući da stoga vrijeme, kontekst i priroda kaznenog progona, uključujući političku pripadnost </w:t>
      </w:r>
      <w:r w:rsidR="004E4F95">
        <w:t>privatnog tužitelja</w:t>
      </w:r>
      <w:r w:rsidRPr="00887D5C">
        <w:t xml:space="preserve"> i njegovu ulogu ministra te selektivnu primjenu kaznenog prava nad građanskim pravom, zajedno izazivaju ozbiljne sumnje u pogledu političke motivacije postupka na kojem se zahtjev temeljio;</w:t>
      </w:r>
    </w:p>
    <w:p w14:paraId="069715C8" w14:textId="77777777" w:rsidR="00C95558" w:rsidRPr="00887D5C" w:rsidRDefault="00C95558" w:rsidP="00C95558">
      <w:pPr>
        <w:pStyle w:val="NormalHanging12a"/>
      </w:pPr>
      <w:r w:rsidRPr="00887D5C">
        <w:t>L.</w:t>
      </w:r>
      <w:r w:rsidRPr="00887D5C">
        <w:tab/>
        <w:t xml:space="preserve">budući da se stoga čini da je riječ o slučaju u kojem se može pretpostaviti da postoji </w:t>
      </w:r>
      <w:proofErr w:type="spellStart"/>
      <w:r w:rsidRPr="00887D5C">
        <w:rPr>
          <w:i/>
        </w:rPr>
        <w:t>fumus</w:t>
      </w:r>
      <w:proofErr w:type="spellEnd"/>
      <w:r w:rsidRPr="00887D5C">
        <w:rPr>
          <w:i/>
        </w:rPr>
        <w:t xml:space="preserve"> </w:t>
      </w:r>
      <w:proofErr w:type="spellStart"/>
      <w:r w:rsidRPr="00887D5C">
        <w:rPr>
          <w:i/>
        </w:rPr>
        <w:t>persecutionis</w:t>
      </w:r>
      <w:proofErr w:type="spellEnd"/>
      <w:r w:rsidRPr="00887D5C">
        <w:t xml:space="preserve">, tj. da je svrha sudskog postupka naštetiti političkoj aktivnosti Kláre </w:t>
      </w:r>
      <w:proofErr w:type="spellStart"/>
      <w:r w:rsidRPr="00887D5C">
        <w:t>Dobrev</w:t>
      </w:r>
      <w:proofErr w:type="spellEnd"/>
      <w:r w:rsidRPr="00887D5C">
        <w:t xml:space="preserve"> kao zastupnice u Europskom parlamentu, a time i neovisnosti Parlamenta;</w:t>
      </w:r>
    </w:p>
    <w:p w14:paraId="6D2B505A" w14:textId="77777777" w:rsidR="00C95558" w:rsidRPr="00887D5C" w:rsidRDefault="00C95558" w:rsidP="00C95558">
      <w:pPr>
        <w:pStyle w:val="NormalHanging12a"/>
      </w:pPr>
      <w:r w:rsidRPr="00887D5C">
        <w:t>M.</w:t>
      </w:r>
      <w:r w:rsidRPr="00887D5C">
        <w:tab/>
        <w:t>budući da Parlament ne može preuzeti ulogu suda te da se zastupnik u kontekstu postupka ukidanja imuniteta ne može smatrati optuženikom</w:t>
      </w:r>
      <w:r w:rsidRPr="00887D5C">
        <w:rPr>
          <w:vertAlign w:val="superscript"/>
        </w:rPr>
        <w:footnoteReference w:id="2"/>
      </w:r>
      <w:r w:rsidRPr="00887D5C">
        <w:t>;</w:t>
      </w:r>
    </w:p>
    <w:p w14:paraId="31B67D77" w14:textId="77777777" w:rsidR="00C95558" w:rsidRPr="00887D5C" w:rsidRDefault="00C95558" w:rsidP="00C95558">
      <w:pPr>
        <w:pStyle w:val="NormalHanging12a"/>
      </w:pPr>
      <w:r w:rsidRPr="00887D5C">
        <w:t>1.</w:t>
      </w:r>
      <w:r w:rsidRPr="00887D5C">
        <w:tab/>
        <w:t xml:space="preserve">odlučuje ne ukinuti imunitet Klári </w:t>
      </w:r>
      <w:proofErr w:type="spellStart"/>
      <w:r w:rsidRPr="00887D5C">
        <w:t>Dobrev</w:t>
      </w:r>
      <w:proofErr w:type="spellEnd"/>
      <w:r w:rsidRPr="00887D5C">
        <w:t>;</w:t>
      </w:r>
    </w:p>
    <w:p w14:paraId="40F7FFF1" w14:textId="66C4FE01" w:rsidR="00C95558" w:rsidRPr="00887D5C" w:rsidRDefault="00C95558" w:rsidP="00C95558">
      <w:pPr>
        <w:pStyle w:val="NormalHanging12a"/>
      </w:pPr>
      <w:r w:rsidRPr="00887D5C">
        <w:t>2.</w:t>
      </w:r>
      <w:r w:rsidRPr="00887D5C">
        <w:tab/>
        <w:t xml:space="preserve">nalaže svojoj predsjednici da ovu </w:t>
      </w:r>
      <w:proofErr w:type="spellStart"/>
      <w:r w:rsidRPr="00887D5C">
        <w:t>dluku</w:t>
      </w:r>
      <w:proofErr w:type="spellEnd"/>
      <w:r w:rsidRPr="00887D5C">
        <w:t xml:space="preserve"> i izvješće nadležnog odbora odmah proslijedi nadležnom tijelu Mađarske i Klári </w:t>
      </w:r>
      <w:proofErr w:type="spellStart"/>
      <w:r w:rsidRPr="00887D5C">
        <w:t>Dobrev</w:t>
      </w:r>
      <w:proofErr w:type="spellEnd"/>
      <w:r w:rsidRPr="00887D5C">
        <w:t>.</w:t>
      </w:r>
    </w:p>
    <w:p w14:paraId="0522A5DC" w14:textId="77777777" w:rsidR="00C95558" w:rsidRPr="00887D5C" w:rsidRDefault="00C95558" w:rsidP="00C95558"/>
    <w:sectPr w:rsidR="00C95558" w:rsidRPr="00887D5C" w:rsidSect="00887D5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3D040" w14:textId="77777777" w:rsidR="009B3427" w:rsidRPr="00887D5C" w:rsidRDefault="009B3427">
      <w:r w:rsidRPr="00887D5C">
        <w:separator/>
      </w:r>
    </w:p>
  </w:endnote>
  <w:endnote w:type="continuationSeparator" w:id="0">
    <w:p w14:paraId="6A277787" w14:textId="77777777" w:rsidR="009B3427" w:rsidRPr="00887D5C" w:rsidRDefault="009B3427">
      <w:r w:rsidRPr="00887D5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7BD4C0" w14:textId="77777777" w:rsidR="00064002" w:rsidRPr="00887D5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AD3F2" w14:textId="77777777" w:rsidR="00064002" w:rsidRPr="00887D5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B927D" w14:textId="77777777" w:rsidR="00064002" w:rsidRPr="00887D5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1FB3C" w14:textId="77777777" w:rsidR="009B3427" w:rsidRPr="00887D5C" w:rsidRDefault="009B3427">
      <w:r w:rsidRPr="00887D5C">
        <w:separator/>
      </w:r>
    </w:p>
  </w:footnote>
  <w:footnote w:type="continuationSeparator" w:id="0">
    <w:p w14:paraId="275FD89A" w14:textId="77777777" w:rsidR="009B3427" w:rsidRPr="00887D5C" w:rsidRDefault="009B3427">
      <w:r w:rsidRPr="00887D5C">
        <w:continuationSeparator/>
      </w:r>
    </w:p>
  </w:footnote>
  <w:footnote w:id="1">
    <w:p w14:paraId="08299A34" w14:textId="271AB358" w:rsidR="00C95558" w:rsidRPr="00887D5C" w:rsidRDefault="00C95558" w:rsidP="00887D5C">
      <w:pPr>
        <w:pStyle w:val="FootnoteText"/>
        <w:ind w:left="567" w:hanging="567"/>
        <w:rPr>
          <w:sz w:val="24"/>
          <w:lang w:val="hr-HR"/>
        </w:rPr>
      </w:pPr>
      <w:r w:rsidRPr="00887D5C">
        <w:rPr>
          <w:rStyle w:val="FootnoteReference"/>
          <w:sz w:val="24"/>
          <w:lang w:val="hr-HR"/>
        </w:rPr>
        <w:footnoteRef/>
      </w:r>
      <w:r w:rsidR="00887D5C" w:rsidRPr="00887D5C">
        <w:rPr>
          <w:sz w:val="24"/>
          <w:lang w:val="hr-HR"/>
        </w:rPr>
        <w:t xml:space="preserve"> </w:t>
      </w:r>
      <w:r w:rsidR="00887D5C" w:rsidRPr="00887D5C">
        <w:rPr>
          <w:sz w:val="24"/>
          <w:lang w:val="hr-HR"/>
        </w:rPr>
        <w:tab/>
      </w:r>
      <w:r w:rsidRPr="00887D5C">
        <w:rPr>
          <w:sz w:val="24"/>
          <w:lang w:val="hr-HR"/>
        </w:rPr>
        <w:t xml:space="preserve">Presuda Suda od 21. listopada 2008., </w:t>
      </w:r>
      <w:proofErr w:type="spellStart"/>
      <w:r w:rsidRPr="00AF69FE">
        <w:rPr>
          <w:i/>
          <w:iCs/>
          <w:sz w:val="24"/>
          <w:lang w:val="hr-HR"/>
        </w:rPr>
        <w:t>Marra</w:t>
      </w:r>
      <w:proofErr w:type="spellEnd"/>
      <w:r w:rsidRPr="00AF69FE">
        <w:rPr>
          <w:i/>
          <w:iCs/>
          <w:sz w:val="24"/>
          <w:lang w:val="hr-HR"/>
        </w:rPr>
        <w:t xml:space="preserve">/De </w:t>
      </w:r>
      <w:proofErr w:type="spellStart"/>
      <w:r w:rsidRPr="00AF69FE">
        <w:rPr>
          <w:i/>
          <w:iCs/>
          <w:sz w:val="24"/>
          <w:lang w:val="hr-HR"/>
        </w:rPr>
        <w:t>Gregorio</w:t>
      </w:r>
      <w:proofErr w:type="spellEnd"/>
      <w:r w:rsidRPr="00AF69FE">
        <w:rPr>
          <w:i/>
          <w:iCs/>
          <w:sz w:val="24"/>
          <w:lang w:val="hr-HR"/>
        </w:rPr>
        <w:t xml:space="preserve"> i </w:t>
      </w:r>
      <w:proofErr w:type="spellStart"/>
      <w:r w:rsidRPr="00AF69FE">
        <w:rPr>
          <w:i/>
          <w:iCs/>
          <w:sz w:val="24"/>
          <w:lang w:val="hr-HR"/>
        </w:rPr>
        <w:t>Clemente</w:t>
      </w:r>
      <w:proofErr w:type="spellEnd"/>
      <w:r w:rsidRPr="00887D5C">
        <w:rPr>
          <w:sz w:val="24"/>
          <w:lang w:val="hr-HR"/>
        </w:rPr>
        <w:t xml:space="preserve">, C 200/07 i C-201/07, ECLI:EU:C:2008:579; Presuda Općeg suda od 19. ožujka 2010., </w:t>
      </w:r>
      <w:proofErr w:type="spellStart"/>
      <w:r w:rsidRPr="00AF69FE">
        <w:rPr>
          <w:i/>
          <w:iCs/>
          <w:sz w:val="24"/>
          <w:lang w:val="hr-HR"/>
        </w:rPr>
        <w:t>Gollnisch</w:t>
      </w:r>
      <w:proofErr w:type="spellEnd"/>
      <w:r w:rsidRPr="00AF69FE">
        <w:rPr>
          <w:i/>
          <w:iCs/>
          <w:sz w:val="24"/>
          <w:lang w:val="hr-HR"/>
        </w:rPr>
        <w:t>/Parlament</w:t>
      </w:r>
      <w:r w:rsidRPr="00887D5C">
        <w:rPr>
          <w:sz w:val="24"/>
          <w:lang w:val="hr-HR"/>
        </w:rPr>
        <w:t xml:space="preserve">, T-42/06, ECLI:EU:T:2010:102; Presuda Suda od 6. rujna 2011., </w:t>
      </w:r>
      <w:proofErr w:type="spellStart"/>
      <w:r w:rsidRPr="00AF69FE">
        <w:rPr>
          <w:i/>
          <w:iCs/>
          <w:sz w:val="24"/>
          <w:lang w:val="hr-HR"/>
        </w:rPr>
        <w:t>Patriciello</w:t>
      </w:r>
      <w:proofErr w:type="spellEnd"/>
      <w:r w:rsidRPr="00887D5C">
        <w:rPr>
          <w:sz w:val="24"/>
          <w:lang w:val="hr-HR"/>
        </w:rPr>
        <w:t xml:space="preserve">, C 163/10, ECLI: EU:C:2011:543; Presuda Općeg suda od 17. siječnja 2013., </w:t>
      </w:r>
      <w:proofErr w:type="spellStart"/>
      <w:r w:rsidRPr="00AF69FE">
        <w:rPr>
          <w:i/>
          <w:iCs/>
          <w:sz w:val="24"/>
          <w:lang w:val="hr-HR"/>
        </w:rPr>
        <w:t>Gollnisch</w:t>
      </w:r>
      <w:proofErr w:type="spellEnd"/>
      <w:r w:rsidRPr="00AF69FE">
        <w:rPr>
          <w:i/>
          <w:iCs/>
          <w:sz w:val="24"/>
          <w:lang w:val="hr-HR"/>
        </w:rPr>
        <w:t>/Parlament</w:t>
      </w:r>
      <w:r w:rsidRPr="00887D5C">
        <w:rPr>
          <w:sz w:val="24"/>
          <w:lang w:val="hr-HR"/>
        </w:rPr>
        <w:t xml:space="preserve">, T-346/11 i T-347/11, ECLI:EU:T:2013:23.; Presuda Suda od 19. prosinca 2019., </w:t>
      </w:r>
      <w:proofErr w:type="spellStart"/>
      <w:r w:rsidRPr="00AF69FE">
        <w:rPr>
          <w:i/>
          <w:iCs/>
          <w:sz w:val="24"/>
          <w:lang w:val="hr-HR"/>
        </w:rPr>
        <w:t>Junqueras</w:t>
      </w:r>
      <w:proofErr w:type="spellEnd"/>
      <w:r w:rsidRPr="00AF69FE">
        <w:rPr>
          <w:i/>
          <w:iCs/>
          <w:sz w:val="24"/>
          <w:lang w:val="hr-HR"/>
        </w:rPr>
        <w:t xml:space="preserve"> </w:t>
      </w:r>
      <w:proofErr w:type="spellStart"/>
      <w:r w:rsidRPr="00AF69FE">
        <w:rPr>
          <w:i/>
          <w:iCs/>
          <w:sz w:val="24"/>
          <w:lang w:val="hr-HR"/>
        </w:rPr>
        <w:t>V</w:t>
      </w:r>
      <w:r w:rsidRPr="00887D5C">
        <w:rPr>
          <w:sz w:val="24"/>
          <w:lang w:val="hr-HR"/>
        </w:rPr>
        <w:t>ies</w:t>
      </w:r>
      <w:proofErr w:type="spellEnd"/>
      <w:r w:rsidRPr="00887D5C">
        <w:rPr>
          <w:sz w:val="24"/>
          <w:lang w:val="hr-HR"/>
        </w:rPr>
        <w:t>, C-502/19, ECLI:EU:C:2019:1115.</w:t>
      </w:r>
    </w:p>
  </w:footnote>
  <w:footnote w:id="2">
    <w:p w14:paraId="3F0D60EE" w14:textId="45DA108B" w:rsidR="00C95558" w:rsidRPr="00887D5C" w:rsidRDefault="00C95558" w:rsidP="00887D5C">
      <w:pPr>
        <w:pStyle w:val="FootnoteText"/>
        <w:ind w:left="567" w:hanging="567"/>
        <w:rPr>
          <w:sz w:val="24"/>
          <w:lang w:val="hr-HR"/>
        </w:rPr>
      </w:pPr>
      <w:r w:rsidRPr="00887D5C">
        <w:rPr>
          <w:rStyle w:val="FootnoteReference"/>
          <w:sz w:val="24"/>
          <w:lang w:val="hr-HR"/>
        </w:rPr>
        <w:footnoteRef/>
      </w:r>
      <w:r w:rsidR="00887D5C" w:rsidRPr="00887D5C">
        <w:rPr>
          <w:sz w:val="24"/>
          <w:lang w:val="hr-HR"/>
        </w:rPr>
        <w:t xml:space="preserve"> </w:t>
      </w:r>
      <w:r w:rsidR="00887D5C" w:rsidRPr="00887D5C">
        <w:rPr>
          <w:sz w:val="24"/>
          <w:lang w:val="hr-HR"/>
        </w:rPr>
        <w:tab/>
      </w:r>
      <w:r w:rsidRPr="00887D5C">
        <w:rPr>
          <w:sz w:val="24"/>
          <w:lang w:val="hr-HR"/>
        </w:rPr>
        <w:t xml:space="preserve">Presuda Općeg suda od 30. travnja 2019., </w:t>
      </w:r>
      <w:proofErr w:type="spellStart"/>
      <w:r w:rsidRPr="00887D5C">
        <w:rPr>
          <w:i/>
          <w:sz w:val="24"/>
          <w:lang w:val="hr-HR"/>
        </w:rPr>
        <w:t>Briois</w:t>
      </w:r>
      <w:proofErr w:type="spellEnd"/>
      <w:r w:rsidRPr="00887D5C">
        <w:rPr>
          <w:i/>
          <w:sz w:val="24"/>
          <w:lang w:val="hr-HR"/>
        </w:rPr>
        <w:t>/Parlament</w:t>
      </w:r>
      <w:r w:rsidRPr="00887D5C">
        <w:rPr>
          <w:sz w:val="24"/>
          <w:lang w:val="hr-HR"/>
        </w:rPr>
        <w:t>, T-214/18, ECLI:EU:T:2019:266.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AB5C5" w14:textId="77777777" w:rsidR="00064002" w:rsidRPr="00887D5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F6193" w14:textId="77777777" w:rsidR="00064002" w:rsidRPr="00887D5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DA30A" w14:textId="77777777" w:rsidR="00064002" w:rsidRPr="00887D5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77799464">
    <w:abstractNumId w:val="9"/>
  </w:num>
  <w:num w:numId="2" w16cid:durableId="834032148">
    <w:abstractNumId w:val="9"/>
  </w:num>
  <w:num w:numId="3" w16cid:durableId="334310384">
    <w:abstractNumId w:val="7"/>
  </w:num>
  <w:num w:numId="4" w16cid:durableId="1904440481">
    <w:abstractNumId w:val="7"/>
  </w:num>
  <w:num w:numId="5" w16cid:durableId="1211457253">
    <w:abstractNumId w:val="6"/>
  </w:num>
  <w:num w:numId="6" w16cid:durableId="1367019307">
    <w:abstractNumId w:val="6"/>
  </w:num>
  <w:num w:numId="7" w16cid:durableId="726999510">
    <w:abstractNumId w:val="5"/>
  </w:num>
  <w:num w:numId="8" w16cid:durableId="468399843">
    <w:abstractNumId w:val="5"/>
  </w:num>
  <w:num w:numId="9" w16cid:durableId="76247129">
    <w:abstractNumId w:val="4"/>
  </w:num>
  <w:num w:numId="10" w16cid:durableId="1857426004">
    <w:abstractNumId w:val="4"/>
  </w:num>
  <w:num w:numId="11" w16cid:durableId="460612897">
    <w:abstractNumId w:val="8"/>
  </w:num>
  <w:num w:numId="12" w16cid:durableId="891885466">
    <w:abstractNumId w:val="8"/>
  </w:num>
  <w:num w:numId="13" w16cid:durableId="1557232323">
    <w:abstractNumId w:val="3"/>
  </w:num>
  <w:num w:numId="14" w16cid:durableId="396898005">
    <w:abstractNumId w:val="3"/>
  </w:num>
  <w:num w:numId="15" w16cid:durableId="2032294319">
    <w:abstractNumId w:val="2"/>
  </w:num>
  <w:num w:numId="16" w16cid:durableId="212666299">
    <w:abstractNumId w:val="2"/>
  </w:num>
  <w:num w:numId="17" w16cid:durableId="235480757">
    <w:abstractNumId w:val="1"/>
  </w:num>
  <w:num w:numId="18" w16cid:durableId="204761406">
    <w:abstractNumId w:val="1"/>
  </w:num>
  <w:num w:numId="19" w16cid:durableId="1844052206">
    <w:abstractNumId w:val="0"/>
  </w:num>
  <w:num w:numId="20" w16cid:durableId="1943219092">
    <w:abstractNumId w:val="0"/>
  </w:num>
  <w:num w:numId="21" w16cid:durableId="1117217087">
    <w:abstractNumId w:val="9"/>
  </w:num>
  <w:num w:numId="22" w16cid:durableId="1306932078">
    <w:abstractNumId w:val="7"/>
  </w:num>
  <w:num w:numId="23" w16cid:durableId="2118670441">
    <w:abstractNumId w:val="6"/>
  </w:num>
  <w:num w:numId="24" w16cid:durableId="1665275954">
    <w:abstractNumId w:val="5"/>
  </w:num>
  <w:num w:numId="25" w16cid:durableId="112216541">
    <w:abstractNumId w:val="4"/>
  </w:num>
  <w:num w:numId="26" w16cid:durableId="173230495">
    <w:abstractNumId w:val="8"/>
  </w:num>
  <w:num w:numId="27" w16cid:durableId="721707924">
    <w:abstractNumId w:val="3"/>
  </w:num>
  <w:num w:numId="28" w16cid:durableId="38675434">
    <w:abstractNumId w:val="2"/>
  </w:num>
  <w:num w:numId="29" w16cid:durableId="272396041">
    <w:abstractNumId w:val="1"/>
  </w:num>
  <w:num w:numId="30" w16cid:durableId="2113865197">
    <w:abstractNumId w:val="0"/>
  </w:num>
  <w:num w:numId="31" w16cid:durableId="1738671364">
    <w:abstractNumId w:val="9"/>
  </w:num>
  <w:num w:numId="32" w16cid:durableId="546186600">
    <w:abstractNumId w:val="7"/>
  </w:num>
  <w:num w:numId="33" w16cid:durableId="989792795">
    <w:abstractNumId w:val="6"/>
  </w:num>
  <w:num w:numId="34" w16cid:durableId="1112162536">
    <w:abstractNumId w:val="5"/>
  </w:num>
  <w:num w:numId="35" w16cid:durableId="778064625">
    <w:abstractNumId w:val="4"/>
  </w:num>
  <w:num w:numId="36" w16cid:durableId="716514978">
    <w:abstractNumId w:val="8"/>
  </w:num>
  <w:num w:numId="37" w16cid:durableId="1576353458">
    <w:abstractNumId w:val="3"/>
  </w:num>
  <w:num w:numId="38" w16cid:durableId="1806771057">
    <w:abstractNumId w:val="2"/>
  </w:num>
  <w:num w:numId="39" w16cid:durableId="1710563808">
    <w:abstractNumId w:val="1"/>
  </w:num>
  <w:num w:numId="40" w16cid:durableId="627705692">
    <w:abstractNumId w:val="0"/>
  </w:num>
  <w:num w:numId="41" w16cid:durableId="1871843572">
    <w:abstractNumId w:val="10"/>
  </w:num>
  <w:num w:numId="42" w16cid:durableId="153961162">
    <w:abstractNumId w:val="10"/>
  </w:num>
  <w:num w:numId="43" w16cid:durableId="1689719109">
    <w:abstractNumId w:val="10"/>
  </w:num>
  <w:num w:numId="44" w16cid:durableId="2507728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90/2026"/>
    <w:docVar w:name="dvlangue" w:val="HR"/>
    <w:docVar w:name="dvnumam" w:val="0"/>
    <w:docVar w:name="dvpe" w:val="787.995"/>
    <w:docVar w:name="dvrapporteur" w:val="Izvjestitelj: "/>
    <w:docVar w:name="dvtitre" w:val="Odluka Europskog parlamenta od .... 2026. o zahtjevu za ukidanje imuniteta Klári Dobrev(2026/2010(IMM))"/>
  </w:docVars>
  <w:rsids>
    <w:rsidRoot w:val="009B3427"/>
    <w:rsid w:val="00002272"/>
    <w:rsid w:val="000462F1"/>
    <w:rsid w:val="00064002"/>
    <w:rsid w:val="000677B9"/>
    <w:rsid w:val="000831BA"/>
    <w:rsid w:val="000A42CC"/>
    <w:rsid w:val="000E7DD9"/>
    <w:rsid w:val="0010095E"/>
    <w:rsid w:val="00111937"/>
    <w:rsid w:val="00125B37"/>
    <w:rsid w:val="001815A8"/>
    <w:rsid w:val="00187494"/>
    <w:rsid w:val="001F32AE"/>
    <w:rsid w:val="002767FF"/>
    <w:rsid w:val="002B18FE"/>
    <w:rsid w:val="002B5493"/>
    <w:rsid w:val="00327ADB"/>
    <w:rsid w:val="00343214"/>
    <w:rsid w:val="00361C00"/>
    <w:rsid w:val="00395FA1"/>
    <w:rsid w:val="003E15D4"/>
    <w:rsid w:val="00411CCE"/>
    <w:rsid w:val="0041666E"/>
    <w:rsid w:val="00421060"/>
    <w:rsid w:val="00446C2B"/>
    <w:rsid w:val="00471C19"/>
    <w:rsid w:val="004867E3"/>
    <w:rsid w:val="00494A28"/>
    <w:rsid w:val="004C0004"/>
    <w:rsid w:val="004C5D52"/>
    <w:rsid w:val="004E4F95"/>
    <w:rsid w:val="005050F2"/>
    <w:rsid w:val="0050519A"/>
    <w:rsid w:val="005072A1"/>
    <w:rsid w:val="00514517"/>
    <w:rsid w:val="00545827"/>
    <w:rsid w:val="00560270"/>
    <w:rsid w:val="00590B01"/>
    <w:rsid w:val="005C2568"/>
    <w:rsid w:val="005F1B17"/>
    <w:rsid w:val="006037C0"/>
    <w:rsid w:val="006631B6"/>
    <w:rsid w:val="0066556D"/>
    <w:rsid w:val="0067429D"/>
    <w:rsid w:val="00680577"/>
    <w:rsid w:val="006F74FA"/>
    <w:rsid w:val="00731ADD"/>
    <w:rsid w:val="00734777"/>
    <w:rsid w:val="0074765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87D5C"/>
    <w:rsid w:val="008C2AC6"/>
    <w:rsid w:val="00930C23"/>
    <w:rsid w:val="0093193B"/>
    <w:rsid w:val="009509D8"/>
    <w:rsid w:val="00950B64"/>
    <w:rsid w:val="00981893"/>
    <w:rsid w:val="009B3427"/>
    <w:rsid w:val="00A1687D"/>
    <w:rsid w:val="00A43E52"/>
    <w:rsid w:val="00A4678D"/>
    <w:rsid w:val="00A778C7"/>
    <w:rsid w:val="00AB441E"/>
    <w:rsid w:val="00AB6293"/>
    <w:rsid w:val="00AE0928"/>
    <w:rsid w:val="00AF3B82"/>
    <w:rsid w:val="00AF69FE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95558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16DA3B1"/>
  <w15:chartTrackingRefBased/>
  <w15:docId w15:val="{A2B7FE4E-FF0A-46F9-893B-E9EA0F261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C95558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C95558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C95558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C95558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5558"/>
    <w:rPr>
      <w:sz w:val="24"/>
      <w:lang w:val="hr-HR"/>
    </w:rPr>
  </w:style>
  <w:style w:type="paragraph" w:customStyle="1" w:styleId="EPFooter">
    <w:name w:val="EPFooter"/>
    <w:basedOn w:val="Normal"/>
    <w:rsid w:val="00C95558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95558"/>
    <w:pPr>
      <w:spacing w:before="480" w:after="240"/>
    </w:pPr>
  </w:style>
  <w:style w:type="paragraph" w:styleId="Revision">
    <w:name w:val="Revision"/>
    <w:hidden/>
    <w:uiPriority w:val="99"/>
    <w:semiHidden/>
    <w:rsid w:val="005050F2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1015</Words>
  <Characters>5844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2026-07-07T11:05:00Z</dcterms:created>
  <dcterms:modified xsi:type="dcterms:W3CDTF">2026-07-07T11:05:00Z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A10-0190/2026</vt:lpwstr>
  </property>
  <property fmtid="{D5CDD505-2E9C-101B-9397-08002B2CF9AE}" pid="4" name="&lt;Type&gt;">
    <vt:lpwstr>RR</vt:lpwstr>
  </property>
</Properties>
</file>