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04D6" w14:paraId="1BEDCC49" w14:textId="77777777" w:rsidTr="0010095E">
        <w:trPr>
          <w:trHeight w:hRule="exact" w:val="1418"/>
        </w:trPr>
        <w:tc>
          <w:tcPr>
            <w:tcW w:w="6804" w:type="dxa"/>
            <w:shd w:val="clear" w:color="auto" w:fill="auto"/>
            <w:vAlign w:val="center"/>
          </w:tcPr>
          <w:p w14:paraId="1D65E797" w14:textId="70CA0D8D" w:rsidR="00751A4A" w:rsidRPr="007304D6" w:rsidRDefault="00AE0E09" w:rsidP="0010095E">
            <w:pPr>
              <w:pStyle w:val="EPName"/>
            </w:pPr>
            <w:r w:rsidRPr="007304D6">
              <w:t>Evropski parlament</w:t>
            </w:r>
          </w:p>
          <w:p w14:paraId="69723AC2" w14:textId="77777777" w:rsidR="00751A4A" w:rsidRPr="007304D6" w:rsidRDefault="005F1B17" w:rsidP="005F1B17">
            <w:pPr>
              <w:pStyle w:val="EPTerm"/>
              <w:rPr>
                <w:rStyle w:val="HideTWBExt"/>
                <w:noProof w:val="0"/>
                <w:vanish w:val="0"/>
                <w:color w:val="auto"/>
              </w:rPr>
            </w:pPr>
            <w:r w:rsidRPr="007304D6">
              <w:t>2024</w:t>
            </w:r>
            <w:r w:rsidR="00817416" w:rsidRPr="007304D6">
              <w:t>-202</w:t>
            </w:r>
            <w:r w:rsidRPr="007304D6">
              <w:t>9</w:t>
            </w:r>
          </w:p>
        </w:tc>
        <w:tc>
          <w:tcPr>
            <w:tcW w:w="2268" w:type="dxa"/>
            <w:shd w:val="clear" w:color="auto" w:fill="auto"/>
          </w:tcPr>
          <w:p w14:paraId="5E451970" w14:textId="77777777" w:rsidR="00751A4A" w:rsidRPr="007304D6" w:rsidRDefault="00187494" w:rsidP="0010095E">
            <w:pPr>
              <w:pStyle w:val="EPLogo"/>
            </w:pPr>
            <w:r w:rsidRPr="007304D6">
              <w:rPr>
                <w:noProof/>
                <w:lang w:eastAsia="ja-JP"/>
              </w:rPr>
              <w:drawing>
                <wp:inline distT="0" distB="0" distL="0" distR="0" wp14:anchorId="664F9609" wp14:editId="163BD1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C2C3E5" w14:textId="77777777" w:rsidR="00D058B8" w:rsidRPr="007304D6" w:rsidRDefault="00D058B8" w:rsidP="004C5D52">
      <w:pPr>
        <w:pStyle w:val="LineTop"/>
      </w:pPr>
    </w:p>
    <w:p w14:paraId="26E1E496" w14:textId="757B0FC5" w:rsidR="00680577" w:rsidRPr="007304D6" w:rsidRDefault="00AE0E09" w:rsidP="00680577">
      <w:pPr>
        <w:pStyle w:val="EPBodyTA1"/>
      </w:pPr>
      <w:r w:rsidRPr="007304D6">
        <w:t>SPREJETA BESEDILA</w:t>
      </w:r>
    </w:p>
    <w:p w14:paraId="430B1167" w14:textId="77777777" w:rsidR="00D058B8" w:rsidRPr="007304D6" w:rsidRDefault="00D058B8" w:rsidP="00D058B8">
      <w:pPr>
        <w:pStyle w:val="LineBottom"/>
      </w:pPr>
    </w:p>
    <w:p w14:paraId="2F290E32" w14:textId="752D845A" w:rsidR="00AE0E09" w:rsidRPr="007304D6" w:rsidRDefault="00AE0E09" w:rsidP="00AE0E09">
      <w:pPr>
        <w:pStyle w:val="ATHeading1"/>
      </w:pPr>
      <w:bookmarkStart w:id="0" w:name="TANumber"/>
      <w:r w:rsidRPr="007304D6">
        <w:t>P10_TA(2026)</w:t>
      </w:r>
      <w:bookmarkEnd w:id="0"/>
      <w:r w:rsidR="00FF6F7A">
        <w:t>0235</w:t>
      </w:r>
    </w:p>
    <w:p w14:paraId="643477CF" w14:textId="77777777" w:rsidR="00AE0E09" w:rsidRPr="007304D6" w:rsidRDefault="00AE0E09" w:rsidP="00AE0E09">
      <w:pPr>
        <w:pStyle w:val="ATHeading2"/>
      </w:pPr>
      <w:bookmarkStart w:id="1" w:name="title"/>
      <w:r w:rsidRPr="007304D6">
        <w:t xml:space="preserve">Zahteva za odvzem imunitete Klári </w:t>
      </w:r>
      <w:proofErr w:type="spellStart"/>
      <w:r w:rsidRPr="007304D6">
        <w:t>Dobrev</w:t>
      </w:r>
      <w:bookmarkEnd w:id="1"/>
      <w:proofErr w:type="spellEnd"/>
    </w:p>
    <w:p w14:paraId="23C83BAD" w14:textId="77777777" w:rsidR="00AE0E09" w:rsidRPr="007304D6" w:rsidRDefault="00AE0E09" w:rsidP="00AE0E09">
      <w:pPr>
        <w:rPr>
          <w:i/>
          <w:vanish/>
        </w:rPr>
      </w:pPr>
      <w:r w:rsidRPr="007304D6">
        <w:rPr>
          <w:i/>
        </w:rPr>
        <w:fldChar w:fldCharType="begin"/>
      </w:r>
      <w:r w:rsidRPr="007304D6">
        <w:rPr>
          <w:i/>
        </w:rPr>
        <w:instrText xml:space="preserve"> TC"(</w:instrText>
      </w:r>
      <w:bookmarkStart w:id="2" w:name="DocNumber"/>
      <w:r w:rsidRPr="007304D6">
        <w:rPr>
          <w:i/>
        </w:rPr>
        <w:instrText>A10-0190/2026</w:instrText>
      </w:r>
      <w:bookmarkEnd w:id="2"/>
      <w:r w:rsidRPr="007304D6">
        <w:rPr>
          <w:i/>
        </w:rPr>
        <w:instrText xml:space="preserve"> - Poročevalec: Mario </w:instrText>
      </w:r>
      <w:proofErr w:type="spellStart"/>
      <w:r w:rsidRPr="007304D6">
        <w:rPr>
          <w:i/>
        </w:rPr>
        <w:instrText>Furore</w:instrText>
      </w:r>
      <w:proofErr w:type="spellEnd"/>
      <w:r w:rsidRPr="007304D6">
        <w:rPr>
          <w:i/>
        </w:rPr>
        <w:instrText xml:space="preserve">)"\l3 \n&gt; \* MERGEFORMAT </w:instrText>
      </w:r>
      <w:r w:rsidRPr="007304D6">
        <w:rPr>
          <w:i/>
        </w:rPr>
        <w:fldChar w:fldCharType="end"/>
      </w:r>
    </w:p>
    <w:p w14:paraId="64D8D622" w14:textId="77777777" w:rsidR="00AE0E09" w:rsidRPr="007304D6" w:rsidRDefault="00AE0E09" w:rsidP="00AE0E09">
      <w:pPr>
        <w:rPr>
          <w:vanish/>
        </w:rPr>
      </w:pPr>
      <w:bookmarkStart w:id="3" w:name="Commission"/>
      <w:r w:rsidRPr="007304D6">
        <w:rPr>
          <w:vanish/>
        </w:rPr>
        <w:t>Odbor za pravne zadeve</w:t>
      </w:r>
      <w:bookmarkEnd w:id="3"/>
    </w:p>
    <w:p w14:paraId="78907DB1" w14:textId="77777777" w:rsidR="00AE0E09" w:rsidRPr="007304D6" w:rsidRDefault="00AE0E09" w:rsidP="00AE0E09">
      <w:pPr>
        <w:rPr>
          <w:vanish/>
        </w:rPr>
      </w:pPr>
      <w:bookmarkStart w:id="4" w:name="PE"/>
      <w:r w:rsidRPr="007304D6">
        <w:rPr>
          <w:vanish/>
        </w:rPr>
        <w:t>PE787.995</w:t>
      </w:r>
      <w:bookmarkEnd w:id="4"/>
    </w:p>
    <w:p w14:paraId="2567A445" w14:textId="7F8CC7E5" w:rsidR="00AE0E09" w:rsidRPr="007304D6" w:rsidRDefault="00AE0E09" w:rsidP="00AE0E09">
      <w:pPr>
        <w:pStyle w:val="ATHeading3"/>
      </w:pPr>
      <w:bookmarkStart w:id="5" w:name="Sujet"/>
      <w:r w:rsidRPr="007304D6">
        <w:t xml:space="preserve">Sklep Evropskega parlamenta z dne </w:t>
      </w:r>
      <w:r w:rsidR="00061ABF">
        <w:t>7</w:t>
      </w:r>
      <w:r w:rsidR="003C7891">
        <w:t>.</w:t>
      </w:r>
      <w:r w:rsidR="00574B26">
        <w:t xml:space="preserve"> julija</w:t>
      </w:r>
      <w:r w:rsidRPr="007304D6">
        <w:t xml:space="preserve"> 2026 o zahtevi za odvzem imunitete Klári </w:t>
      </w:r>
      <w:proofErr w:type="spellStart"/>
      <w:r w:rsidRPr="007304D6">
        <w:t>Dobrev</w:t>
      </w:r>
      <w:bookmarkEnd w:id="5"/>
      <w:proofErr w:type="spellEnd"/>
      <w:r w:rsidRPr="007304D6">
        <w:t xml:space="preserve"> </w:t>
      </w:r>
      <w:bookmarkStart w:id="6" w:name="References"/>
      <w:r w:rsidRPr="007304D6">
        <w:t>(2026/2010(IMM))</w:t>
      </w:r>
      <w:bookmarkEnd w:id="6"/>
    </w:p>
    <w:p w14:paraId="04A16467" w14:textId="77777777" w:rsidR="00203583" w:rsidRPr="007304D6" w:rsidRDefault="00203583" w:rsidP="00203583">
      <w:pPr>
        <w:pStyle w:val="EPComma"/>
      </w:pPr>
      <w:bookmarkStart w:id="7" w:name="TextBodyBegin"/>
      <w:bookmarkEnd w:id="7"/>
      <w:r w:rsidRPr="007304D6">
        <w:rPr>
          <w:i/>
        </w:rPr>
        <w:t>Evropski parlament</w:t>
      </w:r>
      <w:r w:rsidRPr="007304D6">
        <w:t>,</w:t>
      </w:r>
    </w:p>
    <w:p w14:paraId="3E957013" w14:textId="28ECB08C" w:rsidR="00203583" w:rsidRPr="007304D6" w:rsidRDefault="00203583" w:rsidP="00203583">
      <w:pPr>
        <w:pStyle w:val="NormalHanging12a"/>
      </w:pPr>
      <w:r w:rsidRPr="007304D6">
        <w:t>–</w:t>
      </w:r>
      <w:r w:rsidRPr="007304D6">
        <w:tab/>
        <w:t xml:space="preserve">ob upoštevanju zahteve za odvzem imunitete Klári </w:t>
      </w:r>
      <w:proofErr w:type="spellStart"/>
      <w:r w:rsidRPr="007304D6">
        <w:t>Dobrev</w:t>
      </w:r>
      <w:proofErr w:type="spellEnd"/>
      <w:r w:rsidRPr="007304D6">
        <w:t xml:space="preserve">, ki jo je </w:t>
      </w:r>
      <w:r w:rsidR="00890C91">
        <w:t xml:space="preserve">z dopisom z </w:t>
      </w:r>
      <w:r w:rsidRPr="007304D6">
        <w:t>dne 5. decembra 2025 posredovalo okrožno sodišče za II. in III. okrožje v Budimpešti v zvezi s kazenskim postopkom v teku na podlagi zasebne tožbe</w:t>
      </w:r>
      <w:r w:rsidR="00890C91">
        <w:t>,</w:t>
      </w:r>
      <w:r w:rsidRPr="007304D6">
        <w:t xml:space="preserve"> in ki je bila razglašena na plenarnem zasedanju 19. januarja 2026,</w:t>
      </w:r>
    </w:p>
    <w:p w14:paraId="05F96CA3" w14:textId="77777777" w:rsidR="00203583" w:rsidRPr="00890C91" w:rsidRDefault="00203583" w:rsidP="00203583">
      <w:pPr>
        <w:pStyle w:val="NormalHanging12a"/>
      </w:pPr>
      <w:r w:rsidRPr="00890C91">
        <w:t>–</w:t>
      </w:r>
      <w:r w:rsidRPr="00890C91">
        <w:tab/>
        <w:t xml:space="preserve">po zagovoru Kláre </w:t>
      </w:r>
      <w:proofErr w:type="spellStart"/>
      <w:r w:rsidRPr="00890C91">
        <w:t>Dobrev</w:t>
      </w:r>
      <w:proofErr w:type="spellEnd"/>
      <w:r w:rsidRPr="00890C91">
        <w:t xml:space="preserve"> dne 5. maja 2026 v skladu s členom 9(6) Poslovnika,</w:t>
      </w:r>
    </w:p>
    <w:p w14:paraId="4CC953A0" w14:textId="77777777" w:rsidR="00203583" w:rsidRPr="00890C91" w:rsidRDefault="00203583" w:rsidP="00203583">
      <w:pPr>
        <w:pStyle w:val="NormalHanging12a"/>
      </w:pPr>
      <w:r w:rsidRPr="00890C91">
        <w:t>–</w:t>
      </w:r>
      <w:r w:rsidRPr="00890C91">
        <w:tab/>
        <w:t>ob upoštevanju členov 8 in 9 Protokola št. 7 o privilegijih in imunitetah Evropske unije ter člena 6(2) Akta o volitvah poslancev Evropskega parlamenta s splošnimi neposrednimi volitvami z dne 20. septembra 1976,</w:t>
      </w:r>
    </w:p>
    <w:p w14:paraId="6299F39F" w14:textId="77777777" w:rsidR="00203583" w:rsidRPr="00890C91" w:rsidRDefault="00203583" w:rsidP="00203583">
      <w:pPr>
        <w:pStyle w:val="NormalHanging12a"/>
      </w:pPr>
      <w:r w:rsidRPr="00890C91">
        <w:t>–</w:t>
      </w:r>
      <w:r w:rsidRPr="00890C91">
        <w:tab/>
        <w:t>ob upoštevanju sodb Sodišča Evropske unije z dne 21. oktobra 2008, 19. marca 2010, 6. septembra 2011, 17. januarja 2013 in 19. decembra 2019</w:t>
      </w:r>
      <w:r w:rsidRPr="00890C91">
        <w:rPr>
          <w:rStyle w:val="FootnoteReference"/>
        </w:rPr>
        <w:footnoteReference w:id="1"/>
      </w:r>
      <w:r w:rsidRPr="00890C91">
        <w:t>,</w:t>
      </w:r>
    </w:p>
    <w:p w14:paraId="1C691A59" w14:textId="45CCD486" w:rsidR="003C7891" w:rsidRPr="00890C91" w:rsidRDefault="003C7891" w:rsidP="00203583">
      <w:pPr>
        <w:pStyle w:val="NormalHanging12a"/>
      </w:pPr>
      <w:r w:rsidRPr="00890C91">
        <w:t>–</w:t>
      </w:r>
      <w:r w:rsidRPr="00890C91">
        <w:tab/>
        <w:t>ob upoštevanju člena 4(2) madžarske ustave,</w:t>
      </w:r>
    </w:p>
    <w:p w14:paraId="4723F413" w14:textId="77777777" w:rsidR="00203583" w:rsidRPr="00890C91" w:rsidRDefault="00203583" w:rsidP="00203583">
      <w:pPr>
        <w:pStyle w:val="NormalHanging12a"/>
      </w:pPr>
      <w:r w:rsidRPr="00890C91">
        <w:t>–</w:t>
      </w:r>
      <w:r w:rsidRPr="00890C91">
        <w:tab/>
        <w:t>ob upoštevanju člena 5(2), člena 6(1) in člena 9 Poslovnika,</w:t>
      </w:r>
    </w:p>
    <w:p w14:paraId="49576A86" w14:textId="77777777" w:rsidR="00203583" w:rsidRPr="007304D6" w:rsidRDefault="00203583" w:rsidP="00203583">
      <w:pPr>
        <w:pStyle w:val="NormalHanging12a"/>
      </w:pPr>
      <w:r w:rsidRPr="00890C91">
        <w:t>–</w:t>
      </w:r>
      <w:r w:rsidRPr="00890C91">
        <w:tab/>
        <w:t>ob upoštevanju poročila Odbora za pravne zadeve (A10</w:t>
      </w:r>
      <w:r w:rsidRPr="00890C91">
        <w:noBreakHyphen/>
        <w:t>0190/2026),</w:t>
      </w:r>
    </w:p>
    <w:p w14:paraId="399E668E" w14:textId="3F42756D" w:rsidR="00203583" w:rsidRPr="007304D6" w:rsidRDefault="00203583" w:rsidP="00203583">
      <w:pPr>
        <w:pStyle w:val="NormalHanging12a"/>
      </w:pPr>
      <w:r w:rsidRPr="007304D6">
        <w:t>A.</w:t>
      </w:r>
      <w:r w:rsidRPr="007304D6">
        <w:tab/>
        <w:t xml:space="preserve">ker je </w:t>
      </w:r>
      <w:r w:rsidR="00890C91" w:rsidRPr="007304D6">
        <w:t xml:space="preserve">5. decembra 2025 </w:t>
      </w:r>
      <w:r w:rsidRPr="007304D6">
        <w:t xml:space="preserve">okrožno sodišče za II. in III. okrožje v Budimpešti </w:t>
      </w:r>
      <w:r w:rsidR="003C7891">
        <w:t>posredovalo</w:t>
      </w:r>
      <w:r w:rsidR="003C7891" w:rsidRPr="007304D6">
        <w:t xml:space="preserve"> </w:t>
      </w:r>
      <w:r w:rsidRPr="007304D6">
        <w:t xml:space="preserve">zahtevo za odvzem imunitete </w:t>
      </w:r>
      <w:r w:rsidR="00890C91" w:rsidRPr="007304D6">
        <w:t xml:space="preserve">Klári </w:t>
      </w:r>
      <w:proofErr w:type="spellStart"/>
      <w:r w:rsidR="00890C91" w:rsidRPr="007304D6">
        <w:t>Dobrev</w:t>
      </w:r>
      <w:proofErr w:type="spellEnd"/>
      <w:r w:rsidR="00890C91">
        <w:t>,</w:t>
      </w:r>
      <w:r w:rsidR="00890C91" w:rsidRPr="007304D6">
        <w:t xml:space="preserve"> poslanki </w:t>
      </w:r>
      <w:r w:rsidRPr="007304D6">
        <w:t>Evropskega parlamenta</w:t>
      </w:r>
      <w:r w:rsidR="00890C91">
        <w:t xml:space="preserve">, izvoljeni </w:t>
      </w:r>
      <w:r w:rsidR="00890C91" w:rsidRPr="007304D6">
        <w:lastRenderedPageBreak/>
        <w:t>na Madžarskem</w:t>
      </w:r>
      <w:r w:rsidR="00890C91">
        <w:t>,</w:t>
      </w:r>
      <w:r w:rsidRPr="007304D6">
        <w:t xml:space="preserve"> v zvezi s kazenskim postopkom v teku zoper njo zaradi obrekovanja, ki je bil uveden na podlagi zasebne tožbe v zvezi z </w:t>
      </w:r>
      <w:r w:rsidR="00890C91">
        <w:t>očitanim</w:t>
      </w:r>
      <w:r w:rsidR="00890C91" w:rsidRPr="007304D6">
        <w:t xml:space="preserve"> </w:t>
      </w:r>
      <w:r w:rsidRPr="007304D6">
        <w:t>kaznivim dejanjem 3. oktobra 2023;</w:t>
      </w:r>
    </w:p>
    <w:p w14:paraId="0CD12131" w14:textId="739FA438" w:rsidR="00203583" w:rsidRPr="007304D6" w:rsidRDefault="00203583" w:rsidP="00203583">
      <w:pPr>
        <w:pStyle w:val="NormalHanging12a"/>
      </w:pPr>
      <w:r w:rsidRPr="007304D6">
        <w:t>B.</w:t>
      </w:r>
      <w:r w:rsidRPr="007304D6">
        <w:tab/>
        <w:t xml:space="preserve">ker je glede na zahtevo za odvzem imunitete madžarsko ministrstvo za kulturo in inovacije, ki ga je takrat zastopal minister za kulturo in inovacije dr. </w:t>
      </w:r>
      <w:proofErr w:type="spellStart"/>
      <w:r w:rsidRPr="007304D6">
        <w:t>Balázs</w:t>
      </w:r>
      <w:proofErr w:type="spellEnd"/>
      <w:r w:rsidRPr="007304D6">
        <w:t xml:space="preserve"> Zoltán Hankó, 4. novembra 2025 vložilo zasebno tožbo zoper Kláro </w:t>
      </w:r>
      <w:proofErr w:type="spellStart"/>
      <w:r w:rsidRPr="007304D6">
        <w:t>Dobrev</w:t>
      </w:r>
      <w:proofErr w:type="spellEnd"/>
      <w:r w:rsidRPr="007304D6">
        <w:t xml:space="preserve"> zaradi kaznivega dejanja obrekovanja zaradi izjave, ki </w:t>
      </w:r>
      <w:r w:rsidR="00EF46C1">
        <w:t>naj bi jo</w:t>
      </w:r>
      <w:r w:rsidRPr="007304D6">
        <w:t xml:space="preserve"> dala 3. oktobra 2023 med tiskovno konferenco na družbenih medijih in spletnih mestih z naslovom „Zahtevamo odgovore o usposabljanjih za boljše ozaveščanje, ki jih je država financirala pedofilskim duhovnikom! Koliko pedofilskih duhovnikov je od države prejelo več deset milijonov za usposabljanje na področju spolne vzgoje? Zahtevamo odgovore </w:t>
      </w:r>
      <w:proofErr w:type="spellStart"/>
      <w:r w:rsidRPr="007304D6">
        <w:t>Balázsa</w:t>
      </w:r>
      <w:proofErr w:type="spellEnd"/>
      <w:r w:rsidRPr="007304D6">
        <w:t xml:space="preserve"> </w:t>
      </w:r>
      <w:proofErr w:type="spellStart"/>
      <w:r w:rsidRPr="007304D6">
        <w:t>Hankója</w:t>
      </w:r>
      <w:proofErr w:type="spellEnd"/>
      <w:r w:rsidRPr="007304D6">
        <w:t xml:space="preserve"> in </w:t>
      </w:r>
      <w:proofErr w:type="spellStart"/>
      <w:r w:rsidRPr="007304D6">
        <w:t>Zsolta</w:t>
      </w:r>
      <w:proofErr w:type="spellEnd"/>
      <w:r w:rsidRPr="007304D6">
        <w:t xml:space="preserve"> </w:t>
      </w:r>
      <w:proofErr w:type="spellStart"/>
      <w:r w:rsidRPr="007304D6">
        <w:t>Semjéna</w:t>
      </w:r>
      <w:proofErr w:type="spellEnd"/>
      <w:r w:rsidRPr="007304D6">
        <w:t>! Spremljajte našo tiskovno konferenco v živo o škandalu!“; ker je madžarsko ministrstvo za kulturo in inovacije menilo, da so te izjave zelo žaljive in bi lahko spodkopale ugled ministrstva v družbi;</w:t>
      </w:r>
    </w:p>
    <w:p w14:paraId="4DF312D7" w14:textId="203358B6" w:rsidR="00203583" w:rsidRPr="007304D6" w:rsidRDefault="00203583" w:rsidP="00203583">
      <w:pPr>
        <w:pStyle w:val="NormalHanging12a"/>
      </w:pPr>
      <w:r w:rsidRPr="007304D6">
        <w:t>C.</w:t>
      </w:r>
      <w:r w:rsidRPr="007304D6">
        <w:tab/>
        <w:t xml:space="preserve">ker </w:t>
      </w:r>
      <w:r w:rsidR="00EF46C1">
        <w:t>naj bi</w:t>
      </w:r>
      <w:r w:rsidR="00EF46C1" w:rsidRPr="007304D6">
        <w:t xml:space="preserve"> </w:t>
      </w:r>
      <w:r w:rsidRPr="007304D6">
        <w:t xml:space="preserve">Klára </w:t>
      </w:r>
      <w:proofErr w:type="spellStart"/>
      <w:r w:rsidRPr="007304D6">
        <w:t>Dobrev</w:t>
      </w:r>
      <w:proofErr w:type="spellEnd"/>
      <w:r w:rsidRPr="007304D6">
        <w:t xml:space="preserve"> s temi izjavami storila kaznivo dejanje obrekovanja v javnosti na podlagi 226. člena, odstavek 1, in 226. člena, odstavek 2, točka b, zakona C iz leta 2012 o madžarskem kazenskem zakoniku; ker se na podlagi člena 231(2) madžarskega kazenskega zakonika to kaznivo dejanje kaznuje le na podlagi zasebne tožbe;</w:t>
      </w:r>
    </w:p>
    <w:p w14:paraId="0126AB3C" w14:textId="6CDEFC9B" w:rsidR="00203583" w:rsidRPr="007304D6" w:rsidRDefault="00203583" w:rsidP="00203583">
      <w:pPr>
        <w:pStyle w:val="NormalHanging12a"/>
      </w:pPr>
      <w:r w:rsidRPr="007304D6">
        <w:t>D.</w:t>
      </w:r>
      <w:r w:rsidRPr="007304D6">
        <w:tab/>
        <w:t xml:space="preserve">ker je namen imunitete iz Protokola št. 7 o privilegijih in imunitetah Evropske unije zaščititi Parlament in njegove poslance pred sodnimi postopki v zvezi z dejavnostmi, ki jih izvajajo pri opravljanju parlamentarnih dolžnosti in jih ni mogoče ločiti od </w:t>
      </w:r>
      <w:r w:rsidR="00EF46C1" w:rsidRPr="00764971">
        <w:t>teh dolžnosti</w:t>
      </w:r>
      <w:r w:rsidRPr="007304D6">
        <w:t>;</w:t>
      </w:r>
    </w:p>
    <w:p w14:paraId="4383CA34" w14:textId="77777777" w:rsidR="00203583" w:rsidRPr="007304D6" w:rsidRDefault="00203583" w:rsidP="00203583">
      <w:pPr>
        <w:pStyle w:val="NormalHanging12a"/>
      </w:pPr>
      <w:r w:rsidRPr="007304D6">
        <w:t>E.</w:t>
      </w:r>
      <w:r w:rsidRPr="007304D6">
        <w:tab/>
        <w:t>ker Parlament na podlagi člena 5(2) Poslovnika pri izvajanju svojih pooblastil v zvezi s privilegiji in imunitetami ohranja integriteto kot demokratična zakonodajna skupščina in zagotavlja neodvisnost poslancev pri opravljanju njihovih obveznosti;</w:t>
      </w:r>
    </w:p>
    <w:p w14:paraId="31F10994" w14:textId="6BEB6174" w:rsidR="00203583" w:rsidRPr="007304D6" w:rsidRDefault="00203583" w:rsidP="00203583">
      <w:pPr>
        <w:pStyle w:val="NormalHanging12a"/>
      </w:pPr>
      <w:r w:rsidRPr="007304D6">
        <w:t>F.</w:t>
      </w:r>
      <w:r w:rsidRPr="007304D6">
        <w:tab/>
        <w:t xml:space="preserve">ker je bila Klára </w:t>
      </w:r>
      <w:proofErr w:type="spellStart"/>
      <w:r w:rsidRPr="007304D6">
        <w:t>Dobrev</w:t>
      </w:r>
      <w:proofErr w:type="spellEnd"/>
      <w:r w:rsidRPr="007304D6">
        <w:t xml:space="preserve"> na evropskih volitvah maja 2019 izvoljena v Evropski parlament, nato pa ponovno izvoljena junija 2024 in je bila </w:t>
      </w:r>
      <w:r w:rsidR="00EF46C1">
        <w:t xml:space="preserve">torej </w:t>
      </w:r>
      <w:r w:rsidRPr="007304D6">
        <w:t>v času očitanega kaznivega dejanja poslanka Evropskega parlamenta;</w:t>
      </w:r>
    </w:p>
    <w:p w14:paraId="7E046E26" w14:textId="74144338" w:rsidR="00EF46C1" w:rsidRPr="007304D6" w:rsidRDefault="00203583" w:rsidP="00203583">
      <w:pPr>
        <w:pStyle w:val="NormalHanging12a"/>
      </w:pPr>
      <w:r w:rsidRPr="007304D6">
        <w:t>G.</w:t>
      </w:r>
      <w:r w:rsidRPr="007304D6">
        <w:tab/>
        <w:t>ker se v skladu s členom 8 Protokola št. 7 o privilegijih in imunitetah Evropske unije zoper člana Evropskega parlamenta ne sme začeti preiskava, ne sme biti priprt niti se zoper njega ne sme začeti sodni postopek zaradi mnenja, ki ga je izrekel</w:t>
      </w:r>
      <w:r w:rsidR="00EF46C1">
        <w:t xml:space="preserve">, </w:t>
      </w:r>
      <w:r w:rsidR="00EF46C1" w:rsidRPr="00764971">
        <w:t>ali njegovega glasovanj</w:t>
      </w:r>
      <w:r w:rsidR="00C555B3">
        <w:t>a</w:t>
      </w:r>
      <w:r w:rsidRPr="007304D6">
        <w:t xml:space="preserve"> pri opravljanju svojih dolžnosti;</w:t>
      </w:r>
    </w:p>
    <w:p w14:paraId="0ABB68C3" w14:textId="4863A13F" w:rsidR="00203583" w:rsidRPr="007304D6" w:rsidRDefault="00203583" w:rsidP="00203583">
      <w:pPr>
        <w:pStyle w:val="NormalHanging12a"/>
      </w:pPr>
      <w:r w:rsidRPr="007304D6">
        <w:t>H.</w:t>
      </w:r>
      <w:r w:rsidRPr="007304D6">
        <w:tab/>
        <w:t>ker očitano kaznivo dejanje in posledična zahteva za odvzem imunitete</w:t>
      </w:r>
      <w:r w:rsidR="00EF46C1">
        <w:t xml:space="preserve"> </w:t>
      </w:r>
      <w:r w:rsidR="00EF46C1" w:rsidRPr="007304D6">
        <w:t>Klár</w:t>
      </w:r>
      <w:r w:rsidR="00EF46C1">
        <w:t>i</w:t>
      </w:r>
      <w:r w:rsidR="00EF46C1" w:rsidRPr="007304D6">
        <w:t xml:space="preserve"> </w:t>
      </w:r>
      <w:proofErr w:type="spellStart"/>
      <w:r w:rsidR="00EF46C1" w:rsidRPr="007304D6">
        <w:t>Dobrev</w:t>
      </w:r>
      <w:proofErr w:type="spellEnd"/>
      <w:r w:rsidRPr="007304D6">
        <w:t xml:space="preserve"> nista povezana z mnenjem, ki bi ga izrazila, ali njenim glasovanjem pri opravljanju dolžnosti v smislu člena 8 Protokola št. 7 o privilegijih in imunitetah Evropske unije;</w:t>
      </w:r>
    </w:p>
    <w:p w14:paraId="399A1136" w14:textId="49674E2A" w:rsidR="00EF46C1" w:rsidRPr="007304D6" w:rsidRDefault="00203583" w:rsidP="009751CB">
      <w:pPr>
        <w:pStyle w:val="NormalHanging12a"/>
      </w:pPr>
      <w:r w:rsidRPr="007304D6">
        <w:t>I.</w:t>
      </w:r>
      <w:r w:rsidRPr="007304D6">
        <w:tab/>
        <w:t xml:space="preserve">ker </w:t>
      </w:r>
      <w:r w:rsidR="00EF46C1">
        <w:t>člen</w:t>
      </w:r>
      <w:r w:rsidRPr="007304D6">
        <w:t xml:space="preserve"> 9, prvi odstavek, točka (a), Protokola št. 7 o privilegijih in imunitetah Evropske unije </w:t>
      </w:r>
      <w:r w:rsidR="009751CB">
        <w:t xml:space="preserve">določa, da </w:t>
      </w:r>
      <w:r w:rsidRPr="007304D6">
        <w:t xml:space="preserve">med </w:t>
      </w:r>
      <w:r w:rsidR="009751CB" w:rsidRPr="007304D6">
        <w:t>zasedanj</w:t>
      </w:r>
      <w:r w:rsidR="009751CB">
        <w:t>i</w:t>
      </w:r>
      <w:r w:rsidR="009751CB" w:rsidRPr="007304D6">
        <w:t xml:space="preserve"> </w:t>
      </w:r>
      <w:r w:rsidRPr="007304D6">
        <w:t xml:space="preserve">Evropskega parlamenta njegovi poslanci na ozemlju </w:t>
      </w:r>
      <w:r w:rsidR="009751CB">
        <w:t xml:space="preserve">vseh držav članic, ki niso njihova matična država članica, </w:t>
      </w:r>
      <w:r w:rsidR="009751CB" w:rsidRPr="00764971">
        <w:t>uživajo imuniteto</w:t>
      </w:r>
      <w:r w:rsidRPr="007304D6">
        <w:t>;</w:t>
      </w:r>
    </w:p>
    <w:p w14:paraId="112BF16A" w14:textId="043AA2B5" w:rsidR="00203583" w:rsidRPr="007304D6" w:rsidRDefault="00203583" w:rsidP="00203583">
      <w:pPr>
        <w:pStyle w:val="NormalHanging12a"/>
      </w:pPr>
      <w:r w:rsidRPr="007304D6">
        <w:t>J.</w:t>
      </w:r>
      <w:r w:rsidRPr="007304D6">
        <w:tab/>
        <w:t xml:space="preserve">ker so poslanci madžarske državne skupščine na podlagi člena 4(2) madžarske ustave upravičeni do poslanske imunitete; ker se na podlagi 74. člena, odstavek 1, zakona XXXVI iz leta 2012 o </w:t>
      </w:r>
      <w:r w:rsidR="00A70DB0">
        <w:t>državni skupščini</w:t>
      </w:r>
      <w:r w:rsidRPr="007304D6">
        <w:t xml:space="preserve"> kazenski postopek, ali, v primeru </w:t>
      </w:r>
      <w:r w:rsidRPr="007304D6">
        <w:lastRenderedPageBreak/>
        <w:t xml:space="preserve">zavrnitve prostovoljne odpovedi imuniteti v zadevnem primeru, </w:t>
      </w:r>
      <w:proofErr w:type="spellStart"/>
      <w:r w:rsidRPr="007304D6">
        <w:t>prekrškovni</w:t>
      </w:r>
      <w:proofErr w:type="spellEnd"/>
      <w:r w:rsidRPr="007304D6">
        <w:t xml:space="preserve"> postopek ne sme začeti ali nadaljevati, za poslanca pa ne smejo veljati </w:t>
      </w:r>
      <w:r w:rsidR="009A08DD">
        <w:t>prisilni</w:t>
      </w:r>
      <w:r w:rsidRPr="007304D6">
        <w:t xml:space="preserve"> ukrepi </w:t>
      </w:r>
      <w:r w:rsidR="009A08DD" w:rsidRPr="009A08DD">
        <w:t xml:space="preserve">v okviru kazenskega postopka </w:t>
      </w:r>
      <w:r w:rsidRPr="007304D6">
        <w:t xml:space="preserve">brez predhodnega soglasja </w:t>
      </w:r>
      <w:r w:rsidR="009A08DD">
        <w:t>državne skupščine</w:t>
      </w:r>
      <w:r w:rsidRPr="007304D6">
        <w:t>;</w:t>
      </w:r>
    </w:p>
    <w:p w14:paraId="5DD92A06" w14:textId="4CCE2209" w:rsidR="00203583" w:rsidRPr="007304D6" w:rsidRDefault="00203583" w:rsidP="00203583">
      <w:pPr>
        <w:pStyle w:val="NormalHanging12a"/>
      </w:pPr>
      <w:r w:rsidRPr="007304D6">
        <w:t>K.</w:t>
      </w:r>
      <w:r w:rsidRPr="007304D6">
        <w:tab/>
        <w:t xml:space="preserve">ker je bila Klára </w:t>
      </w:r>
      <w:proofErr w:type="spellStart"/>
      <w:r w:rsidRPr="007304D6">
        <w:t>Dobrev</w:t>
      </w:r>
      <w:proofErr w:type="spellEnd"/>
      <w:r w:rsidRPr="007304D6">
        <w:t xml:space="preserve"> v času dejstev, na podlagi katerih je bila vložena zahteva za odvzem imunitete, prepoznavna in odkrita kritičarka nekdanje madžarske vlade, ki je dosledno obsojala njene politike in ukrepe, vključno zlasti z odmevnim škandalom s pedofilijo, v katerega so bile vpletene osebe, povezane z vladajočimi političnimi oblastmi; </w:t>
      </w:r>
      <w:r w:rsidRPr="00F0343A">
        <w:t>ker je bil</w:t>
      </w:r>
      <w:r w:rsidR="009A08DD" w:rsidRPr="00F0343A">
        <w:t>a</w:t>
      </w:r>
      <w:r w:rsidRPr="00F0343A">
        <w:t xml:space="preserve"> </w:t>
      </w:r>
      <w:r w:rsidR="009A08DD" w:rsidRPr="00F0343A">
        <w:t>stranka</w:t>
      </w:r>
      <w:r w:rsidRPr="00F0343A">
        <w:t xml:space="preserve">, ki je vložila zasebno tožbo, del nekdanje madžarske vlade; ker se zdi, da </w:t>
      </w:r>
      <w:r w:rsidR="00F0343A" w:rsidRPr="00AB4195">
        <w:rPr>
          <w:rStyle w:val="doceo-font-family-base"/>
          <w:color w:val="1E1E1F"/>
        </w:rPr>
        <w:t xml:space="preserve">se </w:t>
      </w:r>
      <w:r w:rsidR="00F0343A">
        <w:rPr>
          <w:rStyle w:val="doceo-font-family-base"/>
          <w:color w:val="1E1E1F"/>
        </w:rPr>
        <w:t>na podlagi</w:t>
      </w:r>
      <w:r w:rsidR="00F0343A" w:rsidRPr="00AB4195">
        <w:rPr>
          <w:rStyle w:val="doceo-font-family-base"/>
          <w:color w:val="1E1E1F"/>
        </w:rPr>
        <w:t xml:space="preserve"> madžar</w:t>
      </w:r>
      <w:r w:rsidR="00F0343A">
        <w:rPr>
          <w:rStyle w:val="doceo-font-family-base"/>
          <w:color w:val="1E1E1F"/>
        </w:rPr>
        <w:t>skega</w:t>
      </w:r>
      <w:r w:rsidR="00F0343A" w:rsidRPr="00AB4195">
        <w:rPr>
          <w:rStyle w:val="doceo-font-family-base"/>
          <w:color w:val="1E1E1F"/>
        </w:rPr>
        <w:t xml:space="preserve"> prav</w:t>
      </w:r>
      <w:r w:rsidR="00F0343A">
        <w:rPr>
          <w:rStyle w:val="doceo-font-family-base"/>
          <w:color w:val="1E1E1F"/>
        </w:rPr>
        <w:t>a</w:t>
      </w:r>
      <w:r w:rsidR="00F0343A">
        <w:t xml:space="preserve"> zahtevki</w:t>
      </w:r>
      <w:r w:rsidR="00F0343A" w:rsidRPr="00F0343A">
        <w:t xml:space="preserve"> </w:t>
      </w:r>
      <w:r w:rsidRPr="00F0343A">
        <w:t xml:space="preserve">zaradi obrekovanja </w:t>
      </w:r>
      <w:r w:rsidR="00F0343A">
        <w:t>lahko vložijo</w:t>
      </w:r>
      <w:r w:rsidR="00F0343A" w:rsidRPr="00F0343A">
        <w:t xml:space="preserve"> </w:t>
      </w:r>
      <w:r w:rsidRPr="00F0343A">
        <w:t xml:space="preserve">tako na podlagi kazenskega kot </w:t>
      </w:r>
      <w:r w:rsidR="00F0343A">
        <w:rPr>
          <w:rStyle w:val="doceo-font-family-base"/>
          <w:color w:val="1E1E1F"/>
        </w:rPr>
        <w:t>na podlagi</w:t>
      </w:r>
      <w:r w:rsidR="00F0343A" w:rsidRPr="00AB4195">
        <w:rPr>
          <w:rStyle w:val="doceo-font-family-base"/>
          <w:color w:val="1E1E1F"/>
        </w:rPr>
        <w:t xml:space="preserve"> </w:t>
      </w:r>
      <w:r w:rsidRPr="00F0343A">
        <w:t>civilnega prava</w:t>
      </w:r>
      <w:r w:rsidR="00983D48">
        <w:t xml:space="preserve"> </w:t>
      </w:r>
      <w:r w:rsidR="00983D48" w:rsidRPr="00AB4195">
        <w:rPr>
          <w:rStyle w:val="doceo-font-family-base"/>
          <w:color w:val="1E1E1F"/>
        </w:rPr>
        <w:t>z zelo različnimi pravnimi posledicami</w:t>
      </w:r>
      <w:r w:rsidRPr="00F0343A">
        <w:t xml:space="preserve">, vključno z zaporno kaznijo; ker </w:t>
      </w:r>
      <w:r w:rsidR="00F0343A" w:rsidRPr="00FF6F7A">
        <w:t>zato</w:t>
      </w:r>
      <w:r w:rsidR="00F0343A" w:rsidRPr="00F0343A">
        <w:t xml:space="preserve"> </w:t>
      </w:r>
      <w:r w:rsidRPr="00F0343A">
        <w:t xml:space="preserve">v tem primeru </w:t>
      </w:r>
      <w:r w:rsidR="00F0343A" w:rsidRPr="00FF6F7A">
        <w:t>odločitev o sprožitvi</w:t>
      </w:r>
      <w:r w:rsidR="00F0343A" w:rsidRPr="00F0343A">
        <w:t xml:space="preserve"> </w:t>
      </w:r>
      <w:r w:rsidRPr="00F0343A">
        <w:t xml:space="preserve">kazenskega postopka zbuja dvome o tem, da je šlo res samo za željo popraviti dejansko škodo za ugled, ter nakazuje, da tožba presega ta legitimni cilj in da se želi škodovati ugledu Kláre </w:t>
      </w:r>
      <w:proofErr w:type="spellStart"/>
      <w:r w:rsidRPr="00F0343A">
        <w:t>Dobrev</w:t>
      </w:r>
      <w:proofErr w:type="spellEnd"/>
      <w:r w:rsidRPr="00F0343A">
        <w:t xml:space="preserve"> kot poslanke Evropskega parlamenta; ker zato čas, okoliščine in narava pregona, vključno s politično pripadnostjo stranke, ki je vložila zasebno</w:t>
      </w:r>
      <w:r w:rsidRPr="007304D6">
        <w:t xml:space="preserve"> tožbo, in </w:t>
      </w:r>
      <w:r w:rsidR="00983D48" w:rsidRPr="007304D6">
        <w:t>nje</w:t>
      </w:r>
      <w:r w:rsidR="00983D48">
        <w:t>no</w:t>
      </w:r>
      <w:r w:rsidR="00983D48" w:rsidRPr="007304D6">
        <w:t xml:space="preserve"> </w:t>
      </w:r>
      <w:r w:rsidRPr="007304D6">
        <w:t>vlogo ministra, ter selektivna uporaba kazenskega prava pred civilnim pravom, skupaj vzbujajo resne dvome glede politične motiviranosti postopka, na katerem temelji zahteva;</w:t>
      </w:r>
    </w:p>
    <w:p w14:paraId="6F2E230F" w14:textId="1AFC962D" w:rsidR="00203583" w:rsidRPr="007304D6" w:rsidRDefault="00203583" w:rsidP="00203583">
      <w:pPr>
        <w:pStyle w:val="NormalHanging12a"/>
      </w:pPr>
      <w:r w:rsidRPr="007304D6">
        <w:t>L.</w:t>
      </w:r>
      <w:r w:rsidRPr="007304D6">
        <w:tab/>
        <w:t xml:space="preserve">ker se zato zdi, da gre za zadevo, v kateri je mogoče domnevati, da je podan primer </w:t>
      </w:r>
      <w:r w:rsidRPr="007304D6">
        <w:rPr>
          <w:i/>
        </w:rPr>
        <w:t>fumus persecutionis</w:t>
      </w:r>
      <w:r w:rsidRPr="007304D6">
        <w:t xml:space="preserve">, tj. da bi </w:t>
      </w:r>
      <w:r w:rsidR="00B173B3" w:rsidRPr="007304D6">
        <w:t xml:space="preserve">bil </w:t>
      </w:r>
      <w:r w:rsidRPr="007304D6">
        <w:t xml:space="preserve">lahko namen zadevnega sodnega postopka škodovati politični dejavnosti Kláre </w:t>
      </w:r>
      <w:proofErr w:type="spellStart"/>
      <w:r w:rsidRPr="007304D6">
        <w:t>Dobrev</w:t>
      </w:r>
      <w:proofErr w:type="spellEnd"/>
      <w:r w:rsidRPr="007304D6">
        <w:t xml:space="preserve"> kot poslanke Evropskega parlamenta in posledično neodvisnosti Evropskega parlamenta;</w:t>
      </w:r>
    </w:p>
    <w:p w14:paraId="5803F274" w14:textId="77777777" w:rsidR="00203583" w:rsidRPr="00F0343A" w:rsidRDefault="00203583" w:rsidP="00203583">
      <w:pPr>
        <w:pStyle w:val="NormalHanging12a"/>
      </w:pPr>
      <w:r w:rsidRPr="00F0343A">
        <w:t>M.</w:t>
      </w:r>
      <w:r w:rsidRPr="00F0343A">
        <w:tab/>
        <w:t>ker Parlamenta ni mogoče enačiti s sodiščem in ker poslanec v zvezi s postopkom za odvzem imunitete ne sme biti obravnavan kot „obtoženec“</w:t>
      </w:r>
      <w:r w:rsidRPr="00F0343A">
        <w:rPr>
          <w:vertAlign w:val="superscript"/>
        </w:rPr>
        <w:footnoteReference w:id="2"/>
      </w:r>
      <w:r w:rsidRPr="00F0343A">
        <w:t>;</w:t>
      </w:r>
    </w:p>
    <w:p w14:paraId="2A793DA9" w14:textId="77777777" w:rsidR="00203583" w:rsidRPr="00F0343A" w:rsidRDefault="00203583" w:rsidP="00203583">
      <w:pPr>
        <w:pStyle w:val="NormalHanging12a"/>
      </w:pPr>
      <w:r w:rsidRPr="00F0343A">
        <w:t>1.</w:t>
      </w:r>
      <w:r w:rsidRPr="00F0343A">
        <w:tab/>
        <w:t xml:space="preserve">sklene, da se Klári </w:t>
      </w:r>
      <w:proofErr w:type="spellStart"/>
      <w:r w:rsidRPr="00F0343A">
        <w:t>Dobrev</w:t>
      </w:r>
      <w:proofErr w:type="spellEnd"/>
      <w:r w:rsidRPr="00F0343A">
        <w:t xml:space="preserve"> imuniteta ne odvzame;</w:t>
      </w:r>
    </w:p>
    <w:p w14:paraId="7503CD9A" w14:textId="3A25485E" w:rsidR="00E365E1" w:rsidRPr="007304D6" w:rsidRDefault="00203583" w:rsidP="00574B26">
      <w:pPr>
        <w:pStyle w:val="NormalHanging12a"/>
      </w:pPr>
      <w:r w:rsidRPr="00F0343A">
        <w:t>2.</w:t>
      </w:r>
      <w:r w:rsidRPr="00F0343A">
        <w:tab/>
        <w:t xml:space="preserve">naroči svoji predsednici, naj ta sklep in poročilo pristojnega odbora nemudoma posreduje pristojnemu organu Madžarske in Klári </w:t>
      </w:r>
      <w:proofErr w:type="spellStart"/>
      <w:r w:rsidRPr="00F0343A">
        <w:t>Dobrev</w:t>
      </w:r>
      <w:proofErr w:type="spellEnd"/>
      <w:r w:rsidRPr="00F0343A">
        <w:t>.</w:t>
      </w:r>
    </w:p>
    <w:sectPr w:rsidR="00E365E1" w:rsidRPr="007304D6" w:rsidSect="007304D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B5616" w14:textId="77777777" w:rsidR="00AE0E09" w:rsidRPr="007304D6" w:rsidRDefault="00AE0E09">
      <w:r w:rsidRPr="007304D6">
        <w:separator/>
      </w:r>
    </w:p>
  </w:endnote>
  <w:endnote w:type="continuationSeparator" w:id="0">
    <w:p w14:paraId="7910F880" w14:textId="77777777" w:rsidR="00AE0E09" w:rsidRPr="007304D6" w:rsidRDefault="00AE0E09">
      <w:r w:rsidRPr="007304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0881C" w14:textId="77777777" w:rsidR="00064002" w:rsidRPr="007304D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D7D73" w14:textId="77777777" w:rsidR="00064002" w:rsidRPr="007304D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A28A5" w14:textId="77777777" w:rsidR="00064002" w:rsidRPr="007304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1510F" w14:textId="77777777" w:rsidR="00AE0E09" w:rsidRPr="007304D6" w:rsidRDefault="00AE0E09">
      <w:r w:rsidRPr="007304D6">
        <w:separator/>
      </w:r>
    </w:p>
  </w:footnote>
  <w:footnote w:type="continuationSeparator" w:id="0">
    <w:p w14:paraId="31BA3C7D" w14:textId="77777777" w:rsidR="00AE0E09" w:rsidRPr="007304D6" w:rsidRDefault="00AE0E09">
      <w:r w:rsidRPr="007304D6">
        <w:continuationSeparator/>
      </w:r>
    </w:p>
  </w:footnote>
  <w:footnote w:id="1">
    <w:p w14:paraId="744B1193" w14:textId="02A4EB4C" w:rsidR="00203583" w:rsidRPr="007304D6" w:rsidRDefault="00203583" w:rsidP="007304D6">
      <w:pPr>
        <w:pStyle w:val="FootnoteText"/>
        <w:ind w:left="567" w:hanging="567"/>
        <w:rPr>
          <w:sz w:val="24"/>
          <w:lang w:val="sl-SI"/>
        </w:rPr>
      </w:pPr>
      <w:r w:rsidRPr="007304D6">
        <w:rPr>
          <w:rStyle w:val="FootnoteReference"/>
          <w:sz w:val="24"/>
          <w:lang w:val="sl-SI"/>
        </w:rPr>
        <w:footnoteRef/>
      </w:r>
      <w:r w:rsidR="007304D6" w:rsidRPr="007304D6">
        <w:rPr>
          <w:sz w:val="24"/>
          <w:lang w:val="sl-SI"/>
        </w:rPr>
        <w:t xml:space="preserve"> </w:t>
      </w:r>
      <w:r w:rsidR="007304D6" w:rsidRPr="007304D6">
        <w:rPr>
          <w:sz w:val="24"/>
          <w:lang w:val="sl-SI"/>
        </w:rPr>
        <w:tab/>
      </w:r>
      <w:r w:rsidRPr="007304D6">
        <w:rPr>
          <w:sz w:val="24"/>
          <w:lang w:val="sl-SI"/>
        </w:rPr>
        <w:t>Sodba Sodišča z dne 21. oktobra 2008, Marra/De Gregorio in Clemente, C-200/07 in C-201/07, ECLI:EU:C:2008:579; sodba Splošnega sodišča z dne 19. marca 2010, Gollnisch/Parlament, T-42/06, ECLI:EU:T:2010:102; sodba Sodišča z dne 6. septembra 2011, Patriciello, C-163/10, ECLI:EU:C:2011:543; sodba Splošnega sodišča z dne 17. januarja 2013, Gollnisch/ Parlament, T-346/11 in T-347/11, ECLI:EU:T:2013:23, in sodba Sodišča z dne 19. decembra 2019, Junqueras Vies, C-502/19, ECLI:EU:C:2019:1115.</w:t>
      </w:r>
    </w:p>
  </w:footnote>
  <w:footnote w:id="2">
    <w:p w14:paraId="7EEE2637" w14:textId="30A616A0" w:rsidR="00203583" w:rsidRPr="007304D6" w:rsidRDefault="00203583" w:rsidP="007304D6">
      <w:pPr>
        <w:pStyle w:val="FootnoteText"/>
        <w:ind w:left="567" w:hanging="567"/>
        <w:rPr>
          <w:sz w:val="24"/>
          <w:lang w:val="sl-SI"/>
        </w:rPr>
      </w:pPr>
      <w:r w:rsidRPr="007304D6">
        <w:rPr>
          <w:rStyle w:val="FootnoteReference"/>
          <w:sz w:val="24"/>
          <w:lang w:val="sl-SI"/>
        </w:rPr>
        <w:footnoteRef/>
      </w:r>
      <w:r w:rsidR="007304D6" w:rsidRPr="007304D6">
        <w:rPr>
          <w:sz w:val="24"/>
          <w:lang w:val="sl-SI"/>
        </w:rPr>
        <w:t xml:space="preserve"> </w:t>
      </w:r>
      <w:r w:rsidR="007304D6" w:rsidRPr="007304D6">
        <w:rPr>
          <w:sz w:val="24"/>
          <w:lang w:val="sl-SI"/>
        </w:rPr>
        <w:tab/>
      </w:r>
      <w:r w:rsidRPr="007304D6">
        <w:rPr>
          <w:sz w:val="24"/>
          <w:lang w:val="sl-SI"/>
        </w:rPr>
        <w:t xml:space="preserve">Sodba Splošnega sodišča z dne 30. aprila 2019, </w:t>
      </w:r>
      <w:proofErr w:type="spellStart"/>
      <w:r w:rsidRPr="007304D6">
        <w:rPr>
          <w:sz w:val="24"/>
          <w:lang w:val="sl-SI"/>
        </w:rPr>
        <w:t>Briois</w:t>
      </w:r>
      <w:proofErr w:type="spellEnd"/>
      <w:r w:rsidRPr="007304D6">
        <w:rPr>
          <w:sz w:val="24"/>
          <w:lang w:val="sl-SI"/>
        </w:rPr>
        <w:t>/Parlament,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55219" w14:textId="77777777" w:rsidR="00064002" w:rsidRPr="007304D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B4C0D" w14:textId="77777777" w:rsidR="00064002" w:rsidRPr="007304D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2B74A" w14:textId="77777777" w:rsidR="00064002" w:rsidRPr="007304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45617748">
    <w:abstractNumId w:val="9"/>
  </w:num>
  <w:num w:numId="2" w16cid:durableId="82649913">
    <w:abstractNumId w:val="9"/>
  </w:num>
  <w:num w:numId="3" w16cid:durableId="1984889485">
    <w:abstractNumId w:val="7"/>
  </w:num>
  <w:num w:numId="4" w16cid:durableId="801852739">
    <w:abstractNumId w:val="7"/>
  </w:num>
  <w:num w:numId="5" w16cid:durableId="601762191">
    <w:abstractNumId w:val="6"/>
  </w:num>
  <w:num w:numId="6" w16cid:durableId="1318727459">
    <w:abstractNumId w:val="6"/>
  </w:num>
  <w:num w:numId="7" w16cid:durableId="1792701159">
    <w:abstractNumId w:val="5"/>
  </w:num>
  <w:num w:numId="8" w16cid:durableId="539320140">
    <w:abstractNumId w:val="5"/>
  </w:num>
  <w:num w:numId="9" w16cid:durableId="197157892">
    <w:abstractNumId w:val="4"/>
  </w:num>
  <w:num w:numId="10" w16cid:durableId="2142264343">
    <w:abstractNumId w:val="4"/>
  </w:num>
  <w:num w:numId="11" w16cid:durableId="1926259697">
    <w:abstractNumId w:val="8"/>
  </w:num>
  <w:num w:numId="12" w16cid:durableId="112553315">
    <w:abstractNumId w:val="8"/>
  </w:num>
  <w:num w:numId="13" w16cid:durableId="1994143178">
    <w:abstractNumId w:val="3"/>
  </w:num>
  <w:num w:numId="14" w16cid:durableId="1373772477">
    <w:abstractNumId w:val="3"/>
  </w:num>
  <w:num w:numId="15" w16cid:durableId="2055107738">
    <w:abstractNumId w:val="2"/>
  </w:num>
  <w:num w:numId="16" w16cid:durableId="32926429">
    <w:abstractNumId w:val="2"/>
  </w:num>
  <w:num w:numId="17" w16cid:durableId="417140044">
    <w:abstractNumId w:val="1"/>
  </w:num>
  <w:num w:numId="18" w16cid:durableId="259146591">
    <w:abstractNumId w:val="1"/>
  </w:num>
  <w:num w:numId="19" w16cid:durableId="2078547854">
    <w:abstractNumId w:val="0"/>
  </w:num>
  <w:num w:numId="20" w16cid:durableId="327950205">
    <w:abstractNumId w:val="0"/>
  </w:num>
  <w:num w:numId="21" w16cid:durableId="1037049535">
    <w:abstractNumId w:val="9"/>
  </w:num>
  <w:num w:numId="22" w16cid:durableId="506166224">
    <w:abstractNumId w:val="7"/>
  </w:num>
  <w:num w:numId="23" w16cid:durableId="1620531546">
    <w:abstractNumId w:val="6"/>
  </w:num>
  <w:num w:numId="24" w16cid:durableId="159935108">
    <w:abstractNumId w:val="5"/>
  </w:num>
  <w:num w:numId="25" w16cid:durableId="1483504614">
    <w:abstractNumId w:val="4"/>
  </w:num>
  <w:num w:numId="26" w16cid:durableId="248657747">
    <w:abstractNumId w:val="8"/>
  </w:num>
  <w:num w:numId="27" w16cid:durableId="1148478463">
    <w:abstractNumId w:val="3"/>
  </w:num>
  <w:num w:numId="28" w16cid:durableId="1554341414">
    <w:abstractNumId w:val="2"/>
  </w:num>
  <w:num w:numId="29" w16cid:durableId="852262050">
    <w:abstractNumId w:val="1"/>
  </w:num>
  <w:num w:numId="30" w16cid:durableId="333996818">
    <w:abstractNumId w:val="0"/>
  </w:num>
  <w:num w:numId="31" w16cid:durableId="1806005400">
    <w:abstractNumId w:val="9"/>
  </w:num>
  <w:num w:numId="32" w16cid:durableId="1152601759">
    <w:abstractNumId w:val="7"/>
  </w:num>
  <w:num w:numId="33" w16cid:durableId="914046653">
    <w:abstractNumId w:val="6"/>
  </w:num>
  <w:num w:numId="34" w16cid:durableId="1691106970">
    <w:abstractNumId w:val="5"/>
  </w:num>
  <w:num w:numId="35" w16cid:durableId="1118376901">
    <w:abstractNumId w:val="4"/>
  </w:num>
  <w:num w:numId="36" w16cid:durableId="1550452417">
    <w:abstractNumId w:val="8"/>
  </w:num>
  <w:num w:numId="37" w16cid:durableId="160856010">
    <w:abstractNumId w:val="3"/>
  </w:num>
  <w:num w:numId="38" w16cid:durableId="1483887512">
    <w:abstractNumId w:val="2"/>
  </w:num>
  <w:num w:numId="39" w16cid:durableId="643389832">
    <w:abstractNumId w:val="1"/>
  </w:num>
  <w:num w:numId="40" w16cid:durableId="285045019">
    <w:abstractNumId w:val="0"/>
  </w:num>
  <w:num w:numId="41" w16cid:durableId="1114325901">
    <w:abstractNumId w:val="10"/>
  </w:num>
  <w:num w:numId="42" w16cid:durableId="1795322749">
    <w:abstractNumId w:val="10"/>
  </w:num>
  <w:num w:numId="43" w16cid:durableId="1694116469">
    <w:abstractNumId w:val="10"/>
  </w:num>
  <w:num w:numId="44" w16cid:durableId="17527029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0/2026"/>
    <w:docVar w:name="dvlangue" w:val="SL"/>
    <w:docVar w:name="dvnumam" w:val="0"/>
    <w:docVar w:name="dvpe" w:val="787.995"/>
    <w:docVar w:name="dvrapporteur" w:val="Poročevalec: "/>
    <w:docVar w:name="dvtitre" w:val="Sklep Evropskega parlamenta z dne … 2026 o zahtevi za odvzem imunitete Klári Dobrev(2026/2010(IMM))"/>
  </w:docVars>
  <w:rsids>
    <w:rsidRoot w:val="00AE0E09"/>
    <w:rsid w:val="00002272"/>
    <w:rsid w:val="00061ABF"/>
    <w:rsid w:val="00064002"/>
    <w:rsid w:val="000677B9"/>
    <w:rsid w:val="000831BA"/>
    <w:rsid w:val="000A42CC"/>
    <w:rsid w:val="000E7DD9"/>
    <w:rsid w:val="0010095E"/>
    <w:rsid w:val="00125B37"/>
    <w:rsid w:val="001404B7"/>
    <w:rsid w:val="00187494"/>
    <w:rsid w:val="001F32AE"/>
    <w:rsid w:val="00203583"/>
    <w:rsid w:val="002767FF"/>
    <w:rsid w:val="002B18FE"/>
    <w:rsid w:val="002B5493"/>
    <w:rsid w:val="00343214"/>
    <w:rsid w:val="00361C00"/>
    <w:rsid w:val="00395FA1"/>
    <w:rsid w:val="003C789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4B26"/>
    <w:rsid w:val="005C2568"/>
    <w:rsid w:val="005F1B17"/>
    <w:rsid w:val="006037C0"/>
    <w:rsid w:val="006631B6"/>
    <w:rsid w:val="00680577"/>
    <w:rsid w:val="006E2ACC"/>
    <w:rsid w:val="006F74FA"/>
    <w:rsid w:val="007304D6"/>
    <w:rsid w:val="00731ADD"/>
    <w:rsid w:val="00734777"/>
    <w:rsid w:val="00747932"/>
    <w:rsid w:val="00751A4A"/>
    <w:rsid w:val="00756632"/>
    <w:rsid w:val="00762C74"/>
    <w:rsid w:val="00786EC0"/>
    <w:rsid w:val="007D1690"/>
    <w:rsid w:val="007E22AD"/>
    <w:rsid w:val="00817416"/>
    <w:rsid w:val="00842779"/>
    <w:rsid w:val="008608E6"/>
    <w:rsid w:val="00865F67"/>
    <w:rsid w:val="00881A7B"/>
    <w:rsid w:val="008840E5"/>
    <w:rsid w:val="00887B3E"/>
    <w:rsid w:val="00890C91"/>
    <w:rsid w:val="008A5108"/>
    <w:rsid w:val="008C2AC6"/>
    <w:rsid w:val="00930C23"/>
    <w:rsid w:val="0093193B"/>
    <w:rsid w:val="009509D8"/>
    <w:rsid w:val="00950B64"/>
    <w:rsid w:val="009751CB"/>
    <w:rsid w:val="00981893"/>
    <w:rsid w:val="00983D48"/>
    <w:rsid w:val="009A08DD"/>
    <w:rsid w:val="00A1687D"/>
    <w:rsid w:val="00A43E52"/>
    <w:rsid w:val="00A4678D"/>
    <w:rsid w:val="00A70DB0"/>
    <w:rsid w:val="00A778C7"/>
    <w:rsid w:val="00AB441E"/>
    <w:rsid w:val="00AB6293"/>
    <w:rsid w:val="00AE0928"/>
    <w:rsid w:val="00AE0E09"/>
    <w:rsid w:val="00AF3B82"/>
    <w:rsid w:val="00B01266"/>
    <w:rsid w:val="00B12E95"/>
    <w:rsid w:val="00B173B3"/>
    <w:rsid w:val="00B22876"/>
    <w:rsid w:val="00B558F0"/>
    <w:rsid w:val="00BD48FE"/>
    <w:rsid w:val="00BD7BD8"/>
    <w:rsid w:val="00BE6ADC"/>
    <w:rsid w:val="00C05BFE"/>
    <w:rsid w:val="00C23CD4"/>
    <w:rsid w:val="00C555B3"/>
    <w:rsid w:val="00C61C0C"/>
    <w:rsid w:val="00C941CB"/>
    <w:rsid w:val="00CC2357"/>
    <w:rsid w:val="00CF071A"/>
    <w:rsid w:val="00D058B8"/>
    <w:rsid w:val="00D56C11"/>
    <w:rsid w:val="00D834A0"/>
    <w:rsid w:val="00D872DF"/>
    <w:rsid w:val="00D91E21"/>
    <w:rsid w:val="00DA7FCD"/>
    <w:rsid w:val="00DE0745"/>
    <w:rsid w:val="00E365E1"/>
    <w:rsid w:val="00E820A4"/>
    <w:rsid w:val="00EB006A"/>
    <w:rsid w:val="00EB4772"/>
    <w:rsid w:val="00ED169E"/>
    <w:rsid w:val="00ED4235"/>
    <w:rsid w:val="00EF46C1"/>
    <w:rsid w:val="00F0343A"/>
    <w:rsid w:val="00F04346"/>
    <w:rsid w:val="00F075DC"/>
    <w:rsid w:val="00F149E9"/>
    <w:rsid w:val="00F5134D"/>
    <w:rsid w:val="00F74202"/>
    <w:rsid w:val="00F87713"/>
    <w:rsid w:val="00FB4360"/>
    <w:rsid w:val="00FD0C70"/>
    <w:rsid w:val="00FF6F7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63C502"/>
  <w15:chartTrackingRefBased/>
  <w15:docId w15:val="{C1C238A5-62CB-47F4-9F65-F7153D319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03583"/>
    <w:pPr>
      <w:spacing w:after="240"/>
      <w:ind w:left="567" w:hanging="567"/>
    </w:pPr>
  </w:style>
  <w:style w:type="paragraph" w:customStyle="1" w:styleId="EPComma">
    <w:name w:val="EPComma"/>
    <w:basedOn w:val="Normal"/>
    <w:rsid w:val="00203583"/>
    <w:pPr>
      <w:spacing w:before="480" w:after="240"/>
    </w:pPr>
  </w:style>
  <w:style w:type="paragraph" w:styleId="Revision">
    <w:name w:val="Revision"/>
    <w:hidden/>
    <w:uiPriority w:val="99"/>
    <w:semiHidden/>
    <w:rsid w:val="003C7891"/>
    <w:rPr>
      <w:sz w:val="24"/>
      <w:lang w:val="sl-SI"/>
    </w:rPr>
  </w:style>
  <w:style w:type="character" w:styleId="CommentReference">
    <w:name w:val="annotation reference"/>
    <w:basedOn w:val="DefaultParagraphFont"/>
    <w:rsid w:val="00EF46C1"/>
    <w:rPr>
      <w:sz w:val="16"/>
      <w:szCs w:val="16"/>
    </w:rPr>
  </w:style>
  <w:style w:type="paragraph" w:styleId="CommentText">
    <w:name w:val="annotation text"/>
    <w:basedOn w:val="Normal"/>
    <w:link w:val="CommentTextChar"/>
    <w:rsid w:val="00EF46C1"/>
    <w:rPr>
      <w:sz w:val="20"/>
    </w:rPr>
  </w:style>
  <w:style w:type="character" w:customStyle="1" w:styleId="CommentTextChar">
    <w:name w:val="Comment Text Char"/>
    <w:basedOn w:val="DefaultParagraphFont"/>
    <w:link w:val="CommentText"/>
    <w:rsid w:val="00EF46C1"/>
    <w:rPr>
      <w:lang w:val="sl-SI"/>
    </w:rPr>
  </w:style>
  <w:style w:type="paragraph" w:styleId="CommentSubject">
    <w:name w:val="annotation subject"/>
    <w:basedOn w:val="CommentText"/>
    <w:next w:val="CommentText"/>
    <w:link w:val="CommentSubjectChar"/>
    <w:rsid w:val="00EF46C1"/>
    <w:rPr>
      <w:b/>
      <w:bCs/>
    </w:rPr>
  </w:style>
  <w:style w:type="character" w:customStyle="1" w:styleId="CommentSubjectChar">
    <w:name w:val="Comment Subject Char"/>
    <w:basedOn w:val="CommentTextChar"/>
    <w:link w:val="CommentSubject"/>
    <w:rsid w:val="00EF46C1"/>
    <w:rPr>
      <w:b/>
      <w:bCs/>
      <w:lang w:val="sl-SI"/>
    </w:rPr>
  </w:style>
  <w:style w:type="character" w:customStyle="1" w:styleId="doceo-font-family-base">
    <w:name w:val="doceo-font-family-base"/>
    <w:basedOn w:val="DefaultParagraphFont"/>
    <w:rsid w:val="00F034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1003</Words>
  <Characters>5698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2026-07-08T07:45:00Z</dcterms:created>
  <dcterms:modified xsi:type="dcterms:W3CDTF">2026-07-08T07:45:00Z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P10_TA(2026)0235_</vt:lpwstr>
  </property>
  <property fmtid="{D5CDD505-2E9C-101B-9397-08002B2CF9AE}" pid="4" name="&lt;Type&gt;">
    <vt:lpwstr>RR</vt:lpwstr>
  </property>
</Properties>
</file>