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74EA" w14:paraId="0977AA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FFB97E" w14:textId="10FCFEC9" w:rsidR="00751A4A" w:rsidRPr="00B074EA" w:rsidRDefault="00725172" w:rsidP="0010095E">
            <w:pPr>
              <w:pStyle w:val="EPName"/>
            </w:pPr>
            <w:r w:rsidRPr="00B074EA">
              <w:t>Европейски</w:t>
            </w:r>
            <w:r w:rsidR="00F95110" w:rsidRPr="00B074EA">
              <w:t xml:space="preserve"> парламент</w:t>
            </w:r>
          </w:p>
          <w:p w14:paraId="197BCAA0" w14:textId="752F62CC" w:rsidR="00751A4A" w:rsidRPr="00B074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74EA">
              <w:t>2024</w:t>
            </w:r>
            <w:r w:rsidR="00725172">
              <w:t> – </w:t>
            </w:r>
            <w:r w:rsidR="00817416" w:rsidRPr="00B074EA">
              <w:t>202</w:t>
            </w:r>
            <w:r w:rsidRPr="00B074EA">
              <w:t>9</w:t>
            </w:r>
          </w:p>
        </w:tc>
        <w:tc>
          <w:tcPr>
            <w:tcW w:w="2268" w:type="dxa"/>
            <w:shd w:val="clear" w:color="auto" w:fill="auto"/>
          </w:tcPr>
          <w:p w14:paraId="3D192A47" w14:textId="77777777" w:rsidR="00751A4A" w:rsidRPr="00B074EA" w:rsidRDefault="00187494" w:rsidP="0010095E">
            <w:pPr>
              <w:pStyle w:val="EPLogo"/>
            </w:pPr>
            <w:r w:rsidRPr="00B074EA">
              <w:rPr>
                <w:noProof/>
                <w:lang w:eastAsia="ja-JP"/>
              </w:rPr>
              <w:drawing>
                <wp:inline distT="0" distB="0" distL="0" distR="0" wp14:anchorId="3B839473" wp14:editId="41E2D0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D7BFDD" w14:textId="77777777" w:rsidR="00D058B8" w:rsidRPr="00B074EA" w:rsidRDefault="00D058B8" w:rsidP="004C5D52">
      <w:pPr>
        <w:pStyle w:val="LineTop"/>
      </w:pPr>
    </w:p>
    <w:p w14:paraId="45E861CB" w14:textId="47035C66" w:rsidR="00680577" w:rsidRPr="00B074EA" w:rsidRDefault="00F95110" w:rsidP="00680577">
      <w:pPr>
        <w:pStyle w:val="EPBodyTA1"/>
      </w:pPr>
      <w:r w:rsidRPr="00B074EA">
        <w:t>ПРИЕТИ ТЕКСТОВЕ</w:t>
      </w:r>
    </w:p>
    <w:p w14:paraId="7EFC80C9" w14:textId="77777777" w:rsidR="00D058B8" w:rsidRPr="00B074EA" w:rsidRDefault="00D058B8" w:rsidP="00D058B8">
      <w:pPr>
        <w:pStyle w:val="LineBottom"/>
      </w:pPr>
    </w:p>
    <w:p w14:paraId="021CECBB" w14:textId="35F9F3F7" w:rsidR="00F95110" w:rsidRPr="00B074EA" w:rsidRDefault="00F95110" w:rsidP="00F95110">
      <w:pPr>
        <w:pStyle w:val="ATHeading1"/>
      </w:pPr>
      <w:bookmarkStart w:id="0" w:name="TANumber"/>
      <w:r w:rsidRPr="00B074EA">
        <w:t>P10_TA(2026)0</w:t>
      </w:r>
      <w:r w:rsidR="007B14FD">
        <w:t>236</w:t>
      </w:r>
      <w:bookmarkEnd w:id="0"/>
    </w:p>
    <w:p w14:paraId="48AD0482" w14:textId="77777777" w:rsidR="00F95110" w:rsidRPr="00B074EA" w:rsidRDefault="00F95110" w:rsidP="00F95110">
      <w:pPr>
        <w:pStyle w:val="ATHeading2"/>
      </w:pPr>
      <w:bookmarkStart w:id="1" w:name="title"/>
      <w:r w:rsidRPr="00B074EA">
        <w:t xml:space="preserve">Искане за снемане на имунитета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bookmarkEnd w:id="1"/>
      <w:proofErr w:type="spellEnd"/>
    </w:p>
    <w:p w14:paraId="44EB950B" w14:textId="77777777" w:rsidR="00F95110" w:rsidRPr="00B074EA" w:rsidRDefault="00F95110" w:rsidP="00F95110">
      <w:pPr>
        <w:rPr>
          <w:i/>
          <w:vanish/>
        </w:rPr>
      </w:pPr>
      <w:r w:rsidRPr="00B074EA">
        <w:rPr>
          <w:i/>
        </w:rPr>
        <w:fldChar w:fldCharType="begin"/>
      </w:r>
      <w:r w:rsidRPr="00B074EA">
        <w:rPr>
          <w:i/>
        </w:rPr>
        <w:instrText xml:space="preserve"> TC"(</w:instrText>
      </w:r>
      <w:bookmarkStart w:id="2" w:name="DocNumber"/>
      <w:r w:rsidRPr="00B074EA">
        <w:rPr>
          <w:i/>
        </w:rPr>
        <w:instrText>A10-0193/2026</w:instrText>
      </w:r>
      <w:bookmarkEnd w:id="2"/>
      <w:r w:rsidRPr="00B074EA">
        <w:rPr>
          <w:i/>
        </w:rPr>
        <w:instrText xml:space="preserve"> - Докладчик: Адриан Васкес Ласара)"\l3 \n&gt; \* MERGEFORMAT </w:instrText>
      </w:r>
      <w:r w:rsidRPr="00B074EA">
        <w:rPr>
          <w:i/>
        </w:rPr>
        <w:fldChar w:fldCharType="end"/>
      </w:r>
    </w:p>
    <w:p w14:paraId="46445E86" w14:textId="77777777" w:rsidR="00F95110" w:rsidRPr="00B074EA" w:rsidRDefault="00F95110" w:rsidP="00F95110">
      <w:pPr>
        <w:rPr>
          <w:vanish/>
        </w:rPr>
      </w:pPr>
      <w:bookmarkStart w:id="3" w:name="Commission"/>
      <w:r w:rsidRPr="00B074EA">
        <w:rPr>
          <w:vanish/>
        </w:rPr>
        <w:t>Комисия по правни въпроси</w:t>
      </w:r>
      <w:bookmarkEnd w:id="3"/>
    </w:p>
    <w:p w14:paraId="26297762" w14:textId="77777777" w:rsidR="00F95110" w:rsidRPr="00B074EA" w:rsidRDefault="00F95110" w:rsidP="00F95110">
      <w:pPr>
        <w:rPr>
          <w:vanish/>
        </w:rPr>
      </w:pPr>
      <w:bookmarkStart w:id="4" w:name="PE"/>
      <w:r w:rsidRPr="00B074EA">
        <w:rPr>
          <w:vanish/>
        </w:rPr>
        <w:t>PE789.054</w:t>
      </w:r>
      <w:bookmarkEnd w:id="4"/>
    </w:p>
    <w:p w14:paraId="0CCF4CDC" w14:textId="177F4526" w:rsidR="00F95110" w:rsidRPr="00B074EA" w:rsidRDefault="00F95110" w:rsidP="00F95110">
      <w:pPr>
        <w:pStyle w:val="ATHeading3"/>
      </w:pPr>
      <w:bookmarkStart w:id="5" w:name="Sujet"/>
      <w:r w:rsidRPr="00B074EA">
        <w:t xml:space="preserve">Решение на Европейския парламент от </w:t>
      </w:r>
      <w:r w:rsidR="00725172">
        <w:t>7 юли</w:t>
      </w:r>
      <w:r w:rsidR="00725172" w:rsidRPr="00B074EA">
        <w:t xml:space="preserve"> </w:t>
      </w:r>
      <w:r w:rsidRPr="00B074EA">
        <w:t xml:space="preserve">2026 г. относно искането за снемане на имунитета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bookmarkEnd w:id="5"/>
      <w:proofErr w:type="spellEnd"/>
      <w:r w:rsidRPr="00B074EA">
        <w:t xml:space="preserve"> </w:t>
      </w:r>
      <w:bookmarkStart w:id="6" w:name="References"/>
      <w:r w:rsidRPr="00B074EA">
        <w:t>(2026/2019(IMM))</w:t>
      </w:r>
      <w:bookmarkEnd w:id="6"/>
    </w:p>
    <w:p w14:paraId="26E03A7E" w14:textId="77777777" w:rsidR="001E08E3" w:rsidRPr="00B074EA" w:rsidRDefault="001E08E3" w:rsidP="001E08E3">
      <w:pPr>
        <w:pStyle w:val="EPComma"/>
      </w:pPr>
      <w:bookmarkStart w:id="7" w:name="TextBodyBegin"/>
      <w:bookmarkEnd w:id="7"/>
      <w:r w:rsidRPr="00B074EA">
        <w:rPr>
          <w:i/>
        </w:rPr>
        <w:t>Европейският парламент</w:t>
      </w:r>
      <w:r w:rsidRPr="00B074EA">
        <w:t>,</w:t>
      </w:r>
    </w:p>
    <w:p w14:paraId="0330ACCC" w14:textId="2BCDEBAD" w:rsidR="001E08E3" w:rsidRPr="00B074EA" w:rsidRDefault="001E08E3" w:rsidP="001E08E3">
      <w:pPr>
        <w:pStyle w:val="NormalHanging12a"/>
      </w:pPr>
      <w:r w:rsidRPr="00B074EA">
        <w:t>–</w:t>
      </w:r>
      <w:r w:rsidRPr="00B074EA">
        <w:tab/>
        <w:t xml:space="preserve">като взе предвид искането за снемане на имунитета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 xml:space="preserve">, получено с писмо от 15 януари 2026 г. от германското федерално Министерство на правосъдието и защитата на потребителите, с което се предава искане от 2 декември 2025 г. от </w:t>
      </w:r>
      <w:r w:rsidR="00DF2CE8">
        <w:t>О</w:t>
      </w:r>
      <w:r w:rsidRPr="00B074EA">
        <w:t>бластн</w:t>
      </w:r>
      <w:r w:rsidR="00DF2CE8">
        <w:t>ия</w:t>
      </w:r>
      <w:r w:rsidRPr="00B074EA">
        <w:t xml:space="preserve"> съд в Дрезден, и обявено на пленарно заседание на 11 февруари 2026 г.,</w:t>
      </w:r>
    </w:p>
    <w:p w14:paraId="7D61CA59" w14:textId="77777777" w:rsidR="001E08E3" w:rsidRPr="00B074EA" w:rsidRDefault="001E08E3" w:rsidP="001E08E3">
      <w:pPr>
        <w:pStyle w:val="NormalHanging12a"/>
      </w:pPr>
      <w:r w:rsidRPr="00B074EA">
        <w:t>–</w:t>
      </w:r>
      <w:r w:rsidRPr="00B074EA">
        <w:tab/>
        <w:t xml:space="preserve">като взе предвид факта, че се счита, че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 xml:space="preserve"> се е отказал от правото си да бъде изслушан в съответствие с член 9, параграф 6 от Правилника за дейността на Парламента, </w:t>
      </w:r>
    </w:p>
    <w:p w14:paraId="2B9CBA09" w14:textId="15D70B2A" w:rsidR="001E08E3" w:rsidRPr="00B074EA" w:rsidRDefault="001E08E3" w:rsidP="001E08E3">
      <w:pPr>
        <w:pStyle w:val="NormalHanging12a"/>
      </w:pPr>
      <w:r w:rsidRPr="00B074EA">
        <w:t>–</w:t>
      </w:r>
      <w:r w:rsidRPr="00B074EA">
        <w:tab/>
        <w:t>като взе предвид член 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3699C5DC" w14:textId="77777777" w:rsidR="001E08E3" w:rsidRPr="00B074EA" w:rsidRDefault="001E08E3" w:rsidP="001E08E3">
      <w:pPr>
        <w:pStyle w:val="NormalHanging12a"/>
      </w:pPr>
      <w:r w:rsidRPr="00B074EA">
        <w:t>–</w:t>
      </w:r>
      <w:r w:rsidRPr="00B074EA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B074EA">
        <w:rPr>
          <w:rStyle w:val="FootnoteReference"/>
        </w:rPr>
        <w:footnoteReference w:id="1"/>
      </w:r>
      <w:r w:rsidRPr="00B074EA">
        <w:t>,</w:t>
      </w:r>
    </w:p>
    <w:p w14:paraId="4448538D" w14:textId="77777777" w:rsidR="001E08E3" w:rsidRPr="00B074EA" w:rsidRDefault="001E08E3" w:rsidP="001E08E3">
      <w:pPr>
        <w:pStyle w:val="NormalHanging12a"/>
      </w:pPr>
      <w:r w:rsidRPr="00B074EA">
        <w:t>–</w:t>
      </w:r>
      <w:r w:rsidRPr="00B074EA">
        <w:tab/>
        <w:t xml:space="preserve">като взе предвид член 46 от Основния закон на Федерална република Германия, </w:t>
      </w:r>
    </w:p>
    <w:p w14:paraId="25BA1EC4" w14:textId="77777777" w:rsidR="001E08E3" w:rsidRPr="00B074EA" w:rsidRDefault="001E08E3" w:rsidP="001E08E3">
      <w:pPr>
        <w:pStyle w:val="NormalHanging12a"/>
      </w:pPr>
      <w:r w:rsidRPr="00B074EA">
        <w:t>–</w:t>
      </w:r>
      <w:r w:rsidRPr="00B074EA">
        <w:tab/>
        <w:t>като взе предвид член 5, параграф 2, член 6, параграф 1 и член 9 от своя Правилник за дейността,</w:t>
      </w:r>
    </w:p>
    <w:p w14:paraId="703B172C" w14:textId="77777777" w:rsidR="001E08E3" w:rsidRPr="00B074EA" w:rsidRDefault="001E08E3" w:rsidP="001E08E3">
      <w:pPr>
        <w:pStyle w:val="NormalHanging12a"/>
      </w:pPr>
      <w:r w:rsidRPr="00B074EA">
        <w:lastRenderedPageBreak/>
        <w:t>–</w:t>
      </w:r>
      <w:r w:rsidRPr="00B074EA">
        <w:tab/>
        <w:t>като взе предвид доклада на комисията по правни въпроси (A10-0193/2026),</w:t>
      </w:r>
    </w:p>
    <w:p w14:paraId="25F4E840" w14:textId="6385A6C4" w:rsidR="001E08E3" w:rsidRPr="00B074EA" w:rsidRDefault="001E08E3" w:rsidP="001E08E3">
      <w:pPr>
        <w:pStyle w:val="NormalHanging12a"/>
      </w:pPr>
      <w:r w:rsidRPr="00B074EA">
        <w:t>А.</w:t>
      </w:r>
      <w:r w:rsidRPr="00B074EA">
        <w:tab/>
        <w:t xml:space="preserve">като има предвид, че на 15 януари 2026 г. германското федерално Министерство на правосъдието и защитата на потребителите предаде искане от </w:t>
      </w:r>
      <w:r w:rsidR="00DF2CE8">
        <w:t>О</w:t>
      </w:r>
      <w:r w:rsidRPr="00B074EA">
        <w:t>бластн</w:t>
      </w:r>
      <w:r w:rsidR="00DF2CE8">
        <w:t>ия</w:t>
      </w:r>
      <w:r w:rsidRPr="00B074EA">
        <w:t xml:space="preserve"> съд в Дрезден за снемане на имунитета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>, член на Европейския парламент, избран в Германия, във връзка с въззивна жалба, подадена от него в рамките на наказателно производство;</w:t>
      </w:r>
    </w:p>
    <w:p w14:paraId="3F7E9D11" w14:textId="68BCF2A1" w:rsidR="001E08E3" w:rsidRPr="00B074EA" w:rsidRDefault="001E08E3" w:rsidP="001E08E3">
      <w:pPr>
        <w:pStyle w:val="NormalHanging12a"/>
      </w:pPr>
      <w:r w:rsidRPr="00B074EA">
        <w:t>Б.</w:t>
      </w:r>
      <w:r w:rsidRPr="00B074EA">
        <w:tab/>
        <w:t xml:space="preserve">като има предвид, че с решение на Районния съд в Дрезден от 26 април 2024 г.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 xml:space="preserve"> беше осъден за </w:t>
      </w:r>
      <w:r w:rsidR="009A2BFC" w:rsidRPr="00B074EA">
        <w:t>дв</w:t>
      </w:r>
      <w:r w:rsidR="009A2BFC">
        <w:t>е</w:t>
      </w:r>
      <w:r w:rsidR="009A2BFC" w:rsidRPr="00B074EA">
        <w:t xml:space="preserve"> </w:t>
      </w:r>
      <w:r w:rsidRPr="00B074EA">
        <w:t xml:space="preserve">отделни </w:t>
      </w:r>
      <w:r w:rsidR="009A2BFC">
        <w:t>деяния, осъществяващи състава</w:t>
      </w:r>
      <w:r w:rsidRPr="00B074EA">
        <w:t xml:space="preserve"> на</w:t>
      </w:r>
      <w:r w:rsidR="009A2BFC">
        <w:t xml:space="preserve"> престъплението</w:t>
      </w:r>
      <w:r w:rsidRPr="00B074EA">
        <w:t xml:space="preserve"> обида</w:t>
      </w:r>
      <w:r w:rsidR="009A2BFC">
        <w:t>,</w:t>
      </w:r>
      <w:r w:rsidRPr="00B074EA">
        <w:t xml:space="preserve"> и му беше наложена глоба; като има предвид, че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 xml:space="preserve"> подаде въззивна жалба срещу тази присъда чрез писмено становище, представено от неговия защитник на 3 май 2024 г.; </w:t>
      </w:r>
    </w:p>
    <w:p w14:paraId="775C6964" w14:textId="7599E63F" w:rsidR="001E08E3" w:rsidRPr="00B074EA" w:rsidRDefault="001E08E3" w:rsidP="001E08E3">
      <w:pPr>
        <w:pStyle w:val="NormalHanging12a"/>
      </w:pPr>
      <w:r w:rsidRPr="00B074EA">
        <w:t>В.</w:t>
      </w:r>
      <w:r w:rsidRPr="00B074EA">
        <w:tab/>
        <w:t xml:space="preserve">като има предвид, че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 xml:space="preserve"> е избран за член на Европейския парламент на изборите за Европейски парламент през юни 2024 г.; като има предвид, че той не е бил член на Европейския парламент към момента на осъждането му с присъда на Районния съд в Дрезден от 26 април 2024 г., нито към момента на подаването на въззивната жалба срещу присъдата; като има предвид, че след избирането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 xml:space="preserve"> за член на Европейския парламент и съгласно искането </w:t>
      </w:r>
      <w:r w:rsidR="00DF2CE8">
        <w:t>от О</w:t>
      </w:r>
      <w:r w:rsidR="00DF2CE8" w:rsidRPr="00B074EA">
        <w:t>бластн</w:t>
      </w:r>
      <w:r w:rsidR="00DF2CE8">
        <w:t>ия</w:t>
      </w:r>
      <w:r w:rsidR="00DF2CE8" w:rsidRPr="00B074EA">
        <w:t xml:space="preserve"> съд в Дрезден </w:t>
      </w:r>
      <w:r w:rsidRPr="00B074EA">
        <w:t xml:space="preserve">провеждането на въззивното производство изисква снемането на имунитета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>;</w:t>
      </w:r>
    </w:p>
    <w:p w14:paraId="2F4427D3" w14:textId="77777777" w:rsidR="001E08E3" w:rsidRPr="00B074EA" w:rsidRDefault="001E08E3" w:rsidP="001E08E3">
      <w:pPr>
        <w:pStyle w:val="NormalHanging12a"/>
      </w:pPr>
      <w:bookmarkStart w:id="8" w:name="_Hlk232522246"/>
      <w:r w:rsidRPr="00B074EA">
        <w:t>Г.</w:t>
      </w:r>
      <w:r w:rsidRPr="00B074EA">
        <w:tab/>
        <w:t xml:space="preserve">като има предвид, че фактите, обосноваващи предполагаемите престъпления, са настъпили преди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 xml:space="preserve"> да бъде избран за член на Европейския парламент и че следователно те не съставляват и произтичащото от тях искане за снемане на неговия имунитет не е свързано с изразено мнение или с подаден глас от него при изпълнението на неговите парламентарни задължения по смисъла на член 8 от Протокол № 7 за привилегиите и имунитетите на Европейския съюз;</w:t>
      </w:r>
    </w:p>
    <w:bookmarkEnd w:id="8"/>
    <w:p w14:paraId="64B8A54A" w14:textId="77777777" w:rsidR="001E08E3" w:rsidRPr="00B074EA" w:rsidRDefault="001E08E3" w:rsidP="001E08E3">
      <w:pPr>
        <w:pStyle w:val="NormalHanging12a"/>
      </w:pPr>
      <w:r w:rsidRPr="00B074EA">
        <w:t>Д.</w:t>
      </w:r>
      <w:r w:rsidRPr="00B074EA">
        <w:tab/>
        <w:t>като има предвид, че член 9, първа алинея, буква а) от Протокол № 7 за привилегиите и имунитетите на Европейския съюз предвижда, че по време на сесиите на Европейския парламент неговите членове притежават на територията на тяхната собствена държава членка имунитетите, предоставяни на членовете на националните парламенти;</w:t>
      </w:r>
    </w:p>
    <w:p w14:paraId="1AA9E758" w14:textId="77777777" w:rsidR="001E08E3" w:rsidRPr="00B074EA" w:rsidRDefault="001E08E3" w:rsidP="001E08E3">
      <w:pPr>
        <w:pStyle w:val="NormalHanging12a"/>
      </w:pPr>
      <w:r w:rsidRPr="00B074EA">
        <w:t>Е.</w:t>
      </w:r>
      <w:r w:rsidRPr="00B074EA">
        <w:tab/>
        <w:t>като има предвид, че съгласно член 46, параграфи 2, 3 и 4 от Основния закон на Федерална република Германия:</w:t>
      </w:r>
    </w:p>
    <w:p w14:paraId="031CDE2F" w14:textId="77777777" w:rsidR="001E08E3" w:rsidRPr="00B074EA" w:rsidRDefault="001E08E3" w:rsidP="001E08E3">
      <w:pPr>
        <w:pStyle w:val="NormalHanging12a"/>
        <w:ind w:left="1134"/>
      </w:pPr>
      <w:r w:rsidRPr="00B074EA">
        <w:t>„2)</w:t>
      </w:r>
      <w:r w:rsidRPr="00B074EA">
        <w:tab/>
        <w:t>Член на Парламента не може да бъде привлечен към отговорност или да бъде задържан за наказуемо деяние без разрешението на Бундестага, освен ако е задържан при извършването на престъплението или в рамките на деня, следващ деянието.</w:t>
      </w:r>
    </w:p>
    <w:p w14:paraId="058461EE" w14:textId="77777777" w:rsidR="001E08E3" w:rsidRPr="00B074EA" w:rsidRDefault="001E08E3" w:rsidP="001E08E3">
      <w:pPr>
        <w:pStyle w:val="NormalHanging12a"/>
        <w:ind w:left="1134"/>
      </w:pPr>
      <w:r w:rsidRPr="00B074EA">
        <w:t>3)</w:t>
      </w:r>
      <w:r w:rsidRPr="00B074EA">
        <w:tab/>
        <w:t>Разрешение на Бундестага се изисква също така за всяко друго ограничаване на свободата на члена на Парламента, както и за започване на производство срещу члена на Парламента съгласно член 18.</w:t>
      </w:r>
    </w:p>
    <w:p w14:paraId="42ADAB6C" w14:textId="77777777" w:rsidR="001E08E3" w:rsidRPr="00B074EA" w:rsidRDefault="001E08E3" w:rsidP="001E08E3">
      <w:pPr>
        <w:pStyle w:val="NormalHanging12a"/>
        <w:ind w:left="1134"/>
      </w:pPr>
      <w:r w:rsidRPr="00B074EA">
        <w:t>4)</w:t>
      </w:r>
      <w:r w:rsidRPr="00B074EA">
        <w:tab/>
        <w:t>Всяко наказателно производство или производство по член 18 срещу член на Парламента и всяко задържане или друго ограничение на свободата на неговата личност се спира по искане на Бундестага.“;</w:t>
      </w:r>
    </w:p>
    <w:p w14:paraId="1B963567" w14:textId="77777777" w:rsidR="001E08E3" w:rsidRPr="00B074EA" w:rsidRDefault="001E08E3" w:rsidP="001E08E3">
      <w:pPr>
        <w:pStyle w:val="NormalHanging12a"/>
      </w:pPr>
      <w:r w:rsidRPr="00B074EA">
        <w:lastRenderedPageBreak/>
        <w:t>Ж.</w:t>
      </w:r>
      <w:r w:rsidRPr="00B074EA">
        <w:tab/>
      </w:r>
      <w:bookmarkStart w:id="9" w:name="_Hlk210920707"/>
      <w:r w:rsidRPr="00B074EA"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  <w:bookmarkEnd w:id="9"/>
    </w:p>
    <w:p w14:paraId="6C8B7F8A" w14:textId="77777777" w:rsidR="001E08E3" w:rsidRPr="00B074EA" w:rsidRDefault="001E08E3" w:rsidP="001E08E3">
      <w:pPr>
        <w:pStyle w:val="NormalHanging12a"/>
      </w:pPr>
      <w:r w:rsidRPr="00B074EA">
        <w:t>З.</w:t>
      </w:r>
      <w:r w:rsidRPr="00B074EA">
        <w:tab/>
        <w:t xml:space="preserve">като има предвид, че в съответствие с член 5, параграф 2 от Правилника за дейността парламентарният имунитет не е лична привилегия на отделния член на ЕП, а представлява гаранция за независимостта на Парламента като цяло и на неговите членове; </w:t>
      </w:r>
    </w:p>
    <w:p w14:paraId="3EA8CA24" w14:textId="4C2B4D6F" w:rsidR="001E08E3" w:rsidRPr="00B074EA" w:rsidRDefault="001E08E3" w:rsidP="001E08E3">
      <w:pPr>
        <w:pStyle w:val="NormalHanging12a"/>
      </w:pPr>
      <w:r w:rsidRPr="00B074EA">
        <w:t>И.</w:t>
      </w:r>
      <w:r w:rsidRPr="00B074EA">
        <w:tab/>
        <w:t>като има предвид, че Парламентът не може да се счита за съд и че съответният член на ЕП не може да се счита в контекста на процедура за снемане на имунитет за „обвиняем“</w:t>
      </w:r>
      <w:r w:rsidRPr="00B074EA">
        <w:rPr>
          <w:rStyle w:val="FootnoteReference"/>
        </w:rPr>
        <w:footnoteReference w:id="2"/>
      </w:r>
      <w:r w:rsidRPr="00B074EA">
        <w:t>;</w:t>
      </w:r>
    </w:p>
    <w:p w14:paraId="6C5FAE67" w14:textId="34467697" w:rsidR="001E08E3" w:rsidRPr="00B074EA" w:rsidRDefault="001E08E3" w:rsidP="001E08E3">
      <w:pPr>
        <w:pStyle w:val="NormalHanging12a"/>
      </w:pPr>
      <w:r w:rsidRPr="00B074EA">
        <w:t>Й.</w:t>
      </w:r>
      <w:r w:rsidRPr="00B074EA">
        <w:tab/>
        <w:t xml:space="preserve">като има предвид, че следователно изглежда, че в този случай </w:t>
      </w:r>
      <w:r w:rsidR="009A2BFC">
        <w:t xml:space="preserve">не </w:t>
      </w:r>
      <w:r w:rsidRPr="00B074EA">
        <w:t xml:space="preserve">може да се предположи </w:t>
      </w:r>
      <w:proofErr w:type="spellStart"/>
      <w:r w:rsidRPr="00B074EA">
        <w:rPr>
          <w:i/>
          <w:iCs/>
        </w:rPr>
        <w:t>fumus</w:t>
      </w:r>
      <w:proofErr w:type="spellEnd"/>
      <w:r w:rsidRPr="00B074EA">
        <w:rPr>
          <w:i/>
          <w:iCs/>
        </w:rPr>
        <w:t xml:space="preserve"> </w:t>
      </w:r>
      <w:proofErr w:type="spellStart"/>
      <w:r w:rsidRPr="00B074EA">
        <w:rPr>
          <w:i/>
          <w:iCs/>
        </w:rPr>
        <w:t>persecutionis</w:t>
      </w:r>
      <w:proofErr w:type="spellEnd"/>
      <w:r w:rsidRPr="00B074EA">
        <w:t xml:space="preserve">, т.е. че намерението в основата на съдебното производство е да се навреди на политическата дейност на </w:t>
      </w:r>
      <w:r w:rsidR="009A2BFC">
        <w:t xml:space="preserve">съответния </w:t>
      </w:r>
      <w:r w:rsidRPr="00B074EA">
        <w:t>член на Европейския парламент и следователно на независимостта на Парламента;</w:t>
      </w:r>
    </w:p>
    <w:p w14:paraId="2DB291C4" w14:textId="77777777" w:rsidR="001E08E3" w:rsidRPr="00B074EA" w:rsidRDefault="001E08E3" w:rsidP="001E08E3">
      <w:pPr>
        <w:pStyle w:val="NormalHanging12a"/>
      </w:pPr>
      <w:r w:rsidRPr="00B074EA">
        <w:t>1.</w:t>
      </w:r>
      <w:r w:rsidRPr="00B074EA">
        <w:tab/>
        <w:t xml:space="preserve">решава да снеме имунитета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>;</w:t>
      </w:r>
    </w:p>
    <w:p w14:paraId="3E6B350E" w14:textId="35EE2A97" w:rsidR="00E365E1" w:rsidRPr="00B074EA" w:rsidRDefault="001E08E3" w:rsidP="00725172">
      <w:pPr>
        <w:pStyle w:val="NormalHanging12a"/>
      </w:pPr>
      <w:r w:rsidRPr="00B074EA">
        <w:t>2.</w:t>
      </w:r>
      <w:r w:rsidRPr="00B074EA">
        <w:tab/>
        <w:t xml:space="preserve">възлага на своя председател незабавно да предаде настоящото решение и доклада на компетентна комисия на Парламента съответно на компетентния орган на Федерална република Германия и на </w:t>
      </w:r>
      <w:proofErr w:type="spellStart"/>
      <w:r w:rsidRPr="00B074EA">
        <w:t>Зигберт</w:t>
      </w:r>
      <w:proofErr w:type="spellEnd"/>
      <w:r w:rsidRPr="00B074EA">
        <w:t xml:space="preserve"> Франк </w:t>
      </w:r>
      <w:proofErr w:type="spellStart"/>
      <w:r w:rsidRPr="00B074EA">
        <w:t>Дрьозе</w:t>
      </w:r>
      <w:proofErr w:type="spellEnd"/>
      <w:r w:rsidRPr="00B074EA">
        <w:t>.</w:t>
      </w:r>
    </w:p>
    <w:sectPr w:rsidR="00E365E1" w:rsidRPr="00B074EA" w:rsidSect="00B074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E99E" w14:textId="77777777" w:rsidR="00F95110" w:rsidRPr="00B074EA" w:rsidRDefault="00F95110">
      <w:r w:rsidRPr="00B074EA">
        <w:separator/>
      </w:r>
    </w:p>
  </w:endnote>
  <w:endnote w:type="continuationSeparator" w:id="0">
    <w:p w14:paraId="003FFC12" w14:textId="77777777" w:rsidR="00F95110" w:rsidRPr="00B074EA" w:rsidRDefault="00F95110">
      <w:r w:rsidRPr="00B074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50E7C" w14:textId="77777777" w:rsidR="00064002" w:rsidRPr="00B074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DB9D" w14:textId="77777777" w:rsidR="00064002" w:rsidRPr="00B074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1F1A" w14:textId="77777777" w:rsidR="00064002" w:rsidRPr="00B074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E9944" w14:textId="77777777" w:rsidR="00F95110" w:rsidRPr="00B074EA" w:rsidRDefault="00F95110">
      <w:r w:rsidRPr="00B074EA">
        <w:separator/>
      </w:r>
    </w:p>
  </w:footnote>
  <w:footnote w:type="continuationSeparator" w:id="0">
    <w:p w14:paraId="5A2FE7D2" w14:textId="77777777" w:rsidR="00F95110" w:rsidRPr="00B074EA" w:rsidRDefault="00F95110">
      <w:r w:rsidRPr="00B074EA">
        <w:continuationSeparator/>
      </w:r>
    </w:p>
  </w:footnote>
  <w:footnote w:id="1">
    <w:p w14:paraId="34A97DC1" w14:textId="47377220" w:rsidR="001E08E3" w:rsidRPr="00B074EA" w:rsidRDefault="001E08E3" w:rsidP="00B074EA">
      <w:pPr>
        <w:pStyle w:val="FootnoteText"/>
        <w:ind w:left="567" w:hanging="567"/>
        <w:rPr>
          <w:sz w:val="24"/>
          <w:lang w:val="bg-BG"/>
        </w:rPr>
      </w:pPr>
      <w:r w:rsidRPr="00B074EA">
        <w:rPr>
          <w:rStyle w:val="FootnoteReference"/>
          <w:sz w:val="24"/>
          <w:lang w:val="bg-BG"/>
        </w:rPr>
        <w:footnoteRef/>
      </w:r>
      <w:r w:rsidR="00B074EA" w:rsidRPr="00B074EA">
        <w:rPr>
          <w:sz w:val="24"/>
          <w:lang w:val="bg-BG"/>
        </w:rPr>
        <w:t xml:space="preserve"> </w:t>
      </w:r>
      <w:r w:rsidR="00B074EA" w:rsidRPr="00B074EA">
        <w:rPr>
          <w:sz w:val="24"/>
          <w:lang w:val="bg-BG"/>
        </w:rPr>
        <w:tab/>
      </w:r>
      <w:r w:rsidRPr="00B074EA">
        <w:rPr>
          <w:sz w:val="24"/>
          <w:lang w:val="bg-BG"/>
        </w:rPr>
        <w:t xml:space="preserve">Решение на Съда от 21 октомври 2008 г., </w:t>
      </w:r>
      <w:proofErr w:type="spellStart"/>
      <w:r w:rsidRPr="00B074EA">
        <w:rPr>
          <w:sz w:val="24"/>
          <w:lang w:val="bg-BG"/>
        </w:rPr>
        <w:t>Marra</w:t>
      </w:r>
      <w:proofErr w:type="spellEnd"/>
      <w:r w:rsidRPr="00B074EA">
        <w:rPr>
          <w:sz w:val="24"/>
          <w:lang w:val="bg-BG"/>
        </w:rPr>
        <w:t xml:space="preserve">/De </w:t>
      </w:r>
      <w:proofErr w:type="spellStart"/>
      <w:r w:rsidRPr="00B074EA">
        <w:rPr>
          <w:sz w:val="24"/>
          <w:lang w:val="bg-BG"/>
        </w:rPr>
        <w:t>Gregorio</w:t>
      </w:r>
      <w:proofErr w:type="spellEnd"/>
      <w:r w:rsidRPr="00B074EA">
        <w:rPr>
          <w:sz w:val="24"/>
          <w:lang w:val="bg-BG"/>
        </w:rPr>
        <w:t xml:space="preserve"> и </w:t>
      </w:r>
      <w:proofErr w:type="spellStart"/>
      <w:r w:rsidRPr="00B074EA">
        <w:rPr>
          <w:sz w:val="24"/>
          <w:lang w:val="bg-BG"/>
        </w:rPr>
        <w:t>Clemente</w:t>
      </w:r>
      <w:proofErr w:type="spellEnd"/>
      <w:r w:rsidRPr="00B074EA">
        <w:rPr>
          <w:sz w:val="24"/>
          <w:lang w:val="bg-BG"/>
        </w:rPr>
        <w:t xml:space="preserve">, C-200/07 и C-201/07, ECLI:EU:C:2008:579; решение на Общия съд от 19 март 2010 г., </w:t>
      </w:r>
      <w:proofErr w:type="spellStart"/>
      <w:r w:rsidRPr="00B074EA">
        <w:rPr>
          <w:sz w:val="24"/>
          <w:lang w:val="bg-BG"/>
        </w:rPr>
        <w:t>Gollnisch</w:t>
      </w:r>
      <w:proofErr w:type="spellEnd"/>
      <w:r w:rsidRPr="00B074EA">
        <w:rPr>
          <w:sz w:val="24"/>
          <w:lang w:val="bg-BG"/>
        </w:rPr>
        <w:t xml:space="preserve">/Парламент, T-42/06, ECLI:EU:T:2010:102; решение на Съда от 6 септември 2011 г., </w:t>
      </w:r>
      <w:proofErr w:type="spellStart"/>
      <w:r w:rsidRPr="00B074EA">
        <w:rPr>
          <w:sz w:val="24"/>
          <w:lang w:val="bg-BG"/>
        </w:rPr>
        <w:t>Patriciello</w:t>
      </w:r>
      <w:proofErr w:type="spellEnd"/>
      <w:r w:rsidRPr="00B074EA">
        <w:rPr>
          <w:sz w:val="24"/>
          <w:lang w:val="bg-BG"/>
        </w:rPr>
        <w:t xml:space="preserve">, C 163/10, ECLI: EС:C:2011:543; решение на Общия съд от 17 януари 2013 г., </w:t>
      </w:r>
      <w:proofErr w:type="spellStart"/>
      <w:r w:rsidRPr="00B074EA">
        <w:rPr>
          <w:sz w:val="24"/>
          <w:lang w:val="bg-BG"/>
        </w:rPr>
        <w:t>Gollnisch</w:t>
      </w:r>
      <w:proofErr w:type="spellEnd"/>
      <w:r w:rsidRPr="00B074EA">
        <w:rPr>
          <w:sz w:val="24"/>
          <w:lang w:val="bg-BG"/>
        </w:rPr>
        <w:t xml:space="preserve">/Парламент, T-346/11 и T-347/11, ECLI:EU:T:2013:23; решение на Съда от 19 декември 2019 г., </w:t>
      </w:r>
      <w:proofErr w:type="spellStart"/>
      <w:r w:rsidRPr="00B074EA">
        <w:rPr>
          <w:sz w:val="24"/>
          <w:lang w:val="bg-BG"/>
        </w:rPr>
        <w:t>Junqueras</w:t>
      </w:r>
      <w:proofErr w:type="spellEnd"/>
      <w:r w:rsidRPr="00B074EA">
        <w:rPr>
          <w:sz w:val="24"/>
          <w:lang w:val="bg-BG"/>
        </w:rPr>
        <w:t xml:space="preserve"> </w:t>
      </w:r>
      <w:proofErr w:type="spellStart"/>
      <w:r w:rsidRPr="00B074EA">
        <w:rPr>
          <w:sz w:val="24"/>
          <w:lang w:val="bg-BG"/>
        </w:rPr>
        <w:t>Vies</w:t>
      </w:r>
      <w:proofErr w:type="spellEnd"/>
      <w:r w:rsidRPr="00B074EA">
        <w:rPr>
          <w:sz w:val="24"/>
          <w:lang w:val="bg-BG"/>
        </w:rPr>
        <w:t>, C-502/19, ECLI:EU:C:2019:1115.</w:t>
      </w:r>
    </w:p>
  </w:footnote>
  <w:footnote w:id="2">
    <w:p w14:paraId="654A2E20" w14:textId="77BDAE21" w:rsidR="001E08E3" w:rsidRPr="00B074EA" w:rsidRDefault="001E08E3" w:rsidP="00B074EA">
      <w:pPr>
        <w:pStyle w:val="FootnoteText"/>
        <w:ind w:left="567" w:hanging="567"/>
        <w:rPr>
          <w:sz w:val="24"/>
          <w:lang w:val="bg-BG"/>
        </w:rPr>
      </w:pPr>
      <w:r w:rsidRPr="00B074EA">
        <w:rPr>
          <w:rStyle w:val="FootnoteReference"/>
          <w:sz w:val="24"/>
          <w:lang w:val="bg-BG"/>
        </w:rPr>
        <w:footnoteRef/>
      </w:r>
      <w:r w:rsidR="00B074EA" w:rsidRPr="00B074EA">
        <w:rPr>
          <w:sz w:val="24"/>
          <w:lang w:val="bg-BG"/>
        </w:rPr>
        <w:t xml:space="preserve"> </w:t>
      </w:r>
      <w:r w:rsidR="00B074EA" w:rsidRPr="00B074EA">
        <w:rPr>
          <w:sz w:val="24"/>
          <w:lang w:val="bg-BG"/>
        </w:rPr>
        <w:tab/>
      </w:r>
      <w:r w:rsidRPr="00B074EA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B074EA">
        <w:rPr>
          <w:sz w:val="24"/>
          <w:lang w:val="bg-BG"/>
        </w:rPr>
        <w:t>Briois</w:t>
      </w:r>
      <w:proofErr w:type="spellEnd"/>
      <w:r w:rsidRPr="00B074EA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EC68" w14:textId="77777777" w:rsidR="00064002" w:rsidRPr="00B074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9859" w14:textId="77777777" w:rsidR="00064002" w:rsidRPr="00B074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CC4A" w14:textId="77777777" w:rsidR="00064002" w:rsidRPr="00B074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9465038">
    <w:abstractNumId w:val="9"/>
  </w:num>
  <w:num w:numId="2" w16cid:durableId="700015180">
    <w:abstractNumId w:val="9"/>
  </w:num>
  <w:num w:numId="3" w16cid:durableId="283117325">
    <w:abstractNumId w:val="7"/>
  </w:num>
  <w:num w:numId="4" w16cid:durableId="485322212">
    <w:abstractNumId w:val="7"/>
  </w:num>
  <w:num w:numId="5" w16cid:durableId="1331566898">
    <w:abstractNumId w:val="6"/>
  </w:num>
  <w:num w:numId="6" w16cid:durableId="432166276">
    <w:abstractNumId w:val="6"/>
  </w:num>
  <w:num w:numId="7" w16cid:durableId="1671449305">
    <w:abstractNumId w:val="5"/>
  </w:num>
  <w:num w:numId="8" w16cid:durableId="1304196071">
    <w:abstractNumId w:val="5"/>
  </w:num>
  <w:num w:numId="9" w16cid:durableId="718241606">
    <w:abstractNumId w:val="4"/>
  </w:num>
  <w:num w:numId="10" w16cid:durableId="160005185">
    <w:abstractNumId w:val="4"/>
  </w:num>
  <w:num w:numId="11" w16cid:durableId="1801651011">
    <w:abstractNumId w:val="8"/>
  </w:num>
  <w:num w:numId="12" w16cid:durableId="1269238619">
    <w:abstractNumId w:val="8"/>
  </w:num>
  <w:num w:numId="13" w16cid:durableId="1724938819">
    <w:abstractNumId w:val="3"/>
  </w:num>
  <w:num w:numId="14" w16cid:durableId="119958533">
    <w:abstractNumId w:val="3"/>
  </w:num>
  <w:num w:numId="15" w16cid:durableId="2068524539">
    <w:abstractNumId w:val="2"/>
  </w:num>
  <w:num w:numId="16" w16cid:durableId="172494942">
    <w:abstractNumId w:val="2"/>
  </w:num>
  <w:num w:numId="17" w16cid:durableId="996957613">
    <w:abstractNumId w:val="1"/>
  </w:num>
  <w:num w:numId="18" w16cid:durableId="1742940901">
    <w:abstractNumId w:val="1"/>
  </w:num>
  <w:num w:numId="19" w16cid:durableId="1535190752">
    <w:abstractNumId w:val="0"/>
  </w:num>
  <w:num w:numId="20" w16cid:durableId="1619871472">
    <w:abstractNumId w:val="0"/>
  </w:num>
  <w:num w:numId="21" w16cid:durableId="900099701">
    <w:abstractNumId w:val="9"/>
  </w:num>
  <w:num w:numId="22" w16cid:durableId="400834256">
    <w:abstractNumId w:val="7"/>
  </w:num>
  <w:num w:numId="23" w16cid:durableId="1955087724">
    <w:abstractNumId w:val="6"/>
  </w:num>
  <w:num w:numId="24" w16cid:durableId="996111859">
    <w:abstractNumId w:val="5"/>
  </w:num>
  <w:num w:numId="25" w16cid:durableId="974143925">
    <w:abstractNumId w:val="4"/>
  </w:num>
  <w:num w:numId="26" w16cid:durableId="1325746366">
    <w:abstractNumId w:val="8"/>
  </w:num>
  <w:num w:numId="27" w16cid:durableId="1054082691">
    <w:abstractNumId w:val="3"/>
  </w:num>
  <w:num w:numId="28" w16cid:durableId="879435454">
    <w:abstractNumId w:val="2"/>
  </w:num>
  <w:num w:numId="29" w16cid:durableId="424419358">
    <w:abstractNumId w:val="1"/>
  </w:num>
  <w:num w:numId="30" w16cid:durableId="1217427408">
    <w:abstractNumId w:val="0"/>
  </w:num>
  <w:num w:numId="31" w16cid:durableId="1439178119">
    <w:abstractNumId w:val="9"/>
  </w:num>
  <w:num w:numId="32" w16cid:durableId="535050224">
    <w:abstractNumId w:val="7"/>
  </w:num>
  <w:num w:numId="33" w16cid:durableId="1492138319">
    <w:abstractNumId w:val="6"/>
  </w:num>
  <w:num w:numId="34" w16cid:durableId="1313680019">
    <w:abstractNumId w:val="5"/>
  </w:num>
  <w:num w:numId="35" w16cid:durableId="1848397541">
    <w:abstractNumId w:val="4"/>
  </w:num>
  <w:num w:numId="36" w16cid:durableId="287665731">
    <w:abstractNumId w:val="8"/>
  </w:num>
  <w:num w:numId="37" w16cid:durableId="787889976">
    <w:abstractNumId w:val="3"/>
  </w:num>
  <w:num w:numId="38" w16cid:durableId="1089279303">
    <w:abstractNumId w:val="2"/>
  </w:num>
  <w:num w:numId="39" w16cid:durableId="813528421">
    <w:abstractNumId w:val="1"/>
  </w:num>
  <w:num w:numId="40" w16cid:durableId="1193496700">
    <w:abstractNumId w:val="0"/>
  </w:num>
  <w:num w:numId="41" w16cid:durableId="972953277">
    <w:abstractNumId w:val="10"/>
  </w:num>
  <w:num w:numId="42" w16cid:durableId="140930635">
    <w:abstractNumId w:val="10"/>
  </w:num>
  <w:num w:numId="43" w16cid:durableId="589197067">
    <w:abstractNumId w:val="10"/>
  </w:num>
  <w:num w:numId="44" w16cid:durableId="1968984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BG"/>
    <w:docVar w:name="dvnumam" w:val="0"/>
    <w:docVar w:name="dvpe" w:val="789.054"/>
    <w:docVar w:name="dvrapporteur" w:val="Докладчик: "/>
    <w:docVar w:name="dvtitre" w:val="Решение на Европейския парламент от ... 2026 г. относно искането за снемане на имунитета на Зигберт Франк Дрьозе(2026/2019(IMM))"/>
  </w:docVars>
  <w:rsids>
    <w:rsidRoot w:val="00F951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8E3"/>
    <w:rsid w:val="001F32AE"/>
    <w:rsid w:val="0020331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85A"/>
    <w:rsid w:val="006037C0"/>
    <w:rsid w:val="00646895"/>
    <w:rsid w:val="006631B6"/>
    <w:rsid w:val="00680577"/>
    <w:rsid w:val="006F74FA"/>
    <w:rsid w:val="007146B2"/>
    <w:rsid w:val="00725172"/>
    <w:rsid w:val="00731ADD"/>
    <w:rsid w:val="00734777"/>
    <w:rsid w:val="00747932"/>
    <w:rsid w:val="00751A4A"/>
    <w:rsid w:val="00756632"/>
    <w:rsid w:val="00762C74"/>
    <w:rsid w:val="00786EC0"/>
    <w:rsid w:val="007B14FD"/>
    <w:rsid w:val="007D1690"/>
    <w:rsid w:val="007E22AD"/>
    <w:rsid w:val="007E2BBC"/>
    <w:rsid w:val="00817416"/>
    <w:rsid w:val="00842779"/>
    <w:rsid w:val="00865F67"/>
    <w:rsid w:val="00881A7B"/>
    <w:rsid w:val="008840E5"/>
    <w:rsid w:val="00887B3E"/>
    <w:rsid w:val="00892CD5"/>
    <w:rsid w:val="008C2AC6"/>
    <w:rsid w:val="00930C23"/>
    <w:rsid w:val="0093193B"/>
    <w:rsid w:val="009509D8"/>
    <w:rsid w:val="00950B64"/>
    <w:rsid w:val="00981893"/>
    <w:rsid w:val="009A2BFC"/>
    <w:rsid w:val="00A1687D"/>
    <w:rsid w:val="00A43E52"/>
    <w:rsid w:val="00A4678D"/>
    <w:rsid w:val="00A778C7"/>
    <w:rsid w:val="00AB441E"/>
    <w:rsid w:val="00AB6293"/>
    <w:rsid w:val="00AE0928"/>
    <w:rsid w:val="00AF3B82"/>
    <w:rsid w:val="00B074E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CE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11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B775A"/>
  <w15:chartTrackingRefBased/>
  <w15:docId w15:val="{77D31B50-FF68-4A9E-A4EA-44064BE1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E08E3"/>
    <w:pPr>
      <w:spacing w:after="240"/>
      <w:ind w:left="567" w:hanging="567"/>
    </w:pPr>
  </w:style>
  <w:style w:type="paragraph" w:customStyle="1" w:styleId="EPComma">
    <w:name w:val="EPComma"/>
    <w:basedOn w:val="Normal"/>
    <w:rsid w:val="001E08E3"/>
    <w:pPr>
      <w:spacing w:before="480" w:after="240"/>
    </w:pPr>
  </w:style>
  <w:style w:type="paragraph" w:styleId="Revision">
    <w:name w:val="Revision"/>
    <w:hidden/>
    <w:uiPriority w:val="99"/>
    <w:semiHidden/>
    <w:rsid w:val="00725172"/>
    <w:rPr>
      <w:sz w:val="24"/>
      <w:lang w:val="bg-BG"/>
    </w:rPr>
  </w:style>
  <w:style w:type="character" w:styleId="CommentReference">
    <w:name w:val="annotation reference"/>
    <w:basedOn w:val="DefaultParagraphFont"/>
    <w:rsid w:val="00DF2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2CE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F2CE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DF2C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2CE8"/>
    <w:rPr>
      <w:b/>
      <w:bCs/>
      <w:lang w:val="bg-BG"/>
    </w:rPr>
  </w:style>
  <w:style w:type="character" w:styleId="Hyperlink">
    <w:name w:val="Hyperlink"/>
    <w:basedOn w:val="DefaultParagraphFont"/>
    <w:rsid w:val="00DF2C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897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Kiril GIRGINOV</cp:lastModifiedBy>
  <cp:revision>2</cp:revision>
  <cp:lastPrinted>2004-11-19T15:42:00Z</cp:lastPrinted>
  <dcterms:created xsi:type="dcterms:W3CDTF">2026-07-07T10:45:00Z</dcterms:created>
  <dcterms:modified xsi:type="dcterms:W3CDTF">2026-07-07T10:45:00Z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