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7C7A" w14:paraId="688074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5AD35D" w14:textId="7F43FF78" w:rsidR="00751A4A" w:rsidRPr="00D27C7A" w:rsidRDefault="00D83148" w:rsidP="0010095E">
            <w:pPr>
              <w:pStyle w:val="EPName"/>
            </w:pPr>
            <w:r w:rsidRPr="00D27C7A">
              <w:t>Europski parlament</w:t>
            </w:r>
          </w:p>
          <w:p w14:paraId="236B903F" w14:textId="77777777" w:rsidR="00751A4A" w:rsidRPr="00D27C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7C7A">
              <w:t>2024</w:t>
            </w:r>
            <w:r w:rsidR="00817416" w:rsidRPr="00D27C7A">
              <w:t>-202</w:t>
            </w:r>
            <w:r w:rsidRPr="00D27C7A">
              <w:t>9</w:t>
            </w:r>
          </w:p>
        </w:tc>
        <w:tc>
          <w:tcPr>
            <w:tcW w:w="2268" w:type="dxa"/>
            <w:shd w:val="clear" w:color="auto" w:fill="auto"/>
          </w:tcPr>
          <w:p w14:paraId="708990AF" w14:textId="77777777" w:rsidR="00751A4A" w:rsidRPr="00D27C7A" w:rsidRDefault="00187494" w:rsidP="0010095E">
            <w:pPr>
              <w:pStyle w:val="EPLogo"/>
            </w:pPr>
            <w:r w:rsidRPr="00D27C7A">
              <w:rPr>
                <w:noProof/>
                <w:lang w:eastAsia="ja-JP"/>
              </w:rPr>
              <w:drawing>
                <wp:inline distT="0" distB="0" distL="0" distR="0" wp14:anchorId="7F248187" wp14:editId="368A08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04ED91" w14:textId="77777777" w:rsidR="00D058B8" w:rsidRPr="00D27C7A" w:rsidRDefault="00D058B8" w:rsidP="004C5D52">
      <w:pPr>
        <w:pStyle w:val="LineTop"/>
      </w:pPr>
    </w:p>
    <w:p w14:paraId="0F1A9611" w14:textId="7176F148" w:rsidR="00680577" w:rsidRPr="00D27C7A" w:rsidRDefault="00D83148" w:rsidP="00680577">
      <w:pPr>
        <w:pStyle w:val="EPBodyTA1"/>
      </w:pPr>
      <w:r w:rsidRPr="00D27C7A">
        <w:t>USVOJENI TEKSTOVI</w:t>
      </w:r>
    </w:p>
    <w:p w14:paraId="09FBBB1C" w14:textId="77777777" w:rsidR="00D058B8" w:rsidRPr="00D27C7A" w:rsidRDefault="00D058B8" w:rsidP="00D058B8">
      <w:pPr>
        <w:pStyle w:val="LineBottom"/>
      </w:pPr>
    </w:p>
    <w:p w14:paraId="37C9E586" w14:textId="57F5973D" w:rsidR="00D83148" w:rsidRPr="00D27C7A" w:rsidRDefault="00D83148" w:rsidP="00D83148">
      <w:pPr>
        <w:pStyle w:val="ATHeading1"/>
      </w:pPr>
      <w:bookmarkStart w:id="0" w:name="TANumber"/>
      <w:r w:rsidRPr="00D27C7A">
        <w:t>P10_TA(2026)0</w:t>
      </w:r>
      <w:r w:rsidR="000757BD">
        <w:t>236</w:t>
      </w:r>
      <w:bookmarkEnd w:id="0"/>
    </w:p>
    <w:p w14:paraId="0022E732" w14:textId="717606DC" w:rsidR="00D83148" w:rsidRPr="00D27C7A" w:rsidRDefault="00C277F6" w:rsidP="00D83148">
      <w:pPr>
        <w:pStyle w:val="ATHeading2"/>
      </w:pPr>
      <w:bookmarkStart w:id="1" w:name="title"/>
      <w:r>
        <w:t>Z</w:t>
      </w:r>
      <w:r w:rsidRPr="00C277F6">
        <w:t xml:space="preserve">ahtjev za ukidanje imuniteta </w:t>
      </w:r>
      <w:proofErr w:type="spellStart"/>
      <w:r w:rsidRPr="00C277F6">
        <w:t>Siegbertu</w:t>
      </w:r>
      <w:proofErr w:type="spellEnd"/>
      <w:r w:rsidRPr="00C277F6">
        <w:t xml:space="preserve"> Franku </w:t>
      </w:r>
      <w:proofErr w:type="spellStart"/>
      <w:r w:rsidRPr="00C277F6">
        <w:t>Droeseu</w:t>
      </w:r>
      <w:bookmarkEnd w:id="1"/>
      <w:proofErr w:type="spellEnd"/>
    </w:p>
    <w:p w14:paraId="1463DBCD" w14:textId="77777777" w:rsidR="00D83148" w:rsidRPr="00D27C7A" w:rsidRDefault="00D83148" w:rsidP="00D83148">
      <w:pPr>
        <w:rPr>
          <w:i/>
          <w:vanish/>
        </w:rPr>
      </w:pPr>
      <w:r w:rsidRPr="00D27C7A">
        <w:rPr>
          <w:i/>
        </w:rPr>
        <w:fldChar w:fldCharType="begin"/>
      </w:r>
      <w:r w:rsidRPr="00D27C7A">
        <w:rPr>
          <w:i/>
        </w:rPr>
        <w:instrText xml:space="preserve"> TC"(</w:instrText>
      </w:r>
      <w:bookmarkStart w:id="2" w:name="DocNumber"/>
      <w:r w:rsidRPr="00D27C7A">
        <w:rPr>
          <w:i/>
        </w:rPr>
        <w:instrText>A10-0193/2026</w:instrText>
      </w:r>
      <w:bookmarkEnd w:id="2"/>
      <w:r w:rsidRPr="00D27C7A">
        <w:rPr>
          <w:i/>
        </w:rPr>
        <w:instrText xml:space="preserve"> - Izvjestitelj: Adrián Vázquez Lázara)"\l3 \n&gt; \* MERGEFORMAT </w:instrText>
      </w:r>
      <w:r w:rsidRPr="00D27C7A">
        <w:rPr>
          <w:i/>
        </w:rPr>
        <w:fldChar w:fldCharType="end"/>
      </w:r>
    </w:p>
    <w:p w14:paraId="1DF89F8C" w14:textId="77777777" w:rsidR="00D83148" w:rsidRPr="00D27C7A" w:rsidRDefault="00D83148" w:rsidP="00D83148">
      <w:pPr>
        <w:rPr>
          <w:vanish/>
        </w:rPr>
      </w:pPr>
      <w:bookmarkStart w:id="3" w:name="Commission"/>
      <w:r w:rsidRPr="00D27C7A">
        <w:rPr>
          <w:vanish/>
        </w:rPr>
        <w:t>Odbor za pravna pitanja</w:t>
      </w:r>
      <w:bookmarkEnd w:id="3"/>
    </w:p>
    <w:p w14:paraId="509F18BE" w14:textId="77777777" w:rsidR="00D83148" w:rsidRPr="00D27C7A" w:rsidRDefault="00D83148" w:rsidP="00D83148">
      <w:pPr>
        <w:rPr>
          <w:vanish/>
        </w:rPr>
      </w:pPr>
      <w:bookmarkStart w:id="4" w:name="PE"/>
      <w:r w:rsidRPr="00D27C7A">
        <w:rPr>
          <w:vanish/>
        </w:rPr>
        <w:t>PE789.054</w:t>
      </w:r>
      <w:bookmarkEnd w:id="4"/>
    </w:p>
    <w:p w14:paraId="4DB6129D" w14:textId="62912B2F" w:rsidR="00D83148" w:rsidRPr="00D27C7A" w:rsidRDefault="00D83148" w:rsidP="00D83148">
      <w:pPr>
        <w:pStyle w:val="ATHeading3"/>
      </w:pPr>
      <w:bookmarkStart w:id="5" w:name="Sujet"/>
      <w:r w:rsidRPr="00D27C7A">
        <w:t xml:space="preserve">Odluka Europskog parlamenta od </w:t>
      </w:r>
      <w:r w:rsidR="00C277F6">
        <w:t>7. srpnja</w:t>
      </w:r>
      <w:r w:rsidRPr="00D27C7A">
        <w:t xml:space="preserve"> 2026. o zahtjevu za ukidanje imuniteta </w:t>
      </w:r>
      <w:proofErr w:type="spellStart"/>
      <w:r w:rsidRPr="00D27C7A">
        <w:t>Siegbertu</w:t>
      </w:r>
      <w:proofErr w:type="spellEnd"/>
      <w:r w:rsidRPr="00D27C7A">
        <w:t xml:space="preserve"> Franku </w:t>
      </w:r>
      <w:proofErr w:type="spellStart"/>
      <w:r w:rsidRPr="00D27C7A">
        <w:t>Droeseu</w:t>
      </w:r>
      <w:bookmarkEnd w:id="5"/>
      <w:proofErr w:type="spellEnd"/>
      <w:r w:rsidRPr="00D27C7A">
        <w:t xml:space="preserve"> </w:t>
      </w:r>
      <w:bookmarkStart w:id="6" w:name="References"/>
      <w:r w:rsidRPr="00D27C7A">
        <w:t>(2026/2019(IMM))</w:t>
      </w:r>
      <w:bookmarkEnd w:id="6"/>
    </w:p>
    <w:p w14:paraId="0956009B" w14:textId="77777777" w:rsidR="00CF33E6" w:rsidRPr="00D27C7A" w:rsidRDefault="00CF33E6" w:rsidP="00CF33E6">
      <w:pPr>
        <w:pStyle w:val="EPComma"/>
      </w:pPr>
      <w:bookmarkStart w:id="7" w:name="TextBodyBegin"/>
      <w:bookmarkEnd w:id="7"/>
      <w:r w:rsidRPr="00D27C7A">
        <w:rPr>
          <w:i/>
        </w:rPr>
        <w:t>Europski parlament,</w:t>
      </w:r>
    </w:p>
    <w:p w14:paraId="4362005E" w14:textId="5B051021" w:rsidR="00CF33E6" w:rsidRPr="00D27C7A" w:rsidRDefault="00CF33E6" w:rsidP="00CF33E6">
      <w:pPr>
        <w:pStyle w:val="NormalHanging12a"/>
      </w:pPr>
      <w:r w:rsidRPr="00D27C7A">
        <w:t>–</w:t>
      </w:r>
      <w:r w:rsidRPr="00D27C7A">
        <w:tab/>
        <w:t xml:space="preserve">uzimajući u obzir zahtjev za ukidanje imuniteta </w:t>
      </w:r>
      <w:proofErr w:type="spellStart"/>
      <w:r w:rsidRPr="00D27C7A">
        <w:t>Siegbertu</w:t>
      </w:r>
      <w:proofErr w:type="spellEnd"/>
      <w:r w:rsidRPr="00D27C7A">
        <w:t xml:space="preserve"> Franku </w:t>
      </w:r>
      <w:proofErr w:type="spellStart"/>
      <w:r w:rsidRPr="00D27C7A">
        <w:t>Droeseu</w:t>
      </w:r>
      <w:proofErr w:type="spellEnd"/>
      <w:r w:rsidRPr="00D27C7A">
        <w:t xml:space="preserve"> </w:t>
      </w:r>
      <w:r w:rsidR="004353F3">
        <w:t>Regionaln</w:t>
      </w:r>
      <w:r w:rsidR="004617E1">
        <w:t>og</w:t>
      </w:r>
      <w:r w:rsidRPr="00D27C7A">
        <w:t xml:space="preserve"> suda u Dresdenu od 2. prosinca 2025., koji je njemačko Savezno ministarstvo pravosuđa i zaštite potrošača proslijedilo dopisom od 15. siječnja 2026., te koji je </w:t>
      </w:r>
      <w:r w:rsidR="000A6EF9">
        <w:t>objavljen</w:t>
      </w:r>
      <w:r w:rsidR="000A6EF9" w:rsidRPr="00D27C7A">
        <w:t xml:space="preserve"> </w:t>
      </w:r>
      <w:r w:rsidRPr="00D27C7A">
        <w:t>na plenarnoj sjednici 11. veljače 2026.,</w:t>
      </w:r>
    </w:p>
    <w:p w14:paraId="21B4E99F" w14:textId="77777777" w:rsidR="00CF33E6" w:rsidRPr="00D27C7A" w:rsidRDefault="00CF33E6" w:rsidP="00CF33E6">
      <w:pPr>
        <w:pStyle w:val="NormalHanging12a"/>
      </w:pPr>
      <w:r w:rsidRPr="00D27C7A">
        <w:t>–</w:t>
      </w:r>
      <w:r w:rsidRPr="00D27C7A">
        <w:tab/>
        <w:t xml:space="preserve">uzimajući u obzir činjenicu da se smatra da se </w:t>
      </w:r>
      <w:proofErr w:type="spellStart"/>
      <w:r w:rsidRPr="00D27C7A">
        <w:t>Siegbert</w:t>
      </w:r>
      <w:proofErr w:type="spellEnd"/>
      <w:r w:rsidRPr="00D27C7A">
        <w:t xml:space="preserve"> Frank </w:t>
      </w:r>
      <w:proofErr w:type="spellStart"/>
      <w:r w:rsidRPr="00D27C7A">
        <w:t>Droese</w:t>
      </w:r>
      <w:proofErr w:type="spellEnd"/>
      <w:r w:rsidRPr="00D27C7A">
        <w:t xml:space="preserve"> odrekao prava na to da bude saslušan u skladu s člankom 9. stavkom 6. Poslovnika, </w:t>
      </w:r>
    </w:p>
    <w:p w14:paraId="34733993" w14:textId="77777777" w:rsidR="00CF33E6" w:rsidRPr="00D27C7A" w:rsidRDefault="00CF33E6" w:rsidP="00CF33E6">
      <w:pPr>
        <w:pStyle w:val="NormalHanging12a"/>
      </w:pPr>
      <w:r w:rsidRPr="00D27C7A">
        <w:t>–</w:t>
      </w:r>
      <w:r w:rsidRPr="00D27C7A">
        <w:tab/>
        <w:t>uzimajući u obzir članak 9. Protokola br. 7 o povlasticama i imunitetima Europske unije te članak 6. stavak 2. Akta od 20. rujna 1976. o izboru zastupnika u Europski parlament neposrednim općim izborima,</w:t>
      </w:r>
    </w:p>
    <w:p w14:paraId="43749AD0" w14:textId="77777777" w:rsidR="00CF33E6" w:rsidRPr="00D27C7A" w:rsidRDefault="00CF33E6" w:rsidP="00CF33E6">
      <w:pPr>
        <w:pStyle w:val="NormalHanging12a"/>
      </w:pPr>
      <w:r w:rsidRPr="00D27C7A">
        <w:t>–</w:t>
      </w:r>
      <w:r w:rsidRPr="00D27C7A">
        <w:tab/>
        <w:t>uzimajući u obzir presude Suda Europske unije od 21. listopada 2008., 19. ožujka 2010., 6. rujna 2011., 17. siječnja 2013. i 19. prosinca 2019.</w:t>
      </w:r>
      <w:r w:rsidRPr="00D27C7A">
        <w:rPr>
          <w:rStyle w:val="FootnoteReference"/>
        </w:rPr>
        <w:footnoteReference w:id="1"/>
      </w:r>
      <w:r w:rsidRPr="00D27C7A">
        <w:t>,</w:t>
      </w:r>
    </w:p>
    <w:p w14:paraId="6B63F24E" w14:textId="77777777" w:rsidR="00CF33E6" w:rsidRPr="00D27C7A" w:rsidRDefault="00CF33E6" w:rsidP="00CF33E6">
      <w:pPr>
        <w:pStyle w:val="NormalHanging12a"/>
      </w:pPr>
      <w:r w:rsidRPr="00D27C7A">
        <w:t>–</w:t>
      </w:r>
      <w:r w:rsidRPr="00D27C7A">
        <w:tab/>
        <w:t xml:space="preserve">uzimajući u obzir članak 46. Temeljnog zakona Savezne Republike Njemačke, </w:t>
      </w:r>
    </w:p>
    <w:p w14:paraId="745384E2" w14:textId="77777777" w:rsidR="00CF33E6" w:rsidRPr="00D27C7A" w:rsidRDefault="00CF33E6" w:rsidP="00CF33E6">
      <w:pPr>
        <w:pStyle w:val="NormalHanging12a"/>
      </w:pPr>
      <w:r w:rsidRPr="00D27C7A">
        <w:t>–</w:t>
      </w:r>
      <w:r w:rsidRPr="00D27C7A">
        <w:tab/>
        <w:t>uzimajući u obzir članak 5. stavak 2., članak 6. stavak 1. i članak 9. Poslovnika,</w:t>
      </w:r>
    </w:p>
    <w:p w14:paraId="431DB754" w14:textId="77777777" w:rsidR="00CF33E6" w:rsidRPr="00D27C7A" w:rsidRDefault="00CF33E6" w:rsidP="00CF33E6">
      <w:pPr>
        <w:pStyle w:val="NormalHanging12a"/>
      </w:pPr>
      <w:r w:rsidRPr="00D27C7A">
        <w:t>–</w:t>
      </w:r>
      <w:r w:rsidRPr="00D27C7A">
        <w:tab/>
        <w:t>uzimajući u obzir izvješće Odbora za pravna pitanja (A10</w:t>
      </w:r>
      <w:r w:rsidRPr="00D27C7A">
        <w:noBreakHyphen/>
        <w:t>0193/2026),</w:t>
      </w:r>
    </w:p>
    <w:p w14:paraId="660EFAA3" w14:textId="22BA260D" w:rsidR="00CF33E6" w:rsidRPr="00D27C7A" w:rsidRDefault="00CF33E6" w:rsidP="00CF33E6">
      <w:pPr>
        <w:pStyle w:val="NormalHanging12a"/>
      </w:pPr>
      <w:r w:rsidRPr="00D27C7A">
        <w:t>A.</w:t>
      </w:r>
      <w:r w:rsidRPr="00D27C7A">
        <w:tab/>
        <w:t xml:space="preserve">budući da je 15. siječnja 2026. njemačko Savezno ministarstvo pravosuđa i zaštite potrošača proslijedilo zahtjev </w:t>
      </w:r>
      <w:r w:rsidR="004353F3">
        <w:t>R</w:t>
      </w:r>
      <w:r w:rsidRPr="00D27C7A">
        <w:t xml:space="preserve">egionalnog suda u Dresdenu za ukidanje imuniteta </w:t>
      </w:r>
      <w:proofErr w:type="spellStart"/>
      <w:r w:rsidRPr="00D27C7A">
        <w:lastRenderedPageBreak/>
        <w:t>Siegbertu</w:t>
      </w:r>
      <w:proofErr w:type="spellEnd"/>
      <w:r w:rsidRPr="00D27C7A">
        <w:t xml:space="preserve"> Franku </w:t>
      </w:r>
      <w:proofErr w:type="spellStart"/>
      <w:r w:rsidRPr="00D27C7A">
        <w:t>Droeseu</w:t>
      </w:r>
      <w:proofErr w:type="spellEnd"/>
      <w:r w:rsidRPr="00D27C7A">
        <w:t>, zastupniku u Europskom parlamentu izabranom u Njemačkoj, u vezi sa žalbom koju je podnio u kaznenom postupku;</w:t>
      </w:r>
    </w:p>
    <w:p w14:paraId="67B23959" w14:textId="77777777" w:rsidR="00CF33E6" w:rsidRPr="00D27C7A" w:rsidRDefault="00CF33E6" w:rsidP="00CF33E6">
      <w:pPr>
        <w:pStyle w:val="NormalHanging12a"/>
      </w:pPr>
      <w:r w:rsidRPr="00D27C7A">
        <w:t>B.</w:t>
      </w:r>
      <w:r w:rsidRPr="00D27C7A">
        <w:tab/>
        <w:t xml:space="preserve">budući da je presudom Općinskog suda u Dresdenu od 26. travnja 2024. </w:t>
      </w:r>
      <w:proofErr w:type="spellStart"/>
      <w:r w:rsidRPr="00D27C7A">
        <w:t>Siegbert</w:t>
      </w:r>
      <w:proofErr w:type="spellEnd"/>
      <w:r w:rsidRPr="00D27C7A">
        <w:t xml:space="preserve"> Frank </w:t>
      </w:r>
      <w:proofErr w:type="spellStart"/>
      <w:r w:rsidRPr="00D27C7A">
        <w:t>Droese</w:t>
      </w:r>
      <w:proofErr w:type="spellEnd"/>
      <w:r w:rsidRPr="00D27C7A">
        <w:t xml:space="preserve"> osuđen za uvredu po dvije pojedinačne točke optužnice te mu je naloženo plaćanje novčane kazne; budući da je </w:t>
      </w:r>
      <w:proofErr w:type="spellStart"/>
      <w:r w:rsidRPr="00D27C7A">
        <w:t>Siegbert</w:t>
      </w:r>
      <w:proofErr w:type="spellEnd"/>
      <w:r w:rsidRPr="00D27C7A">
        <w:t xml:space="preserve"> Frank </w:t>
      </w:r>
      <w:proofErr w:type="spellStart"/>
      <w:r w:rsidRPr="00D27C7A">
        <w:t>Droese</w:t>
      </w:r>
      <w:proofErr w:type="spellEnd"/>
      <w:r w:rsidRPr="00D27C7A">
        <w:t xml:space="preserve"> 3. svibnja 2024. pisanim podneskom svojeg branitelja podnio žalbu protiv te presude; </w:t>
      </w:r>
    </w:p>
    <w:p w14:paraId="3B4EE805" w14:textId="6EB6D6FD" w:rsidR="00CF33E6" w:rsidRPr="00D27C7A" w:rsidRDefault="00CF33E6" w:rsidP="00CF33E6">
      <w:pPr>
        <w:pStyle w:val="NormalHanging12a"/>
      </w:pPr>
      <w:r w:rsidRPr="00D27C7A">
        <w:t>C.</w:t>
      </w:r>
      <w:r w:rsidRPr="00D27C7A">
        <w:tab/>
        <w:t xml:space="preserve">budući da je </w:t>
      </w:r>
      <w:proofErr w:type="spellStart"/>
      <w:r w:rsidRPr="00D27C7A">
        <w:t>Siegbert</w:t>
      </w:r>
      <w:proofErr w:type="spellEnd"/>
      <w:r w:rsidRPr="00D27C7A">
        <w:t xml:space="preserve"> Frank </w:t>
      </w:r>
      <w:proofErr w:type="spellStart"/>
      <w:r w:rsidRPr="00D27C7A">
        <w:t>Droese</w:t>
      </w:r>
      <w:proofErr w:type="spellEnd"/>
      <w:r w:rsidRPr="00D27C7A">
        <w:t xml:space="preserve"> izabran u Europski parlament na europskim izborima u lipnju 2024.; budući da nije bio zastupnik u Europskom parlamentu u trenutku osude presudom Općinskog suda u Dresdenu od 26. travnja 2024. ni u trenutku podnošenja žalbe protiv te presude; budući da, nakon izbora </w:t>
      </w:r>
      <w:proofErr w:type="spellStart"/>
      <w:r w:rsidRPr="00D27C7A">
        <w:t>Siegberta</w:t>
      </w:r>
      <w:proofErr w:type="spellEnd"/>
      <w:r w:rsidRPr="00D27C7A">
        <w:t xml:space="preserve"> Franka </w:t>
      </w:r>
      <w:proofErr w:type="spellStart"/>
      <w:r w:rsidRPr="00D27C7A">
        <w:t>Droesea</w:t>
      </w:r>
      <w:proofErr w:type="spellEnd"/>
      <w:r w:rsidRPr="00D27C7A">
        <w:t xml:space="preserve"> u Europski parlament i u skladu sa zahtjevom</w:t>
      </w:r>
      <w:r w:rsidR="00C277F6">
        <w:t xml:space="preserve"> </w:t>
      </w:r>
      <w:r w:rsidR="004353F3">
        <w:t>Regionalnog</w:t>
      </w:r>
      <w:r w:rsidR="00C277F6" w:rsidRPr="00C277F6">
        <w:t xml:space="preserve"> suda u Dresdenu</w:t>
      </w:r>
      <w:r w:rsidRPr="00D27C7A">
        <w:t xml:space="preserve">, provedba žalbenog postupka zahtijeva ukidanje imuniteta </w:t>
      </w:r>
      <w:proofErr w:type="spellStart"/>
      <w:r w:rsidRPr="00D27C7A">
        <w:t>Siegbertu</w:t>
      </w:r>
      <w:proofErr w:type="spellEnd"/>
      <w:r w:rsidRPr="00D27C7A">
        <w:t xml:space="preserve"> Franku </w:t>
      </w:r>
      <w:proofErr w:type="spellStart"/>
      <w:r w:rsidRPr="00D27C7A">
        <w:t>Droeseu</w:t>
      </w:r>
      <w:proofErr w:type="spellEnd"/>
      <w:r w:rsidRPr="00D27C7A">
        <w:t>;</w:t>
      </w:r>
    </w:p>
    <w:p w14:paraId="5D27D5BE" w14:textId="77777777" w:rsidR="00CF33E6" w:rsidRPr="00D27C7A" w:rsidRDefault="00CF33E6" w:rsidP="00CF33E6">
      <w:pPr>
        <w:pStyle w:val="NormalHanging12a"/>
      </w:pPr>
      <w:bookmarkStart w:id="8" w:name="_Hlk232522246"/>
      <w:r w:rsidRPr="00D27C7A">
        <w:t>D.</w:t>
      </w:r>
      <w:r w:rsidRPr="00D27C7A">
        <w:tab/>
        <w:t xml:space="preserve">budući da su radnje na kojima se temelje navodna kaznena djela izvršene prije nego što je </w:t>
      </w:r>
      <w:proofErr w:type="spellStart"/>
      <w:r w:rsidRPr="00D27C7A">
        <w:t>Siegbert</w:t>
      </w:r>
      <w:proofErr w:type="spellEnd"/>
      <w:r w:rsidRPr="00D27C7A">
        <w:t xml:space="preserve"> Frank </w:t>
      </w:r>
      <w:proofErr w:type="spellStart"/>
      <w:r w:rsidRPr="00D27C7A">
        <w:t>Droese</w:t>
      </w:r>
      <w:proofErr w:type="spellEnd"/>
      <w:r w:rsidRPr="00D27C7A">
        <w:t xml:space="preserve"> postao zastupnik u Europskom parlamentu, te stoga nisu, kao ni zahtjev za ukidanje imuniteta koji je uslijedio, izraženo mišljenje ili glasovanje pri obnašanju njegovih dužnosti u smislu članka 8. Protokola br. 7 o povlasticama i imunitetima Europske unije;</w:t>
      </w:r>
    </w:p>
    <w:bookmarkEnd w:id="8"/>
    <w:p w14:paraId="5C3FB044" w14:textId="6160D62B" w:rsidR="00CF33E6" w:rsidRPr="00D27C7A" w:rsidRDefault="00CF33E6" w:rsidP="00CF33E6">
      <w:pPr>
        <w:pStyle w:val="NormalHanging12a"/>
      </w:pPr>
      <w:r w:rsidRPr="00D27C7A">
        <w:t>E.</w:t>
      </w:r>
      <w:r w:rsidRPr="00D27C7A">
        <w:tab/>
        <w:t xml:space="preserve">budući da u skladu s člankom 9. prvim stavkom točkom (a) Protokola br. 7 o povlasticama i imunitetima Europske unije, tijekom zasjedanja Europskog parlamenta, njegovi </w:t>
      </w:r>
      <w:r w:rsidR="0041181F">
        <w:t>zastupnici</w:t>
      </w:r>
      <w:r w:rsidRPr="00D27C7A">
        <w:t xml:space="preserve"> na </w:t>
      </w:r>
      <w:r w:rsidR="00C277F6">
        <w:t>državnom</w:t>
      </w:r>
      <w:r w:rsidRPr="00D27C7A">
        <w:t xml:space="preserve"> području svoje države uživaju imunitet </w:t>
      </w:r>
      <w:r w:rsidR="00C277F6" w:rsidRPr="00C277F6">
        <w:t xml:space="preserve">priznat </w:t>
      </w:r>
      <w:r w:rsidR="0041181F">
        <w:t>zastupnicima u</w:t>
      </w:r>
      <w:r w:rsidR="00C277F6" w:rsidRPr="00C277F6">
        <w:t xml:space="preserve"> parlament</w:t>
      </w:r>
      <w:r w:rsidR="0041181F">
        <w:t>u</w:t>
      </w:r>
      <w:r w:rsidR="00C277F6" w:rsidRPr="00C277F6">
        <w:t xml:space="preserve"> te države</w:t>
      </w:r>
      <w:r w:rsidRPr="00D27C7A">
        <w:t>;</w:t>
      </w:r>
    </w:p>
    <w:p w14:paraId="1259FD2B" w14:textId="77777777" w:rsidR="00CF33E6" w:rsidRPr="00D27C7A" w:rsidRDefault="00CF33E6" w:rsidP="00CF33E6">
      <w:pPr>
        <w:pStyle w:val="NormalHanging12a"/>
      </w:pPr>
      <w:r w:rsidRPr="00D27C7A">
        <w:t>F.</w:t>
      </w:r>
      <w:r w:rsidRPr="00D27C7A">
        <w:tab/>
        <w:t>budući da članak 46. stavci 2., 3. i 4. Temeljnog zakona Savezne Republike Njemačke glasi kako slijedi:</w:t>
      </w:r>
    </w:p>
    <w:p w14:paraId="215213A5" w14:textId="77777777" w:rsidR="00CF33E6" w:rsidRPr="00D27C7A" w:rsidRDefault="00CF33E6" w:rsidP="00CF33E6">
      <w:pPr>
        <w:pStyle w:val="NormalHanging12a"/>
        <w:ind w:left="1134"/>
      </w:pPr>
      <w:r w:rsidRPr="00D27C7A">
        <w:t>„2.</w:t>
      </w:r>
      <w:r w:rsidRPr="00D27C7A">
        <w:tab/>
        <w:t>Zastupnik može biti pozvan na odgovornost ili uhićen zbog kažnjivog djela samo uz odobrenje njemačkog Bundestaga, osim ako je uhićen prilikom počinjenja djela ili tijekom idućeg dana.</w:t>
      </w:r>
    </w:p>
    <w:p w14:paraId="64C85D2F" w14:textId="77777777" w:rsidR="00CF33E6" w:rsidRPr="00D27C7A" w:rsidRDefault="00CF33E6" w:rsidP="00CF33E6">
      <w:pPr>
        <w:pStyle w:val="NormalHanging12a"/>
        <w:ind w:left="1134"/>
      </w:pPr>
      <w:r w:rsidRPr="00D27C7A">
        <w:t>3.</w:t>
      </w:r>
      <w:r w:rsidRPr="00D27C7A">
        <w:tab/>
        <w:t>Odobrenje Bundestaga potrebno je i za svako drugo ograničenje osobne slobode zastupnika ili za pokretanje postupka protiv zastupnika u skladu s člankom 18.</w:t>
      </w:r>
    </w:p>
    <w:p w14:paraId="75ABAF69" w14:textId="77777777" w:rsidR="00CF33E6" w:rsidRPr="00D27C7A" w:rsidRDefault="00CF33E6" w:rsidP="00CF33E6">
      <w:pPr>
        <w:pStyle w:val="NormalHanging12a"/>
        <w:ind w:left="1134"/>
      </w:pPr>
      <w:r w:rsidRPr="00D27C7A">
        <w:t>4.</w:t>
      </w:r>
      <w:r w:rsidRPr="00D27C7A">
        <w:tab/>
        <w:t>Svi kazneni postupci i postupci u skladu s člankom 18. pokrenuti protiv zastupnika, svako zadržavanje ili bilo koje drugo ograničenje njegove osobne slobode obustavljaju se na zahtjev Bundestaga.”;</w:t>
      </w:r>
    </w:p>
    <w:p w14:paraId="56753918" w14:textId="77777777" w:rsidR="00CF33E6" w:rsidRPr="00D27C7A" w:rsidRDefault="00CF33E6" w:rsidP="00CF33E6">
      <w:pPr>
        <w:pStyle w:val="NormalHanging12a"/>
      </w:pPr>
      <w:r w:rsidRPr="00D27C7A">
        <w:t>G.</w:t>
      </w:r>
      <w:r w:rsidRPr="00D27C7A">
        <w:tab/>
      </w:r>
      <w:bookmarkStart w:id="9" w:name="_Hlk210920707"/>
      <w:r w:rsidRPr="00D27C7A">
        <w:t>budući da je svrha imuniteta iz Protokola br. 7 o povlasticama i imunitetima Europske unije zaštititi Parlament i njegove zastupnike od sudskih postupaka u vezi s aktivnostima koje se provode pri obnašanju zastupničkih dužnosti i koje se od tih dužnosti ne mogu odvojiti;</w:t>
      </w:r>
      <w:bookmarkEnd w:id="9"/>
    </w:p>
    <w:p w14:paraId="6A1C2190" w14:textId="77777777" w:rsidR="00CF33E6" w:rsidRPr="00D27C7A" w:rsidRDefault="00CF33E6" w:rsidP="00CF33E6">
      <w:pPr>
        <w:pStyle w:val="NormalHanging12a"/>
      </w:pPr>
      <w:r w:rsidRPr="00D27C7A">
        <w:t>H.</w:t>
      </w:r>
      <w:r w:rsidRPr="00D27C7A">
        <w:tab/>
        <w:t xml:space="preserve">budući da, u skladu s člankom 5. stavkom 2. Poslovnika, imunitet parlamentarnih zastupnika nije osobna povlastica zastupnika, već jamstvo neovisnosti Parlamenta kao cjeline i njegovih zastupnika; </w:t>
      </w:r>
    </w:p>
    <w:p w14:paraId="544074F7" w14:textId="77777777" w:rsidR="00CF33E6" w:rsidRPr="00D27C7A" w:rsidRDefault="00CF33E6" w:rsidP="00CF33E6">
      <w:pPr>
        <w:pStyle w:val="NormalHanging12a"/>
      </w:pPr>
      <w:r w:rsidRPr="00D27C7A">
        <w:t>I.</w:t>
      </w:r>
      <w:r w:rsidRPr="00D27C7A">
        <w:tab/>
        <w:t xml:space="preserve">budući da Parlament ne može preuzeti ulogu suda te da se zastupnik u kontekstu </w:t>
      </w:r>
      <w:r w:rsidRPr="00D27C7A">
        <w:lastRenderedPageBreak/>
        <w:t>postupka ukidanja imuniteta ne može smatrati optuženikom</w:t>
      </w:r>
      <w:r w:rsidRPr="00D27C7A">
        <w:rPr>
          <w:rStyle w:val="FootnoteReference"/>
        </w:rPr>
        <w:footnoteReference w:id="2"/>
      </w:r>
      <w:r w:rsidRPr="00D27C7A">
        <w:t>;</w:t>
      </w:r>
    </w:p>
    <w:p w14:paraId="47D417E6" w14:textId="77777777" w:rsidR="00CF33E6" w:rsidRPr="00D27C7A" w:rsidRDefault="00CF33E6" w:rsidP="00CF33E6">
      <w:pPr>
        <w:pStyle w:val="NormalHanging12a"/>
      </w:pPr>
      <w:r w:rsidRPr="00D27C7A">
        <w:t>J.</w:t>
      </w:r>
      <w:r w:rsidRPr="00D27C7A">
        <w:tab/>
        <w:t xml:space="preserve">budući da se ne može smatrati da je riječ o slučaju u kojem postoji </w:t>
      </w:r>
      <w:proofErr w:type="spellStart"/>
      <w:r w:rsidRPr="00D27C7A">
        <w:rPr>
          <w:i/>
          <w:iCs/>
        </w:rPr>
        <w:t>fumus</w:t>
      </w:r>
      <w:proofErr w:type="spellEnd"/>
      <w:r w:rsidRPr="00D27C7A">
        <w:rPr>
          <w:i/>
          <w:iCs/>
        </w:rPr>
        <w:t xml:space="preserve"> </w:t>
      </w:r>
      <w:proofErr w:type="spellStart"/>
      <w:r w:rsidRPr="00D27C7A">
        <w:rPr>
          <w:i/>
          <w:iCs/>
        </w:rPr>
        <w:t>persecutionis</w:t>
      </w:r>
      <w:proofErr w:type="spellEnd"/>
      <w:r w:rsidRPr="00D27C7A">
        <w:t>, tj. da je svrha sudskog postupka naštetiti političkoj aktivnosti zastupnika u Europskom parlamentu, a time i neovisnosti Parlamenta;</w:t>
      </w:r>
    </w:p>
    <w:p w14:paraId="2EA5A92C" w14:textId="77777777" w:rsidR="00CF33E6" w:rsidRPr="00D27C7A" w:rsidRDefault="00CF33E6" w:rsidP="00CF33E6">
      <w:pPr>
        <w:pStyle w:val="NormalHanging12a"/>
      </w:pPr>
      <w:r w:rsidRPr="00D27C7A">
        <w:t>1.</w:t>
      </w:r>
      <w:r w:rsidRPr="00D27C7A">
        <w:tab/>
        <w:t xml:space="preserve">odlučuje ukinuti imunitet </w:t>
      </w:r>
      <w:proofErr w:type="spellStart"/>
      <w:r w:rsidRPr="00D27C7A">
        <w:t>Siegbertu</w:t>
      </w:r>
      <w:proofErr w:type="spellEnd"/>
      <w:r w:rsidRPr="00D27C7A">
        <w:t xml:space="preserve"> Franku </w:t>
      </w:r>
      <w:proofErr w:type="spellStart"/>
      <w:r w:rsidRPr="00D27C7A">
        <w:t>Droeseu</w:t>
      </w:r>
      <w:proofErr w:type="spellEnd"/>
      <w:r w:rsidRPr="00D27C7A">
        <w:t>;</w:t>
      </w:r>
    </w:p>
    <w:p w14:paraId="2457D5ED" w14:textId="33C346CC" w:rsidR="00D27C7A" w:rsidRPr="00D27C7A" w:rsidRDefault="00CF33E6" w:rsidP="00D27C7A">
      <w:pPr>
        <w:pStyle w:val="NormalHanging12a"/>
      </w:pPr>
      <w:r w:rsidRPr="00D27C7A">
        <w:t>2.</w:t>
      </w:r>
      <w:r w:rsidRPr="00D27C7A">
        <w:tab/>
        <w:t xml:space="preserve">nalaže svojoj predsjednici da ovu Odluku i izvješće nadležnog odbora odmah proslijedi nadležnom tijelu Savezne Republike Njemačke i </w:t>
      </w:r>
      <w:proofErr w:type="spellStart"/>
      <w:r w:rsidRPr="00D27C7A">
        <w:t>Siegbertu</w:t>
      </w:r>
      <w:proofErr w:type="spellEnd"/>
      <w:r w:rsidRPr="00D27C7A">
        <w:t xml:space="preserve"> Franku </w:t>
      </w:r>
      <w:proofErr w:type="spellStart"/>
      <w:r w:rsidRPr="00D27C7A">
        <w:t>Droeseu</w:t>
      </w:r>
      <w:proofErr w:type="spellEnd"/>
      <w:r w:rsidRPr="00D27C7A">
        <w:t>.</w:t>
      </w:r>
    </w:p>
    <w:p w14:paraId="434134D0" w14:textId="6EA4DAE4" w:rsidR="00E365E1" w:rsidRPr="00D27C7A" w:rsidRDefault="00E365E1" w:rsidP="00D83148"/>
    <w:sectPr w:rsidR="00E365E1" w:rsidRPr="00D27C7A" w:rsidSect="00D27C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782A1" w14:textId="77777777" w:rsidR="00D83148" w:rsidRPr="00D27C7A" w:rsidRDefault="00D83148">
      <w:r w:rsidRPr="00D27C7A">
        <w:separator/>
      </w:r>
    </w:p>
  </w:endnote>
  <w:endnote w:type="continuationSeparator" w:id="0">
    <w:p w14:paraId="27087F00" w14:textId="77777777" w:rsidR="00D83148" w:rsidRPr="00D27C7A" w:rsidRDefault="00D83148">
      <w:r w:rsidRPr="00D27C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0C95" w14:textId="77777777" w:rsidR="00064002" w:rsidRPr="00D27C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788BB" w14:textId="77777777" w:rsidR="00064002" w:rsidRPr="00D27C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50D82" w14:textId="77777777" w:rsidR="00064002" w:rsidRPr="00D27C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91C2B" w14:textId="77777777" w:rsidR="00D83148" w:rsidRPr="00D27C7A" w:rsidRDefault="00D83148">
      <w:r w:rsidRPr="00D27C7A">
        <w:separator/>
      </w:r>
    </w:p>
  </w:footnote>
  <w:footnote w:type="continuationSeparator" w:id="0">
    <w:p w14:paraId="598F17EB" w14:textId="77777777" w:rsidR="00D83148" w:rsidRPr="00D27C7A" w:rsidRDefault="00D83148">
      <w:r w:rsidRPr="00D27C7A">
        <w:continuationSeparator/>
      </w:r>
    </w:p>
  </w:footnote>
  <w:footnote w:id="1">
    <w:p w14:paraId="738608DA" w14:textId="1736AD24" w:rsidR="00CF33E6" w:rsidRPr="00D27C7A" w:rsidRDefault="00CF33E6" w:rsidP="00D27C7A">
      <w:pPr>
        <w:pStyle w:val="FootnoteText"/>
        <w:ind w:left="567" w:hanging="567"/>
        <w:rPr>
          <w:sz w:val="24"/>
          <w:lang w:val="hr-HR"/>
        </w:rPr>
      </w:pPr>
      <w:r w:rsidRPr="00D27C7A">
        <w:rPr>
          <w:rStyle w:val="FootnoteReference"/>
          <w:sz w:val="24"/>
          <w:lang w:val="hr-HR"/>
        </w:rPr>
        <w:footnoteRef/>
      </w:r>
      <w:r w:rsidR="00D27C7A" w:rsidRPr="00D27C7A">
        <w:rPr>
          <w:sz w:val="24"/>
          <w:lang w:val="hr-HR"/>
        </w:rPr>
        <w:t xml:space="preserve"> </w:t>
      </w:r>
      <w:r w:rsidR="00D27C7A" w:rsidRPr="00D27C7A">
        <w:rPr>
          <w:sz w:val="24"/>
          <w:lang w:val="hr-HR"/>
        </w:rPr>
        <w:tab/>
      </w:r>
      <w:r w:rsidRPr="00D27C7A">
        <w:rPr>
          <w:sz w:val="24"/>
          <w:lang w:val="hr-HR"/>
        </w:rPr>
        <w:t xml:space="preserve">Presuda Suda od 21. listopada 2008., </w:t>
      </w:r>
      <w:proofErr w:type="spellStart"/>
      <w:r w:rsidRPr="00D27C7A">
        <w:rPr>
          <w:i/>
          <w:iCs/>
          <w:sz w:val="24"/>
          <w:lang w:val="hr-HR"/>
        </w:rPr>
        <w:t>Marra</w:t>
      </w:r>
      <w:proofErr w:type="spellEnd"/>
      <w:r w:rsidRPr="00D27C7A">
        <w:rPr>
          <w:i/>
          <w:iCs/>
          <w:sz w:val="24"/>
          <w:lang w:val="hr-HR"/>
        </w:rPr>
        <w:t xml:space="preserve">/De </w:t>
      </w:r>
      <w:proofErr w:type="spellStart"/>
      <w:r w:rsidRPr="00D27C7A">
        <w:rPr>
          <w:i/>
          <w:iCs/>
          <w:sz w:val="24"/>
          <w:lang w:val="hr-HR"/>
        </w:rPr>
        <w:t>Gregorio</w:t>
      </w:r>
      <w:proofErr w:type="spellEnd"/>
      <w:r w:rsidRPr="00D27C7A">
        <w:rPr>
          <w:i/>
          <w:iCs/>
          <w:sz w:val="24"/>
          <w:lang w:val="hr-HR"/>
        </w:rPr>
        <w:t xml:space="preserve"> i </w:t>
      </w:r>
      <w:proofErr w:type="spellStart"/>
      <w:r w:rsidRPr="00D27C7A">
        <w:rPr>
          <w:i/>
          <w:iCs/>
          <w:sz w:val="24"/>
          <w:lang w:val="hr-HR"/>
        </w:rPr>
        <w:t>Clemente</w:t>
      </w:r>
      <w:proofErr w:type="spellEnd"/>
      <w:r w:rsidRPr="00D27C7A">
        <w:rPr>
          <w:sz w:val="24"/>
          <w:lang w:val="hr-HR"/>
        </w:rPr>
        <w:t>, C</w:t>
      </w:r>
      <w:r w:rsidRPr="00D27C7A">
        <w:rPr>
          <w:sz w:val="24"/>
          <w:lang w:val="hr-HR"/>
        </w:rPr>
        <w:noBreakHyphen/>
        <w:t xml:space="preserve">200/07 i C-201/07, ECLI:EU:C:2008:579; presuda Općeg suda od 19. ožujka 2010., </w:t>
      </w:r>
      <w:proofErr w:type="spellStart"/>
      <w:r w:rsidRPr="00D27C7A">
        <w:rPr>
          <w:i/>
          <w:iCs/>
          <w:sz w:val="24"/>
          <w:lang w:val="hr-HR"/>
        </w:rPr>
        <w:t>Gollnisch</w:t>
      </w:r>
      <w:proofErr w:type="spellEnd"/>
      <w:r w:rsidRPr="00D27C7A">
        <w:rPr>
          <w:i/>
          <w:iCs/>
          <w:sz w:val="24"/>
          <w:lang w:val="hr-HR"/>
        </w:rPr>
        <w:t>/Parlament</w:t>
      </w:r>
      <w:r w:rsidRPr="00D27C7A">
        <w:rPr>
          <w:sz w:val="24"/>
          <w:lang w:val="hr-HR"/>
        </w:rPr>
        <w:t xml:space="preserve">, T-42/06, ECLI:EU:T:2010:102; presuda Suda od 6. rujna 2011., </w:t>
      </w:r>
      <w:proofErr w:type="spellStart"/>
      <w:r w:rsidRPr="00D27C7A">
        <w:rPr>
          <w:i/>
          <w:iCs/>
          <w:sz w:val="24"/>
          <w:lang w:val="hr-HR"/>
        </w:rPr>
        <w:t>Patriciello</w:t>
      </w:r>
      <w:proofErr w:type="spellEnd"/>
      <w:r w:rsidRPr="00D27C7A">
        <w:rPr>
          <w:sz w:val="24"/>
          <w:lang w:val="hr-HR"/>
        </w:rPr>
        <w:t>, C</w:t>
      </w:r>
      <w:r w:rsidRPr="00D27C7A">
        <w:rPr>
          <w:sz w:val="24"/>
          <w:lang w:val="hr-HR"/>
        </w:rPr>
        <w:noBreakHyphen/>
        <w:t xml:space="preserve">163/10, ECLI:EU:C:2011:543; presuda Općeg suda od 17. siječnja 2013., </w:t>
      </w:r>
      <w:proofErr w:type="spellStart"/>
      <w:r w:rsidRPr="00D27C7A">
        <w:rPr>
          <w:i/>
          <w:iCs/>
          <w:sz w:val="24"/>
          <w:lang w:val="hr-HR"/>
        </w:rPr>
        <w:t>Gollnisch</w:t>
      </w:r>
      <w:proofErr w:type="spellEnd"/>
      <w:r w:rsidRPr="00D27C7A">
        <w:rPr>
          <w:i/>
          <w:iCs/>
          <w:sz w:val="24"/>
          <w:lang w:val="hr-HR"/>
        </w:rPr>
        <w:t>/Parlament</w:t>
      </w:r>
      <w:r w:rsidRPr="00D27C7A">
        <w:rPr>
          <w:sz w:val="24"/>
          <w:lang w:val="hr-HR"/>
        </w:rPr>
        <w:t xml:space="preserve">, T-346/11 i T-347/11, ECLI:EU:T:2013:23; presuda Suda od 19. prosinca 2019., </w:t>
      </w:r>
      <w:proofErr w:type="spellStart"/>
      <w:r w:rsidRPr="00D27C7A">
        <w:rPr>
          <w:i/>
          <w:iCs/>
          <w:sz w:val="24"/>
          <w:lang w:val="hr-HR"/>
        </w:rPr>
        <w:t>Junqueras</w:t>
      </w:r>
      <w:proofErr w:type="spellEnd"/>
      <w:r w:rsidRPr="00D27C7A">
        <w:rPr>
          <w:i/>
          <w:iCs/>
          <w:sz w:val="24"/>
          <w:lang w:val="hr-HR"/>
        </w:rPr>
        <w:t xml:space="preserve"> </w:t>
      </w:r>
      <w:proofErr w:type="spellStart"/>
      <w:r w:rsidRPr="00D27C7A">
        <w:rPr>
          <w:i/>
          <w:iCs/>
          <w:sz w:val="24"/>
          <w:lang w:val="hr-HR"/>
        </w:rPr>
        <w:t>Vies</w:t>
      </w:r>
      <w:proofErr w:type="spellEnd"/>
      <w:r w:rsidRPr="00D27C7A">
        <w:rPr>
          <w:sz w:val="24"/>
          <w:lang w:val="hr-HR"/>
        </w:rPr>
        <w:t>, C-502/19, ECLI:EU:C:2019:1115.</w:t>
      </w:r>
    </w:p>
  </w:footnote>
  <w:footnote w:id="2">
    <w:p w14:paraId="780E8349" w14:textId="4E8C1C7C" w:rsidR="00CF33E6" w:rsidRPr="00D27C7A" w:rsidRDefault="00CF33E6" w:rsidP="00D27C7A">
      <w:pPr>
        <w:pStyle w:val="FootnoteText"/>
        <w:ind w:left="567" w:hanging="567"/>
        <w:rPr>
          <w:sz w:val="24"/>
          <w:lang w:val="hr-HR"/>
        </w:rPr>
      </w:pPr>
      <w:r w:rsidRPr="00D27C7A">
        <w:rPr>
          <w:rStyle w:val="FootnoteReference"/>
          <w:sz w:val="24"/>
          <w:lang w:val="hr-HR"/>
        </w:rPr>
        <w:footnoteRef/>
      </w:r>
      <w:r w:rsidR="00D27C7A" w:rsidRPr="00D27C7A">
        <w:rPr>
          <w:sz w:val="24"/>
          <w:lang w:val="hr-HR"/>
        </w:rPr>
        <w:t xml:space="preserve"> </w:t>
      </w:r>
      <w:r w:rsidR="00D27C7A" w:rsidRPr="00D27C7A">
        <w:rPr>
          <w:sz w:val="24"/>
          <w:lang w:val="hr-HR"/>
        </w:rPr>
        <w:tab/>
      </w:r>
      <w:r w:rsidRPr="00D27C7A">
        <w:rPr>
          <w:sz w:val="24"/>
          <w:lang w:val="hr-HR"/>
        </w:rPr>
        <w:t xml:space="preserve">Presuda Općeg suda od 30. travnja 2019., </w:t>
      </w:r>
      <w:proofErr w:type="spellStart"/>
      <w:r w:rsidRPr="00D27C7A">
        <w:rPr>
          <w:i/>
          <w:iCs/>
          <w:sz w:val="24"/>
          <w:lang w:val="hr-HR"/>
        </w:rPr>
        <w:t>Briois</w:t>
      </w:r>
      <w:proofErr w:type="spellEnd"/>
      <w:r w:rsidRPr="00D27C7A">
        <w:rPr>
          <w:i/>
          <w:iCs/>
          <w:sz w:val="24"/>
          <w:lang w:val="hr-HR"/>
        </w:rPr>
        <w:t>/Parlament</w:t>
      </w:r>
      <w:r w:rsidRPr="00D27C7A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AE16C" w14:textId="77777777" w:rsidR="00064002" w:rsidRPr="00D27C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83D8E" w14:textId="77777777" w:rsidR="00064002" w:rsidRPr="00D27C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DECB" w14:textId="77777777" w:rsidR="00064002" w:rsidRPr="00D27C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2018418">
    <w:abstractNumId w:val="9"/>
  </w:num>
  <w:num w:numId="2" w16cid:durableId="305091296">
    <w:abstractNumId w:val="9"/>
  </w:num>
  <w:num w:numId="3" w16cid:durableId="247233511">
    <w:abstractNumId w:val="7"/>
  </w:num>
  <w:num w:numId="4" w16cid:durableId="1527137595">
    <w:abstractNumId w:val="7"/>
  </w:num>
  <w:num w:numId="5" w16cid:durableId="2086145185">
    <w:abstractNumId w:val="6"/>
  </w:num>
  <w:num w:numId="6" w16cid:durableId="1581450098">
    <w:abstractNumId w:val="6"/>
  </w:num>
  <w:num w:numId="7" w16cid:durableId="99957632">
    <w:abstractNumId w:val="5"/>
  </w:num>
  <w:num w:numId="8" w16cid:durableId="863665274">
    <w:abstractNumId w:val="5"/>
  </w:num>
  <w:num w:numId="9" w16cid:durableId="1244609793">
    <w:abstractNumId w:val="4"/>
  </w:num>
  <w:num w:numId="10" w16cid:durableId="1618222990">
    <w:abstractNumId w:val="4"/>
  </w:num>
  <w:num w:numId="11" w16cid:durableId="1055162252">
    <w:abstractNumId w:val="8"/>
  </w:num>
  <w:num w:numId="12" w16cid:durableId="1547834745">
    <w:abstractNumId w:val="8"/>
  </w:num>
  <w:num w:numId="13" w16cid:durableId="1755013235">
    <w:abstractNumId w:val="3"/>
  </w:num>
  <w:num w:numId="14" w16cid:durableId="1959948809">
    <w:abstractNumId w:val="3"/>
  </w:num>
  <w:num w:numId="15" w16cid:durableId="455300773">
    <w:abstractNumId w:val="2"/>
  </w:num>
  <w:num w:numId="16" w16cid:durableId="51933672">
    <w:abstractNumId w:val="2"/>
  </w:num>
  <w:num w:numId="17" w16cid:durableId="752045904">
    <w:abstractNumId w:val="1"/>
  </w:num>
  <w:num w:numId="18" w16cid:durableId="1445922610">
    <w:abstractNumId w:val="1"/>
  </w:num>
  <w:num w:numId="19" w16cid:durableId="383066788">
    <w:abstractNumId w:val="0"/>
  </w:num>
  <w:num w:numId="20" w16cid:durableId="379668687">
    <w:abstractNumId w:val="0"/>
  </w:num>
  <w:num w:numId="21" w16cid:durableId="1497186504">
    <w:abstractNumId w:val="9"/>
  </w:num>
  <w:num w:numId="22" w16cid:durableId="759326808">
    <w:abstractNumId w:val="7"/>
  </w:num>
  <w:num w:numId="23" w16cid:durableId="1776903683">
    <w:abstractNumId w:val="6"/>
  </w:num>
  <w:num w:numId="24" w16cid:durableId="1839732941">
    <w:abstractNumId w:val="5"/>
  </w:num>
  <w:num w:numId="25" w16cid:durableId="2147119964">
    <w:abstractNumId w:val="4"/>
  </w:num>
  <w:num w:numId="26" w16cid:durableId="546836513">
    <w:abstractNumId w:val="8"/>
  </w:num>
  <w:num w:numId="27" w16cid:durableId="1135954380">
    <w:abstractNumId w:val="3"/>
  </w:num>
  <w:num w:numId="28" w16cid:durableId="1034696715">
    <w:abstractNumId w:val="2"/>
  </w:num>
  <w:num w:numId="29" w16cid:durableId="338895057">
    <w:abstractNumId w:val="1"/>
  </w:num>
  <w:num w:numId="30" w16cid:durableId="501579518">
    <w:abstractNumId w:val="0"/>
  </w:num>
  <w:num w:numId="31" w16cid:durableId="1360736828">
    <w:abstractNumId w:val="9"/>
  </w:num>
  <w:num w:numId="32" w16cid:durableId="46926197">
    <w:abstractNumId w:val="7"/>
  </w:num>
  <w:num w:numId="33" w16cid:durableId="296571985">
    <w:abstractNumId w:val="6"/>
  </w:num>
  <w:num w:numId="34" w16cid:durableId="199779882">
    <w:abstractNumId w:val="5"/>
  </w:num>
  <w:num w:numId="35" w16cid:durableId="1881480141">
    <w:abstractNumId w:val="4"/>
  </w:num>
  <w:num w:numId="36" w16cid:durableId="964657027">
    <w:abstractNumId w:val="8"/>
  </w:num>
  <w:num w:numId="37" w16cid:durableId="196966011">
    <w:abstractNumId w:val="3"/>
  </w:num>
  <w:num w:numId="38" w16cid:durableId="2107342153">
    <w:abstractNumId w:val="2"/>
  </w:num>
  <w:num w:numId="39" w16cid:durableId="1531145436">
    <w:abstractNumId w:val="1"/>
  </w:num>
  <w:num w:numId="40" w16cid:durableId="250702144">
    <w:abstractNumId w:val="0"/>
  </w:num>
  <w:num w:numId="41" w16cid:durableId="106850142">
    <w:abstractNumId w:val="10"/>
  </w:num>
  <w:num w:numId="42" w16cid:durableId="1680622605">
    <w:abstractNumId w:val="10"/>
  </w:num>
  <w:num w:numId="43" w16cid:durableId="1091121328">
    <w:abstractNumId w:val="10"/>
  </w:num>
  <w:num w:numId="44" w16cid:durableId="20496032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6"/>
    <w:docVar w:name="dvlangue" w:val="HR"/>
    <w:docVar w:name="dvnumam" w:val="0"/>
    <w:docVar w:name="dvpe" w:val="789.054"/>
    <w:docVar w:name="dvrapporteur" w:val="Izvjestitelj: "/>
    <w:docVar w:name="dvtitre" w:val="Odluka Europskog parlamenta od .... 2026. o zahtjevu za ukidanje imuniteta Siegbertu Franku Droeseu(2026/2019(IMM))"/>
  </w:docVars>
  <w:rsids>
    <w:rsidRoot w:val="00D83148"/>
    <w:rsid w:val="00002272"/>
    <w:rsid w:val="00064002"/>
    <w:rsid w:val="000677B9"/>
    <w:rsid w:val="000757BD"/>
    <w:rsid w:val="000831BA"/>
    <w:rsid w:val="000A42CC"/>
    <w:rsid w:val="000A6EF9"/>
    <w:rsid w:val="000E7DD9"/>
    <w:rsid w:val="0010095E"/>
    <w:rsid w:val="00111937"/>
    <w:rsid w:val="00125B37"/>
    <w:rsid w:val="00187494"/>
    <w:rsid w:val="001F32AE"/>
    <w:rsid w:val="002767FF"/>
    <w:rsid w:val="002B18FE"/>
    <w:rsid w:val="002B5493"/>
    <w:rsid w:val="00327ADB"/>
    <w:rsid w:val="00343214"/>
    <w:rsid w:val="00361C00"/>
    <w:rsid w:val="00395FA1"/>
    <w:rsid w:val="003E15D4"/>
    <w:rsid w:val="0041181F"/>
    <w:rsid w:val="00411CCE"/>
    <w:rsid w:val="0041666E"/>
    <w:rsid w:val="00421060"/>
    <w:rsid w:val="004353F3"/>
    <w:rsid w:val="004617E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429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7F6"/>
    <w:rsid w:val="00C61C0C"/>
    <w:rsid w:val="00C941CB"/>
    <w:rsid w:val="00CC2357"/>
    <w:rsid w:val="00CF071A"/>
    <w:rsid w:val="00CF33E6"/>
    <w:rsid w:val="00D058B8"/>
    <w:rsid w:val="00D27C7A"/>
    <w:rsid w:val="00D56C11"/>
    <w:rsid w:val="00D8314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05DAA8"/>
  <w15:chartTrackingRefBased/>
  <w15:docId w15:val="{B408E6D4-C898-4313-ACF6-FF5EF670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F33E6"/>
    <w:pPr>
      <w:spacing w:after="240"/>
      <w:ind w:left="567" w:hanging="567"/>
    </w:pPr>
  </w:style>
  <w:style w:type="paragraph" w:customStyle="1" w:styleId="EPComma">
    <w:name w:val="EPComma"/>
    <w:basedOn w:val="Normal"/>
    <w:rsid w:val="00CF33E6"/>
    <w:pPr>
      <w:spacing w:before="480" w:after="240"/>
    </w:pPr>
  </w:style>
  <w:style w:type="paragraph" w:styleId="Revision">
    <w:name w:val="Revision"/>
    <w:hidden/>
    <w:uiPriority w:val="99"/>
    <w:semiHidden/>
    <w:rsid w:val="00C277F6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713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2026-07-07T11:06:00Z</dcterms:created>
  <dcterms:modified xsi:type="dcterms:W3CDTF">2026-07-07T11:06:00Z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A10-0193/2026</vt:lpwstr>
  </property>
  <property fmtid="{D5CDD505-2E9C-101B-9397-08002B2CF9AE}" pid="4" name="&lt;Type&gt;">
    <vt:lpwstr>RR</vt:lpwstr>
  </property>
</Properties>
</file>