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390" w14:paraId="5421CAB5" w14:textId="77777777" w:rsidTr="0010095E">
        <w:trPr>
          <w:trHeight w:hRule="exact" w:val="1418"/>
        </w:trPr>
        <w:tc>
          <w:tcPr>
            <w:tcW w:w="6804" w:type="dxa"/>
            <w:shd w:val="clear" w:color="auto" w:fill="auto"/>
            <w:vAlign w:val="center"/>
          </w:tcPr>
          <w:p w14:paraId="58C2C8F3" w14:textId="77777777" w:rsidR="00751A4A" w:rsidRPr="004E4390" w:rsidRDefault="008F7C02" w:rsidP="0010095E">
            <w:pPr>
              <w:pStyle w:val="EPName"/>
            </w:pPr>
            <w:r w:rsidRPr="004E4390">
              <w:t>Ευρωπαϊκό Κοινοβούλιο</w:t>
            </w:r>
          </w:p>
          <w:p w14:paraId="43A405F7" w14:textId="77777777" w:rsidR="00751A4A" w:rsidRPr="004E4390" w:rsidRDefault="005F1B17" w:rsidP="005F1B17">
            <w:pPr>
              <w:pStyle w:val="EPTerm"/>
              <w:rPr>
                <w:rStyle w:val="HideTWBExt"/>
                <w:noProof w:val="0"/>
                <w:vanish w:val="0"/>
                <w:color w:val="auto"/>
              </w:rPr>
            </w:pPr>
            <w:r w:rsidRPr="004E4390">
              <w:t>2024</w:t>
            </w:r>
            <w:r w:rsidR="00817416" w:rsidRPr="004E4390">
              <w:t>-202</w:t>
            </w:r>
            <w:r w:rsidRPr="004E4390">
              <w:t>9</w:t>
            </w:r>
          </w:p>
        </w:tc>
        <w:tc>
          <w:tcPr>
            <w:tcW w:w="2268" w:type="dxa"/>
            <w:shd w:val="clear" w:color="auto" w:fill="auto"/>
          </w:tcPr>
          <w:p w14:paraId="0685BFF5" w14:textId="77777777" w:rsidR="00751A4A" w:rsidRPr="004E4390" w:rsidRDefault="00187494" w:rsidP="0010095E">
            <w:pPr>
              <w:pStyle w:val="EPLogo"/>
            </w:pPr>
            <w:r w:rsidRPr="004E4390">
              <w:rPr>
                <w:noProof/>
                <w:lang w:eastAsia="ja-JP"/>
              </w:rPr>
              <w:drawing>
                <wp:inline distT="0" distB="0" distL="0" distR="0" wp14:anchorId="62F7F1F0" wp14:editId="5D096B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6A5E24" w14:textId="77777777" w:rsidR="00D058B8" w:rsidRPr="004E4390" w:rsidRDefault="00D058B8" w:rsidP="004C5D52">
      <w:pPr>
        <w:pStyle w:val="LineTop"/>
      </w:pPr>
    </w:p>
    <w:p w14:paraId="1EAA637F" w14:textId="77777777" w:rsidR="00680577" w:rsidRPr="004E4390" w:rsidRDefault="008F7C02" w:rsidP="00680577">
      <w:pPr>
        <w:pStyle w:val="EPBodyTA1"/>
      </w:pPr>
      <w:r w:rsidRPr="004E4390">
        <w:t>ΚΕΙΜΕΝΑ ΠΟΥ ΕΓΚΡΙΘΗΚΑΝ</w:t>
      </w:r>
    </w:p>
    <w:p w14:paraId="09B7BF81" w14:textId="77777777" w:rsidR="00D058B8" w:rsidRPr="004E4390" w:rsidRDefault="00D058B8" w:rsidP="00D058B8">
      <w:pPr>
        <w:pStyle w:val="LineBottom"/>
      </w:pPr>
    </w:p>
    <w:p w14:paraId="0225BDB8" w14:textId="75A266A7" w:rsidR="008F7C02" w:rsidRPr="003725E9" w:rsidRDefault="008F7C02" w:rsidP="008F7C02">
      <w:pPr>
        <w:pStyle w:val="ATHeading1"/>
      </w:pPr>
      <w:bookmarkStart w:id="0" w:name="TANumber"/>
      <w:r w:rsidRPr="004E4390">
        <w:t>P10_TA(2026)0</w:t>
      </w:r>
      <w:r w:rsidR="003725E9">
        <w:rPr>
          <w:lang w:val="en-GB"/>
        </w:rPr>
        <w:t>237</w:t>
      </w:r>
      <w:bookmarkEnd w:id="0"/>
    </w:p>
    <w:p w14:paraId="19E859F5" w14:textId="77777777" w:rsidR="008F7C02" w:rsidRPr="004E4390" w:rsidRDefault="008F7C02" w:rsidP="008F7C02">
      <w:pPr>
        <w:pStyle w:val="ATHeading2"/>
      </w:pPr>
      <w:bookmarkStart w:id="1" w:name="title"/>
      <w:r w:rsidRPr="004E4390">
        <w:t xml:space="preserve">Αίτημα για την άρση της ασυλίας του </w:t>
      </w:r>
      <w:proofErr w:type="spellStart"/>
      <w:r w:rsidRPr="004E4390">
        <w:t>Ilhan</w:t>
      </w:r>
      <w:proofErr w:type="spellEnd"/>
      <w:r w:rsidRPr="004E4390">
        <w:t xml:space="preserve"> </w:t>
      </w:r>
      <w:proofErr w:type="spellStart"/>
      <w:r w:rsidRPr="004E4390">
        <w:t>Kyuchyuk</w:t>
      </w:r>
      <w:bookmarkEnd w:id="1"/>
      <w:proofErr w:type="spellEnd"/>
    </w:p>
    <w:p w14:paraId="5F87AA03" w14:textId="77777777" w:rsidR="008F7C02" w:rsidRPr="004E4390" w:rsidRDefault="008F7C02" w:rsidP="008F7C02">
      <w:pPr>
        <w:rPr>
          <w:i/>
          <w:vanish/>
        </w:rPr>
      </w:pPr>
      <w:r w:rsidRPr="004E4390">
        <w:rPr>
          <w:i/>
        </w:rPr>
        <w:fldChar w:fldCharType="begin"/>
      </w:r>
      <w:r w:rsidRPr="004E4390">
        <w:rPr>
          <w:i/>
        </w:rPr>
        <w:instrText xml:space="preserve"> TC"(</w:instrText>
      </w:r>
      <w:bookmarkStart w:id="2" w:name="DocNumber"/>
      <w:r w:rsidRPr="004E4390">
        <w:rPr>
          <w:i/>
        </w:rPr>
        <w:instrText>A10-0194/2026</w:instrText>
      </w:r>
      <w:bookmarkEnd w:id="2"/>
      <w:r w:rsidRPr="004E4390">
        <w:rPr>
          <w:i/>
        </w:rPr>
        <w:instrText xml:space="preserve"> - Εισηγητής: Dominik Tarczyński)"\l3 \n&gt; \* MERGEFORMAT </w:instrText>
      </w:r>
      <w:r w:rsidRPr="004E4390">
        <w:rPr>
          <w:i/>
        </w:rPr>
        <w:fldChar w:fldCharType="end"/>
      </w:r>
    </w:p>
    <w:p w14:paraId="33328AD9" w14:textId="77777777" w:rsidR="008F7C02" w:rsidRPr="004E4390" w:rsidRDefault="008F7C02" w:rsidP="008F7C02">
      <w:pPr>
        <w:rPr>
          <w:vanish/>
        </w:rPr>
      </w:pPr>
      <w:bookmarkStart w:id="3" w:name="Commission"/>
      <w:r w:rsidRPr="004E4390">
        <w:rPr>
          <w:vanish/>
        </w:rPr>
        <w:t>Επιτροπή Νομικών Θεμάτων</w:t>
      </w:r>
      <w:bookmarkEnd w:id="3"/>
    </w:p>
    <w:p w14:paraId="5BDDFFAA" w14:textId="77777777" w:rsidR="008F7C02" w:rsidRPr="004E4390" w:rsidRDefault="008F7C02" w:rsidP="008F7C02">
      <w:pPr>
        <w:rPr>
          <w:vanish/>
        </w:rPr>
      </w:pPr>
      <w:bookmarkStart w:id="4" w:name="PE"/>
      <w:r w:rsidRPr="004E4390">
        <w:rPr>
          <w:vanish/>
        </w:rPr>
        <w:t>PE789.052</w:t>
      </w:r>
      <w:bookmarkEnd w:id="4"/>
    </w:p>
    <w:p w14:paraId="7D90D459" w14:textId="0A204F39" w:rsidR="008F7C02" w:rsidRPr="004E4390" w:rsidRDefault="008F7C02" w:rsidP="008F7C02">
      <w:pPr>
        <w:pStyle w:val="ATHeading3"/>
      </w:pPr>
      <w:bookmarkStart w:id="5" w:name="Sujet"/>
      <w:r w:rsidRPr="004E4390">
        <w:t xml:space="preserve">Απόφαση του Ευρωπαϊκού Κοινοβουλίου της </w:t>
      </w:r>
      <w:r w:rsidR="007D671A">
        <w:t>7ης Ιουλίου</w:t>
      </w:r>
      <w:r w:rsidRPr="004E4390">
        <w:t xml:space="preserve"> 2026 σχετικά με το αίτημα για την άρση της ασυλίας του </w:t>
      </w:r>
      <w:proofErr w:type="spellStart"/>
      <w:r w:rsidRPr="004E4390">
        <w:t>Ilhan</w:t>
      </w:r>
      <w:proofErr w:type="spellEnd"/>
      <w:r w:rsidRPr="004E4390">
        <w:t xml:space="preserve"> </w:t>
      </w:r>
      <w:proofErr w:type="spellStart"/>
      <w:r w:rsidRPr="004E4390">
        <w:t>Kyuchyuk</w:t>
      </w:r>
      <w:bookmarkEnd w:id="5"/>
      <w:proofErr w:type="spellEnd"/>
      <w:r w:rsidRPr="004E4390">
        <w:t xml:space="preserve"> </w:t>
      </w:r>
      <w:bookmarkStart w:id="6" w:name="References"/>
      <w:r w:rsidRPr="004E4390">
        <w:t>(2026/2000(IMM))</w:t>
      </w:r>
      <w:bookmarkEnd w:id="6"/>
    </w:p>
    <w:p w14:paraId="2DF64D2F" w14:textId="77777777" w:rsidR="000F3574" w:rsidRPr="004E4390" w:rsidRDefault="000F3574" w:rsidP="000F3574">
      <w:pPr>
        <w:pStyle w:val="EPComma"/>
      </w:pPr>
      <w:bookmarkStart w:id="7" w:name="TextBodyBegin"/>
      <w:bookmarkEnd w:id="7"/>
      <w:r w:rsidRPr="004E4390">
        <w:rPr>
          <w:i/>
          <w:iCs/>
        </w:rPr>
        <w:t>Το Ευρωπαϊκό Κοινοβούλιο,</w:t>
      </w:r>
    </w:p>
    <w:p w14:paraId="5CFBD140" w14:textId="3EF4844E" w:rsidR="000F3574" w:rsidRPr="004E4390" w:rsidRDefault="000F3574" w:rsidP="000F3574">
      <w:pPr>
        <w:pStyle w:val="NormalHanging12a"/>
      </w:pPr>
      <w:r w:rsidRPr="004E4390">
        <w:t>–</w:t>
      </w:r>
      <w:r w:rsidRPr="004E4390">
        <w:tab/>
        <w:t xml:space="preserve">έχοντας υπόψη το αίτημα για την άρση της ασυλίας του </w:t>
      </w:r>
      <w:proofErr w:type="spellStart"/>
      <w:r w:rsidRPr="004E4390">
        <w:t>Ilhan</w:t>
      </w:r>
      <w:proofErr w:type="spellEnd"/>
      <w:r w:rsidRPr="004E4390">
        <w:t xml:space="preserve"> </w:t>
      </w:r>
      <w:proofErr w:type="spellStart"/>
      <w:r w:rsidRPr="004E4390">
        <w:t>Kyuchyuk</w:t>
      </w:r>
      <w:proofErr w:type="spellEnd"/>
      <w:r w:rsidRPr="004E4390">
        <w:t xml:space="preserve">, το οποίο υποβλήθηκε από την Ευρωπαία Γενική Εισαγγελέα </w:t>
      </w:r>
      <w:r w:rsidR="0070059C" w:rsidRPr="004E4390">
        <w:t xml:space="preserve">στις 24 Νοεμβρίου 2025 </w:t>
      </w:r>
      <w:r w:rsidRPr="004E4390">
        <w:t xml:space="preserve">σε συνάρτηση με εν εξελίξει έρευνα που αφορά τον </w:t>
      </w:r>
      <w:proofErr w:type="spellStart"/>
      <w:r w:rsidRPr="004E4390">
        <w:t>Ilhan</w:t>
      </w:r>
      <w:proofErr w:type="spellEnd"/>
      <w:r w:rsidRPr="004E4390">
        <w:t xml:space="preserve"> </w:t>
      </w:r>
      <w:proofErr w:type="spellStart"/>
      <w:r w:rsidRPr="004E4390">
        <w:t>Kyuchyuk</w:t>
      </w:r>
      <w:proofErr w:type="spellEnd"/>
      <w:r w:rsidRPr="004E4390">
        <w:t xml:space="preserve">, και ανακοινώθηκε στην ολομέλεια στις 15 Δεκεμβρίου 2025, </w:t>
      </w:r>
    </w:p>
    <w:p w14:paraId="43976189" w14:textId="77777777" w:rsidR="000F3574" w:rsidRPr="004E4390" w:rsidRDefault="000F3574" w:rsidP="000F3574">
      <w:pPr>
        <w:pStyle w:val="NormalHanging12a"/>
      </w:pPr>
      <w:r w:rsidRPr="004E4390">
        <w:t>–</w:t>
      </w:r>
      <w:r w:rsidRPr="004E4390">
        <w:tab/>
        <w:t xml:space="preserve">έχοντας ακούσει τον </w:t>
      </w:r>
      <w:proofErr w:type="spellStart"/>
      <w:r w:rsidRPr="004E4390">
        <w:t>Ilhan</w:t>
      </w:r>
      <w:proofErr w:type="spellEnd"/>
      <w:r w:rsidRPr="004E4390">
        <w:t xml:space="preserve"> </w:t>
      </w:r>
      <w:proofErr w:type="spellStart"/>
      <w:r w:rsidRPr="004E4390">
        <w:t>Kyuchyuk</w:t>
      </w:r>
      <w:proofErr w:type="spellEnd"/>
      <w:r w:rsidRPr="004E4390">
        <w:t xml:space="preserve"> στις 3 Ιουνίου 2026, σύμφωνα με το άρθρο 9 παράγραφος 6 του Κανονισμού του,</w:t>
      </w:r>
    </w:p>
    <w:p w14:paraId="2185A415" w14:textId="77777777" w:rsidR="000F3574" w:rsidRPr="004E4390" w:rsidRDefault="000F3574" w:rsidP="000F3574">
      <w:pPr>
        <w:pStyle w:val="NormalHanging12a"/>
      </w:pPr>
      <w:r w:rsidRPr="004E4390">
        <w:t>–</w:t>
      </w:r>
      <w:r w:rsidRPr="004E4390">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1EF46EE8" w14:textId="77777777" w:rsidR="000F3574" w:rsidRPr="004E4390" w:rsidRDefault="000F3574" w:rsidP="000F3574">
      <w:pPr>
        <w:pStyle w:val="NormalHanging12a"/>
      </w:pPr>
      <w:r w:rsidRPr="004E4390">
        <w:t>–</w:t>
      </w:r>
      <w:r w:rsidRPr="004E4390">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4E4390">
        <w:rPr>
          <w:vertAlign w:val="superscript"/>
        </w:rPr>
        <w:footnoteReference w:id="1"/>
      </w:r>
      <w:r w:rsidRPr="004E4390">
        <w:t>, και ιδίως το άρθρο 29 παράγραφος 2,</w:t>
      </w:r>
    </w:p>
    <w:p w14:paraId="224F7361" w14:textId="77777777" w:rsidR="000F3574" w:rsidRPr="004E4390" w:rsidRDefault="000F3574" w:rsidP="000F3574">
      <w:pPr>
        <w:pStyle w:val="NormalHanging12a"/>
      </w:pPr>
      <w:r w:rsidRPr="004E4390">
        <w:t>–</w:t>
      </w:r>
      <w:r w:rsidRPr="004E4390">
        <w:tab/>
        <w:t xml:space="preserve">έχοντας υπόψη τις αποφάσεις που εξέδωσε το Δικαστήριο της Ευρωπαϊκής Ένωσης στις 21 Οκτωβρίου 2008, 19 Μαρτίου 2010, 6 Σεπτεμβρίου 2011, 17 Ιανουαρίου 2013 </w:t>
      </w:r>
      <w:r w:rsidRPr="004E4390">
        <w:lastRenderedPageBreak/>
        <w:t>και 19 Δεκεμβρίου 2019</w:t>
      </w:r>
      <w:r w:rsidRPr="004E4390">
        <w:rPr>
          <w:vertAlign w:val="superscript"/>
        </w:rPr>
        <w:footnoteReference w:id="2"/>
      </w:r>
      <w:r w:rsidRPr="004E4390">
        <w:t>,</w:t>
      </w:r>
    </w:p>
    <w:p w14:paraId="5D0A1373" w14:textId="77777777" w:rsidR="000F3574" w:rsidRPr="004E4390" w:rsidRDefault="000F3574" w:rsidP="000F3574">
      <w:pPr>
        <w:pStyle w:val="NormalHanging12a"/>
      </w:pPr>
      <w:r w:rsidRPr="004E4390">
        <w:t>–</w:t>
      </w:r>
      <w:r w:rsidRPr="004E4390">
        <w:tab/>
        <w:t>έχοντας υπόψη το άρθρο 70 παράγραφος 1 του Συντάγματος της Δημοκρατίας της Βουλγαρίας,</w:t>
      </w:r>
    </w:p>
    <w:p w14:paraId="6698F9FE" w14:textId="77777777" w:rsidR="000F3574" w:rsidRPr="004E4390" w:rsidRDefault="000F3574" w:rsidP="000F3574">
      <w:pPr>
        <w:pStyle w:val="NormalHanging12a"/>
      </w:pPr>
      <w:r w:rsidRPr="004E4390">
        <w:t>–</w:t>
      </w:r>
      <w:r w:rsidRPr="004E4390">
        <w:tab/>
        <w:t>έχοντας υπόψη το άρθρο 5 παράγραφος 2, το άρθρο 6 παράγραφος 1 και το άρθρο 9 του Κανονισμού του,</w:t>
      </w:r>
    </w:p>
    <w:p w14:paraId="15BB6F99" w14:textId="77777777" w:rsidR="000F3574" w:rsidRPr="004E4390" w:rsidRDefault="000F3574" w:rsidP="000F3574">
      <w:pPr>
        <w:pStyle w:val="NormalHanging12a"/>
      </w:pPr>
      <w:r w:rsidRPr="004E4390">
        <w:t>–</w:t>
      </w:r>
      <w:r w:rsidRPr="004E4390">
        <w:tab/>
        <w:t>έχοντας υπόψη την έκθεση της Επιτροπής Νομικών Θεμάτων (A10-0194/2026),</w:t>
      </w:r>
    </w:p>
    <w:p w14:paraId="52B510C1" w14:textId="3E9B7314" w:rsidR="000F3574" w:rsidRPr="004E4390" w:rsidRDefault="000F3574" w:rsidP="000F3574">
      <w:pPr>
        <w:pStyle w:val="NormalHanging12a"/>
      </w:pPr>
      <w:r w:rsidRPr="004E4390">
        <w:t>Α.</w:t>
      </w:r>
      <w:r w:rsidRPr="004E4390">
        <w:tab/>
        <w:t xml:space="preserve">λαμβάνοντας υπόψη ότι </w:t>
      </w:r>
      <w:r w:rsidR="0070059C">
        <w:t>σ</w:t>
      </w:r>
      <w:r w:rsidRPr="004E4390">
        <w:t>τ</w:t>
      </w:r>
      <w:r w:rsidR="0070059C">
        <w:t>ι</w:t>
      </w:r>
      <w:r w:rsidRPr="004E4390">
        <w:t xml:space="preserve">ς 24 Νοεμβρίου 2025 η Ευρωπαία Γενική Εισαγγελέας υπέβαλε αίτημα για την άρση της ασυλίας του </w:t>
      </w:r>
      <w:proofErr w:type="spellStart"/>
      <w:r w:rsidRPr="004E4390">
        <w:t>Ilhan</w:t>
      </w:r>
      <w:proofErr w:type="spellEnd"/>
      <w:r w:rsidRPr="004E4390">
        <w:t xml:space="preserve"> </w:t>
      </w:r>
      <w:proofErr w:type="spellStart"/>
      <w:r w:rsidRPr="004E4390">
        <w:t>Kyuchyuk</w:t>
      </w:r>
      <w:proofErr w:type="spellEnd"/>
      <w:r w:rsidRPr="004E4390">
        <w:t>, βουλευτή του Ευρωπαϊκού Κοινοβουλίου εκλεγμένου στη Βουλγαρία, σε συνάρτηση με εν εξελίξει έρευνα για διάφορα ποινικά αδικήματα που</w:t>
      </w:r>
      <w:r w:rsidR="005A044F">
        <w:t xml:space="preserve"> φέρονται ότι διαπράχθηκαν και</w:t>
      </w:r>
      <w:r w:rsidRPr="004E4390">
        <w:t xml:space="preserve"> αφορούν την κατάχρηση κονδυλίων της Ένωσης·</w:t>
      </w:r>
    </w:p>
    <w:p w14:paraId="0750A398" w14:textId="010BB3DC" w:rsidR="000F3574" w:rsidRPr="004E4390" w:rsidRDefault="000F3574" w:rsidP="000F3574">
      <w:pPr>
        <w:pStyle w:val="NormalHanging12a"/>
      </w:pPr>
      <w:r w:rsidRPr="004E4390">
        <w:t>Β.</w:t>
      </w:r>
      <w:r w:rsidRPr="004E4390">
        <w:tab/>
        <w:t xml:space="preserve">λαμβάνοντας υπόψη ότι, σύμφωνα με το αίτημα, έρευνα που διεξήχθη στη Βουλγαρία από τον Ευρωπαίο Εντεταλμένο Εισαγγελέα φέρεται να διαπίστωσε ότι όλοι οι τοπικοί βοηθοί του </w:t>
      </w:r>
      <w:proofErr w:type="spellStart"/>
      <w:r w:rsidRPr="004E4390">
        <w:t>Ilhan</w:t>
      </w:r>
      <w:proofErr w:type="spellEnd"/>
      <w:r w:rsidRPr="004E4390">
        <w:t xml:space="preserve"> </w:t>
      </w:r>
      <w:proofErr w:type="spellStart"/>
      <w:r w:rsidRPr="004E4390">
        <w:t>Kyuchyuk</w:t>
      </w:r>
      <w:proofErr w:type="spellEnd"/>
      <w:r w:rsidRPr="004E4390">
        <w:t xml:space="preserve"> εργάζονταν σε γραφεία υπό τη διαχείριση εθνικού πολιτικού κόμματος, με το μεγαλύτερο μέρος των δαπανών που σχετίζονται με την εργασία να καλύπτεται από το </w:t>
      </w:r>
      <w:r w:rsidR="0070059C">
        <w:t xml:space="preserve">εν λόγω </w:t>
      </w:r>
      <w:r w:rsidRPr="004E4390">
        <w:t xml:space="preserve">κόμμα, ενώ ο </w:t>
      </w:r>
      <w:proofErr w:type="spellStart"/>
      <w:r w:rsidRPr="004E4390">
        <w:t>Ilhan</w:t>
      </w:r>
      <w:proofErr w:type="spellEnd"/>
      <w:r w:rsidRPr="004E4390">
        <w:t xml:space="preserve"> </w:t>
      </w:r>
      <w:proofErr w:type="spellStart"/>
      <w:r w:rsidRPr="004E4390">
        <w:t>Kyuchyuk</w:t>
      </w:r>
      <w:proofErr w:type="spellEnd"/>
      <w:r w:rsidRPr="004E4390">
        <w:t xml:space="preserve"> φέρεται να κατέβαλε μόνο τους μισθούς τους· λαμβάνοντας </w:t>
      </w:r>
      <w:r w:rsidR="005A044F">
        <w:t xml:space="preserve">επίσης </w:t>
      </w:r>
      <w:r w:rsidRPr="004E4390">
        <w:t xml:space="preserve">υπόψη ότι πολλοί τοπικοί βοηθοί </w:t>
      </w:r>
      <w:r w:rsidR="005A044F">
        <w:t xml:space="preserve">φέρονται ότι </w:t>
      </w:r>
      <w:r w:rsidRPr="004E4390">
        <w:t xml:space="preserve">κατείχαν δημόσια αξιώματα εντός του </w:t>
      </w:r>
      <w:r w:rsidR="0070059C">
        <w:t>εν λόγω</w:t>
      </w:r>
      <w:r w:rsidRPr="004E4390">
        <w:t xml:space="preserve"> κόμματος, για τα οποία λάμβαναν χωριστή αμοιβή· λαμβάνοντας υπόψη ότι η έρευνα αφορά χρονικό διάστημα άνω των 10 ετών·</w:t>
      </w:r>
    </w:p>
    <w:p w14:paraId="3BA0ABC7" w14:textId="38FFA210" w:rsidR="000F3574" w:rsidRPr="004E4390" w:rsidRDefault="000F3574" w:rsidP="000F3574">
      <w:pPr>
        <w:pStyle w:val="NormalHanging12a"/>
      </w:pPr>
      <w:r w:rsidRPr="004E4390">
        <w:t>Γ.</w:t>
      </w:r>
      <w:r w:rsidRPr="004E4390">
        <w:tab/>
        <w:t xml:space="preserve">λαμβάνοντας υπόψη ότι, σύμφωνα με το αίτημα, τα </w:t>
      </w:r>
      <w:r w:rsidR="005A044F">
        <w:t>αναφερ</w:t>
      </w:r>
      <w:r w:rsidRPr="004E4390">
        <w:t>όμενα πραγματικά περιστατικά θα μπορούσαν να στοιχειοθετούν ποινικά αδικήματα που αφορούν απάτη στον τομέα των δαπανών που δεν σχετίζονται με προμήθειες —δηλώσεις ή έγγραφα που είναι ψευδή, ανακριβή ή ελλιπή—, καθώς και υπεξαίρεση κονδυλίων της Ένωσης και διαφθορά, αδικήματα που τιμωρούνται βάσει του άρθρου 248α του βουλγαρικού ποινικού κώδικα· λαμβάνοντας υπόψη ότι το αίτημα αναφέρεται επίσης σε «συμμετοχή σε πράξεις κατά της κυριαρχίας και της ασφάλειας της Ευρωπαϊκής Ένωσης»·</w:t>
      </w:r>
    </w:p>
    <w:p w14:paraId="1DEAB58E" w14:textId="41F920EC" w:rsidR="000F3574" w:rsidRPr="004E4390" w:rsidRDefault="000F3574" w:rsidP="000F3574">
      <w:pPr>
        <w:pStyle w:val="NormalHanging12a"/>
      </w:pPr>
      <w:r w:rsidRPr="004E4390">
        <w:t>Δ.</w:t>
      </w:r>
      <w:r w:rsidRPr="004E4390">
        <w:tab/>
        <w:t xml:space="preserve">λαμβάνοντας υπόψη ότι ο </w:t>
      </w:r>
      <w:proofErr w:type="spellStart"/>
      <w:r w:rsidRPr="004E4390">
        <w:t>Ilhan</w:t>
      </w:r>
      <w:proofErr w:type="spellEnd"/>
      <w:r w:rsidRPr="004E4390">
        <w:t xml:space="preserve"> </w:t>
      </w:r>
      <w:proofErr w:type="spellStart"/>
      <w:r w:rsidRPr="004E4390">
        <w:t>Kyuchyuk</w:t>
      </w:r>
      <w:proofErr w:type="spellEnd"/>
      <w:r w:rsidRPr="004E4390">
        <w:t xml:space="preserve"> εξελέγη στο Ευρωπαϊκό Κοινοβούλιο στις ευρωπαϊκές εκλογές του Μαΐου 2014 και επανεξελέγη τον Μάιο του 2019 και τον Ιούνιο του 2024 και ότι, επομένως, ήταν βουλευτής του Ευρωπαϊκού Κοινοβουλίου κατά τον χρόνο τέλεσης των </w:t>
      </w:r>
      <w:r w:rsidR="005A044F">
        <w:t>φερ</w:t>
      </w:r>
      <w:r w:rsidRPr="004E4390">
        <w:t xml:space="preserve">όμενων </w:t>
      </w:r>
      <w:r w:rsidR="005A044F">
        <w:t xml:space="preserve">ως διαπραχθέντων </w:t>
      </w:r>
      <w:r w:rsidRPr="004E4390">
        <w:t>αδικημάτων·</w:t>
      </w:r>
    </w:p>
    <w:p w14:paraId="5043CE45" w14:textId="13560549" w:rsidR="000F3574" w:rsidRPr="004E4390" w:rsidRDefault="000F3574" w:rsidP="000F3574">
      <w:pPr>
        <w:pStyle w:val="NormalHanging12a"/>
      </w:pPr>
      <w:bookmarkStart w:id="8" w:name="_Hlk232158221"/>
      <w:r w:rsidRPr="004E4390">
        <w:t>Ε.</w:t>
      </w:r>
      <w:r w:rsidRPr="004E4390">
        <w:tab/>
        <w:t xml:space="preserve">λαμβάνοντας υπόψη ότι σύμφωνα με το άρθρο 8 του </w:t>
      </w:r>
      <w:r w:rsidR="005740D8" w:rsidRPr="004E4390">
        <w:t xml:space="preserve">Πρωτοκόλλου </w:t>
      </w:r>
      <w:r w:rsidRPr="004E4390">
        <w:t xml:space="preserve">αριθ. 7 περί των προνομίων και ασυλιών της Ευρωπαϊκής Ένωσης τα μέλη του Ευρωπαϊκού Κοινοβουλίου δεν υπόκεινται σε έρευνα, κράτηση ή δίωξη για γνώμη </w:t>
      </w:r>
      <w:r w:rsidR="005A044F">
        <w:t xml:space="preserve">εκφρασθείσα </w:t>
      </w:r>
      <w:r w:rsidRPr="004E4390">
        <w:t xml:space="preserve">ή </w:t>
      </w:r>
      <w:r w:rsidRPr="004E4390">
        <w:lastRenderedPageBreak/>
        <w:t>ψήφο δοθείσα κατά την άσκηση των καθηκόντων τους·</w:t>
      </w:r>
    </w:p>
    <w:p w14:paraId="544D040F" w14:textId="61F1FADA" w:rsidR="000F3574" w:rsidRPr="004E4390" w:rsidRDefault="000F3574" w:rsidP="000F3574">
      <w:pPr>
        <w:pStyle w:val="NormalHanging12a"/>
        <w:rPr>
          <w:bCs/>
        </w:rPr>
      </w:pPr>
      <w:r w:rsidRPr="004E4390">
        <w:t>ΣΤ.</w:t>
      </w:r>
      <w:r w:rsidRPr="004E4390">
        <w:tab/>
        <w:t xml:space="preserve">λαμβάνοντας υπόψη ότι τα </w:t>
      </w:r>
      <w:r w:rsidR="005A044F">
        <w:t>φερ</w:t>
      </w:r>
      <w:r w:rsidRPr="004E4390">
        <w:t>όμενα</w:t>
      </w:r>
      <w:r w:rsidR="005A044F">
        <w:t xml:space="preserve"> ως διαπραχθέντα</w:t>
      </w:r>
      <w:r w:rsidRPr="004E4390">
        <w:t xml:space="preserve"> αδικήματα και το επακόλουθο αίτημα για την άρση της ασυλίας του </w:t>
      </w:r>
      <w:proofErr w:type="spellStart"/>
      <w:r w:rsidRPr="004E4390">
        <w:t>Ilhan</w:t>
      </w:r>
      <w:proofErr w:type="spellEnd"/>
      <w:r w:rsidRPr="004E4390">
        <w:t xml:space="preserve"> </w:t>
      </w:r>
      <w:proofErr w:type="spellStart"/>
      <w:r w:rsidRPr="004E4390">
        <w:t>Kyuchyuk</w:t>
      </w:r>
      <w:proofErr w:type="spellEnd"/>
      <w:r w:rsidRPr="004E4390">
        <w:t xml:space="preserve"> δεν συνδέονται με γνώμη</w:t>
      </w:r>
      <w:r w:rsidR="005A044F">
        <w:t xml:space="preserve"> </w:t>
      </w:r>
      <w:proofErr w:type="spellStart"/>
      <w:r w:rsidR="005A044F">
        <w:t>εκφρασθείσα</w:t>
      </w:r>
      <w:proofErr w:type="spellEnd"/>
      <w:r w:rsidRPr="004E4390">
        <w:t xml:space="preserve"> ή ψήφο </w:t>
      </w:r>
      <w:r w:rsidR="005A044F">
        <w:t xml:space="preserve"> δοθείσα </w:t>
      </w:r>
      <w:r w:rsidRPr="004E4390">
        <w:t xml:space="preserve">από τον </w:t>
      </w:r>
      <w:proofErr w:type="spellStart"/>
      <w:r w:rsidRPr="004E4390">
        <w:t>Ilhan</w:t>
      </w:r>
      <w:proofErr w:type="spellEnd"/>
      <w:r w:rsidRPr="004E4390">
        <w:t xml:space="preserve"> </w:t>
      </w:r>
      <w:proofErr w:type="spellStart"/>
      <w:r w:rsidRPr="004E4390">
        <w:t>Kyuchyuk</w:t>
      </w:r>
      <w:proofErr w:type="spellEnd"/>
      <w:r w:rsidRPr="004E4390">
        <w:t xml:space="preserve"> κατά την άσκηση των καθηκόντων του υπό την έννοια του άρθρου 8 του </w:t>
      </w:r>
      <w:r w:rsidR="005740D8" w:rsidRPr="004E4390">
        <w:t xml:space="preserve">Πρωτοκόλλου </w:t>
      </w:r>
      <w:r w:rsidRPr="004E4390">
        <w:t>αριθ. 7 περί των προνομίων και ασυλιών της Ευρωπαϊκής Ένωσης·</w:t>
      </w:r>
    </w:p>
    <w:bookmarkEnd w:id="8"/>
    <w:p w14:paraId="29A188DF" w14:textId="77777777" w:rsidR="000F3574" w:rsidRPr="004E4390" w:rsidRDefault="000F3574" w:rsidP="000F3574">
      <w:pPr>
        <w:pStyle w:val="NormalHanging12a"/>
      </w:pPr>
      <w:r w:rsidRPr="004E4390">
        <w:t>Ζ.</w:t>
      </w:r>
      <w:r w:rsidRPr="004E4390">
        <w:tab/>
        <w:t>λαμβάνοντας υπόψη ότι το άρθρο 9 παράγραφος 1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του κράτους μέλους τους·</w:t>
      </w:r>
    </w:p>
    <w:p w14:paraId="350C8930" w14:textId="77777777" w:rsidR="000F3574" w:rsidRPr="004E4390" w:rsidRDefault="000F3574" w:rsidP="000F3574">
      <w:pPr>
        <w:pStyle w:val="NormalHanging12a"/>
      </w:pPr>
      <w:r w:rsidRPr="004E4390">
        <w:t>Η.</w:t>
      </w:r>
      <w:r w:rsidRPr="004E4390">
        <w:tab/>
        <w:t>λαμβάνοντας υπόψη ότι το άρθρο 70 παράγραφος 1 του Συντάγματος της Δημοκρατίας της Βουλγαρίας ορίζει τα εξής: «Δεν είναι δυνατή η κράτηση ή η άσκηση ποινικής δίωξης κατά των βουλευτών, παρά μόνο για αδικήματα του κοινού ποινικού δικαίου, και ακόμη και σε αυτές τις περιπτώσεις μόνο με την άδεια της Εθνοσυνέλευσης, και όταν αυτή δεν συνεδριάζει, με άδεια του Προέδρου της Εθνοσυνέλευσης.»·</w:t>
      </w:r>
    </w:p>
    <w:p w14:paraId="3CF7B66D" w14:textId="757539B6" w:rsidR="000F3574" w:rsidRPr="004E4390" w:rsidRDefault="000F3574" w:rsidP="000F3574">
      <w:pPr>
        <w:pStyle w:val="NormalHanging12a"/>
      </w:pPr>
      <w:r w:rsidRPr="004E4390">
        <w:t>Θ.</w:t>
      </w:r>
      <w:r w:rsidRPr="004E4390">
        <w:tab/>
        <w:t xml:space="preserve">λαμβάνοντας υπόψη ότι σκοπός της ασυλίας που προβλέπεται στο </w:t>
      </w:r>
      <w:r w:rsidR="005740D8" w:rsidRPr="004E4390">
        <w:t xml:space="preserve">Πρωτόκολλο </w:t>
      </w:r>
      <w:r w:rsidRPr="004E4390">
        <w:t>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061E5216" w14:textId="77777777" w:rsidR="000F3574" w:rsidRPr="004E4390" w:rsidRDefault="000F3574" w:rsidP="000F3574">
      <w:pPr>
        <w:pStyle w:val="NormalHanging12a"/>
      </w:pPr>
      <w:r w:rsidRPr="004E4390">
        <w:t>Ι.</w:t>
      </w:r>
      <w:r w:rsidRPr="004E4390">
        <w:tab/>
        <w:t>λαμβάνοντας υπόψη ότι, σύμφωνα με το άρθρο 5 παράγραφος 2 του Κανονισμού,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543FCB57" w14:textId="7A0E540B" w:rsidR="000F3574" w:rsidRPr="004E4390" w:rsidRDefault="000F3574" w:rsidP="000F3574">
      <w:pPr>
        <w:pStyle w:val="NormalHanging12a"/>
      </w:pPr>
      <w:r w:rsidRPr="004E4390">
        <w:t>ΙΑ.</w:t>
      </w:r>
      <w:r w:rsidRPr="004E4390">
        <w:tab/>
        <w:t xml:space="preserve">λαμβάνοντας υπόψη ότι το Κοινοβούλιο δεν αποτελεί Δικαστήριο και ότι ο βουλευτής δεν μπορεί, στο πλαίσιο διαδικασίας άρσης ασυλίας, να θεωρείται </w:t>
      </w:r>
      <w:r w:rsidR="005A044F">
        <w:t xml:space="preserve">ως </w:t>
      </w:r>
      <w:r w:rsidRPr="004E4390">
        <w:t>κατηγορούμενος</w:t>
      </w:r>
      <w:r w:rsidRPr="004E4390">
        <w:rPr>
          <w:vertAlign w:val="superscript"/>
        </w:rPr>
        <w:footnoteReference w:id="3"/>
      </w:r>
      <w:r w:rsidRPr="004E4390">
        <w:t>·</w:t>
      </w:r>
    </w:p>
    <w:p w14:paraId="2E68AF09" w14:textId="12BB3032" w:rsidR="000F3574" w:rsidRPr="004E4390" w:rsidRDefault="000F3574" w:rsidP="000F3574">
      <w:pPr>
        <w:pStyle w:val="NormalHanging12a"/>
      </w:pPr>
      <w:r w:rsidRPr="004E4390">
        <w:t>ΙΒ.</w:t>
      </w:r>
      <w:r w:rsidRPr="004E4390">
        <w:tab/>
        <w:t xml:space="preserve">λαμβάνοντας υπόψη ότι το αίτημα για την άρση της ασυλίας υποβλήθηκε από την Ευρωπαία Γενική Εισαγγελέα κατόπιν έρευνας του Ευρωπαίου Εντεταλμένου Εισαγγελέα στη Βουλγαρία· λαμβάνοντας υπόψη ότι είναι ευρέως γνωστό ότι ο Βούλγαρος Ευρωπαίος Εισαγγελέας απαλλάχθηκε προσωρινά από τα καθήκοντά του τον Μάρτιο του 2025, εν αναμονή έρευνας για πιθανό παράπτωμα, και λαμβάνοντας υπόψη ότι, τον Φεβρουάριο του 2026, το συλλογικό όργανο της Ευρωπαϊκής Εισαγγελίας έκρινε τον Βούλγαρο Ευρωπαίο Εισαγγελέα ένοχο για σοβαρό παράπτωμα· λαμβάνοντας υπόψη ότι, όπως επισημαίνεται στο αίτημα για την άρση της ασυλίας, ο </w:t>
      </w:r>
      <w:proofErr w:type="spellStart"/>
      <w:r w:rsidRPr="004E4390">
        <w:t>Ilhan</w:t>
      </w:r>
      <w:proofErr w:type="spellEnd"/>
      <w:r w:rsidRPr="004E4390">
        <w:t xml:space="preserve"> </w:t>
      </w:r>
      <w:proofErr w:type="spellStart"/>
      <w:r w:rsidRPr="004E4390">
        <w:t>Kyuchyuk</w:t>
      </w:r>
      <w:proofErr w:type="spellEnd"/>
      <w:r w:rsidRPr="004E4390">
        <w:t xml:space="preserve"> είναι μέλος του βουλγαρικού πολιτικού κόμματος «Κίνημα για τα Δικαιώματα και τις Ελευθερίες»· λαμβάνοντας υπόψη ότι </w:t>
      </w:r>
      <w:r w:rsidR="0070059C" w:rsidRPr="004E4390">
        <w:t xml:space="preserve">ο </w:t>
      </w:r>
      <w:proofErr w:type="spellStart"/>
      <w:r w:rsidR="0070059C" w:rsidRPr="004E4390">
        <w:t>Ilhan</w:t>
      </w:r>
      <w:proofErr w:type="spellEnd"/>
      <w:r w:rsidR="0070059C" w:rsidRPr="004E4390">
        <w:t xml:space="preserve"> </w:t>
      </w:r>
      <w:proofErr w:type="spellStart"/>
      <w:r w:rsidR="0070059C" w:rsidRPr="004E4390">
        <w:t>Kyuchyuk</w:t>
      </w:r>
      <w:proofErr w:type="spellEnd"/>
      <w:r w:rsidR="0070059C" w:rsidRPr="003725E9">
        <w:t xml:space="preserve"> </w:t>
      </w:r>
      <w:r w:rsidRPr="004E4390">
        <w:t xml:space="preserve">φαίνεται ότι δέχθηκε επίθεση στη Βουλγαρία από πολιτικό αντίπαλο εντός του κόμματος αυτού σε σχέση με την κατάσταση στο </w:t>
      </w:r>
      <w:r w:rsidR="0070059C">
        <w:t xml:space="preserve">εν λόγω </w:t>
      </w:r>
      <w:r w:rsidRPr="004E4390">
        <w:t xml:space="preserve">κόμμα, γεγονός το οποίο επίσης κατήγγειλε δημοσίως· λαμβάνοντας υπόψη ότι ο </w:t>
      </w:r>
      <w:proofErr w:type="spellStart"/>
      <w:r w:rsidRPr="004E4390">
        <w:t>Ilhan</w:t>
      </w:r>
      <w:proofErr w:type="spellEnd"/>
      <w:r w:rsidRPr="004E4390">
        <w:t xml:space="preserve"> </w:t>
      </w:r>
      <w:proofErr w:type="spellStart"/>
      <w:r w:rsidRPr="004E4390">
        <w:t>Kyuchyuk</w:t>
      </w:r>
      <w:proofErr w:type="spellEnd"/>
      <w:r w:rsidRPr="004E4390">
        <w:t xml:space="preserve"> φαίνεται ότι δέχτηκε αβάσιμες κατηγορίες και επιθέσεις στη Βουλγαρία όταν προτάθηκε να γίνει πρόεδρος της Επιτροπής Νομικών Θεμάτων του </w:t>
      </w:r>
      <w:r w:rsidR="005A044F">
        <w:t xml:space="preserve">Ευρωπαϊκού </w:t>
      </w:r>
      <w:r w:rsidRPr="004E4390">
        <w:t xml:space="preserve">Κοινοβουλίου· </w:t>
      </w:r>
      <w:r w:rsidRPr="004E4390">
        <w:lastRenderedPageBreak/>
        <w:t>λαμβάνοντας υπόψη ότι φαίνεται να έχει υποβληθεί σε ελέγχους για την καταπολέμηση της διαφθοράς στη Βουλγαρία</w:t>
      </w:r>
      <w:r w:rsidR="005A044F">
        <w:t>,</w:t>
      </w:r>
      <w:r w:rsidRPr="004E4390">
        <w:t xml:space="preserve"> σε μεγάλο βαθμό δυσανάλογους, αλλά ποτέ δεν διαπιστώθηκε παρατυπία· </w:t>
      </w:r>
    </w:p>
    <w:p w14:paraId="010FAB5D" w14:textId="2592C74C" w:rsidR="000F3574" w:rsidRPr="004E4390" w:rsidRDefault="000F3574" w:rsidP="000F3574">
      <w:pPr>
        <w:pStyle w:val="NormalHanging12a"/>
      </w:pPr>
      <w:r w:rsidRPr="004E4390">
        <w:t>ΙΓ.</w:t>
      </w:r>
      <w:r w:rsidRPr="004E4390">
        <w:tab/>
        <w:t xml:space="preserve">λαμβάνοντας υπόψη ότι οι σοβαρές αμφιβολίες </w:t>
      </w:r>
      <w:r w:rsidR="0070059C">
        <w:t>σχετικά με το αίτημα για την άρση της ασυλίας μετά από τη διαπίστωση σοβαρού παραπτώματος του</w:t>
      </w:r>
      <w:r w:rsidRPr="004E4390">
        <w:t xml:space="preserve"> Βούλγαρο</w:t>
      </w:r>
      <w:r w:rsidR="0070059C">
        <w:t>υ</w:t>
      </w:r>
      <w:r w:rsidRPr="004E4390">
        <w:t xml:space="preserve"> Ευρωπαίο</w:t>
      </w:r>
      <w:r w:rsidR="0070059C">
        <w:t>υ</w:t>
      </w:r>
      <w:r w:rsidRPr="004E4390">
        <w:t xml:space="preserve"> Εισαγγελέα —υπό την εποπτεία του οποίου διεξήχθη η έρευνα στην οποία βασίστηκε το αίτημα— σε συνδυασμό με το πλαίσιο εντός του οποίου υποβλήθηκε το αίτημα και την εμφανή έλλειψη ακρίβειας όσον αφορά τα υπό έρευνα πραγματικά περιστατικά και τα </w:t>
      </w:r>
      <w:r w:rsidR="0084362F">
        <w:t>φερ</w:t>
      </w:r>
      <w:r w:rsidRPr="004E4390">
        <w:t>όμενα</w:t>
      </w:r>
      <w:r w:rsidR="0084362F">
        <w:t xml:space="preserve"> ως διαπραχθέντα</w:t>
      </w:r>
      <w:r w:rsidRPr="004E4390">
        <w:t xml:space="preserve"> ποινικά αδικήματα όπως παρουσιάζονται στο αίτημα, </w:t>
      </w:r>
      <w:r w:rsidR="0080686A">
        <w:t>καθώς και</w:t>
      </w:r>
      <w:r w:rsidRPr="004E4390">
        <w:t xml:space="preserve"> </w:t>
      </w:r>
      <w:r w:rsidR="0084362F">
        <w:t xml:space="preserve">το </w:t>
      </w:r>
      <w:r w:rsidRPr="004E4390">
        <w:t xml:space="preserve">δυσανάλογο πλήγμα για τη φήμη, </w:t>
      </w:r>
      <w:r w:rsidR="0080686A">
        <w:t>αποτελούν</w:t>
      </w:r>
      <w:r w:rsidR="0080686A" w:rsidRPr="004E4390">
        <w:t xml:space="preserve"> </w:t>
      </w:r>
      <w:r w:rsidRPr="004E4390">
        <w:t xml:space="preserve">ένα σύνολο σοβαρών και αντικειμενικών ενδείξεων ότι η έρευνα ενδέχεται να έχει κινηθεί με κίνητρο να υπονομευθεί σκοπίμως ο </w:t>
      </w:r>
      <w:proofErr w:type="spellStart"/>
      <w:r w:rsidRPr="004E4390">
        <w:t>Ilhan</w:t>
      </w:r>
      <w:proofErr w:type="spellEnd"/>
      <w:r w:rsidRPr="004E4390">
        <w:t xml:space="preserve"> </w:t>
      </w:r>
      <w:proofErr w:type="spellStart"/>
      <w:r w:rsidRPr="004E4390">
        <w:t>Kyuchyuk</w:t>
      </w:r>
      <w:proofErr w:type="spellEnd"/>
      <w:r w:rsidRPr="004E4390">
        <w:t xml:space="preserve">· </w:t>
      </w:r>
    </w:p>
    <w:p w14:paraId="512DC003" w14:textId="77777777" w:rsidR="000F3574" w:rsidRPr="004E4390" w:rsidRDefault="000F3574" w:rsidP="000F3574">
      <w:pPr>
        <w:pStyle w:val="NormalHanging12a"/>
      </w:pPr>
      <w:r w:rsidRPr="004E4390">
        <w:t>ΙΔ.</w:t>
      </w:r>
      <w:r w:rsidRPr="004E4390">
        <w:tab/>
        <w:t xml:space="preserve">λαμβάνοντας υπόψη ότι, ως εκ τούτου, φαίνεται ότι, στην προκειμένη περίπτωση, μπορεί να συναχθεί ότι υφίσταται </w:t>
      </w:r>
      <w:proofErr w:type="spellStart"/>
      <w:r w:rsidRPr="004E4390">
        <w:t>fumus</w:t>
      </w:r>
      <w:proofErr w:type="spellEnd"/>
      <w:r w:rsidRPr="004E4390">
        <w:t xml:space="preserve"> </w:t>
      </w:r>
      <w:proofErr w:type="spellStart"/>
      <w:r w:rsidRPr="004E4390">
        <w:t>persecutionis</w:t>
      </w:r>
      <w:proofErr w:type="spellEnd"/>
      <w:r w:rsidRPr="004E4390">
        <w:t xml:space="preserve">, δηλαδή ότι σκοπός της δικαστικής διαδικασίας είναι να βλάψει την πολιτική δραστηριότητα του </w:t>
      </w:r>
      <w:proofErr w:type="spellStart"/>
      <w:r w:rsidRPr="004E4390">
        <w:t>Ilhan</w:t>
      </w:r>
      <w:proofErr w:type="spellEnd"/>
      <w:r w:rsidRPr="004E4390">
        <w:t xml:space="preserve"> </w:t>
      </w:r>
      <w:proofErr w:type="spellStart"/>
      <w:r w:rsidRPr="004E4390">
        <w:t>Kyuchyuk</w:t>
      </w:r>
      <w:proofErr w:type="spellEnd"/>
      <w:r w:rsidRPr="004E4390">
        <w:t xml:space="preserve"> υπό την ιδιότητά του ως βουλευτή του Ευρωπαϊκού Κοινοβουλίου και, επομένως, την ανεξαρτησία του Κοινοβουλίου·</w:t>
      </w:r>
    </w:p>
    <w:p w14:paraId="632C19E4" w14:textId="77777777" w:rsidR="000F3574" w:rsidRPr="004E4390" w:rsidRDefault="000F3574" w:rsidP="000F3574">
      <w:pPr>
        <w:pStyle w:val="NormalHanging12a"/>
      </w:pPr>
      <w:r w:rsidRPr="004E4390">
        <w:t>1.</w:t>
      </w:r>
      <w:r w:rsidRPr="004E4390">
        <w:tab/>
        <w:t xml:space="preserve">αποφασίζει να μην άρει την ασυλία του </w:t>
      </w:r>
      <w:proofErr w:type="spellStart"/>
      <w:r w:rsidRPr="004E4390">
        <w:t>Ilhan</w:t>
      </w:r>
      <w:proofErr w:type="spellEnd"/>
      <w:r w:rsidRPr="004E4390">
        <w:t xml:space="preserve"> </w:t>
      </w:r>
      <w:proofErr w:type="spellStart"/>
      <w:r w:rsidRPr="004E4390">
        <w:t>Kyuchyuk</w:t>
      </w:r>
      <w:proofErr w:type="spellEnd"/>
      <w:r w:rsidRPr="004E4390">
        <w:t>·</w:t>
      </w:r>
    </w:p>
    <w:p w14:paraId="2DEA2D3A" w14:textId="58D04D23" w:rsidR="004E4390" w:rsidRPr="004E4390" w:rsidRDefault="000F3574" w:rsidP="004E4390">
      <w:pPr>
        <w:pStyle w:val="NormalHanging12a"/>
      </w:pPr>
      <w:r w:rsidRPr="004E4390">
        <w:t>2.</w:t>
      </w:r>
      <w:r w:rsidRPr="004E4390">
        <w:tab/>
        <w:t xml:space="preserve">αναθέτει στην Πρόεδρό του να διαβιβάσει αμελλητί την παρούσα απόφαση και την έκθεση της αρμόδιας επιτροπής του στην Ευρωπαϊκή Εισαγγελία και στον </w:t>
      </w:r>
      <w:proofErr w:type="spellStart"/>
      <w:r w:rsidRPr="004E4390">
        <w:t>Ilhan</w:t>
      </w:r>
      <w:proofErr w:type="spellEnd"/>
      <w:r w:rsidRPr="004E4390">
        <w:t xml:space="preserve"> </w:t>
      </w:r>
      <w:proofErr w:type="spellStart"/>
      <w:r w:rsidRPr="004E4390">
        <w:t>Kyuchyuk</w:t>
      </w:r>
      <w:proofErr w:type="spellEnd"/>
      <w:r w:rsidRPr="004E4390">
        <w:t>.</w:t>
      </w:r>
    </w:p>
    <w:p w14:paraId="3518BFE2" w14:textId="3ACFE39B" w:rsidR="00E365E1" w:rsidRPr="004E4390" w:rsidRDefault="00E365E1" w:rsidP="008F7C02"/>
    <w:sectPr w:rsidR="00E365E1" w:rsidRPr="004E4390" w:rsidSect="004E43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00359" w14:textId="77777777" w:rsidR="008F7C02" w:rsidRPr="004E4390" w:rsidRDefault="008F7C02">
      <w:r w:rsidRPr="004E4390">
        <w:separator/>
      </w:r>
    </w:p>
  </w:endnote>
  <w:endnote w:type="continuationSeparator" w:id="0">
    <w:p w14:paraId="6478F9A0" w14:textId="77777777" w:rsidR="008F7C02" w:rsidRPr="004E4390" w:rsidRDefault="008F7C02">
      <w:r w:rsidRPr="004E4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71BE" w14:textId="77777777" w:rsidR="00064002" w:rsidRPr="004E43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88AF" w14:textId="77777777" w:rsidR="00064002" w:rsidRPr="004E43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7878" w14:textId="77777777" w:rsidR="00064002" w:rsidRPr="004E43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A740" w14:textId="77777777" w:rsidR="008F7C02" w:rsidRPr="004E4390" w:rsidRDefault="008F7C02">
      <w:r w:rsidRPr="004E4390">
        <w:separator/>
      </w:r>
    </w:p>
  </w:footnote>
  <w:footnote w:type="continuationSeparator" w:id="0">
    <w:p w14:paraId="09C9AF50" w14:textId="77777777" w:rsidR="008F7C02" w:rsidRPr="004E4390" w:rsidRDefault="008F7C02">
      <w:r w:rsidRPr="004E4390">
        <w:continuationSeparator/>
      </w:r>
    </w:p>
  </w:footnote>
  <w:footnote w:id="1">
    <w:p w14:paraId="22F4E89A" w14:textId="3745793A" w:rsidR="000F3574" w:rsidRPr="004E4390" w:rsidRDefault="000F3574" w:rsidP="004E4390">
      <w:pPr>
        <w:pStyle w:val="FootnoteText"/>
        <w:ind w:left="567" w:hanging="567"/>
        <w:rPr>
          <w:sz w:val="24"/>
          <w:lang w:val="el-GR"/>
        </w:rPr>
      </w:pPr>
      <w:r w:rsidRPr="004E4390">
        <w:rPr>
          <w:rStyle w:val="FootnoteReference"/>
          <w:sz w:val="24"/>
          <w:lang w:val="el-GR"/>
        </w:rPr>
        <w:footnoteRef/>
      </w:r>
      <w:r w:rsidR="004E4390" w:rsidRPr="004E4390">
        <w:rPr>
          <w:sz w:val="24"/>
          <w:lang w:val="el-GR"/>
        </w:rPr>
        <w:t xml:space="preserve"> </w:t>
      </w:r>
      <w:r w:rsidR="004E4390" w:rsidRPr="004E4390">
        <w:rPr>
          <w:sz w:val="24"/>
          <w:lang w:val="el-GR"/>
        </w:rPr>
        <w:tab/>
      </w:r>
      <w:r w:rsidRPr="004E4390">
        <w:rPr>
          <w:sz w:val="24"/>
          <w:lang w:val="el-GR"/>
        </w:rPr>
        <w:t xml:space="preserve">ΕΕ L 283 της 31.10.2017, σ. 1, ELI: </w:t>
      </w:r>
      <w:hyperlink r:id="rId1" w:tooltip="http://data.europa.eu/eli/reg/2017/1939/oj" w:history="1">
        <w:r w:rsidRPr="004E4390">
          <w:rPr>
            <w:rStyle w:val="Hyperlink"/>
            <w:sz w:val="24"/>
            <w:lang w:val="el-GR"/>
          </w:rPr>
          <w:t>http://data.europa.eu/eli/reg/2017/1939/oj</w:t>
        </w:r>
      </w:hyperlink>
      <w:r w:rsidRPr="004E4390">
        <w:rPr>
          <w:sz w:val="24"/>
          <w:lang w:val="el-GR"/>
        </w:rPr>
        <w:t>.</w:t>
      </w:r>
    </w:p>
  </w:footnote>
  <w:footnote w:id="2">
    <w:p w14:paraId="288C18DD" w14:textId="0AF46263" w:rsidR="000F3574" w:rsidRPr="004E4390" w:rsidRDefault="000F3574" w:rsidP="004E4390">
      <w:pPr>
        <w:pStyle w:val="FootnoteText"/>
        <w:ind w:left="567" w:hanging="567"/>
        <w:rPr>
          <w:sz w:val="24"/>
          <w:lang w:val="el-GR"/>
        </w:rPr>
      </w:pPr>
      <w:r w:rsidRPr="004E4390">
        <w:rPr>
          <w:rStyle w:val="FootnoteReference"/>
          <w:sz w:val="24"/>
          <w:lang w:val="el-GR"/>
        </w:rPr>
        <w:footnoteRef/>
      </w:r>
      <w:r w:rsidR="004E4390" w:rsidRPr="004E4390">
        <w:rPr>
          <w:sz w:val="24"/>
          <w:lang w:val="el-GR"/>
        </w:rPr>
        <w:t xml:space="preserve"> </w:t>
      </w:r>
      <w:r w:rsidR="004E4390" w:rsidRPr="004E4390">
        <w:rPr>
          <w:sz w:val="24"/>
          <w:lang w:val="el-GR"/>
        </w:rPr>
        <w:tab/>
      </w:r>
      <w:r w:rsidRPr="004E4390">
        <w:rPr>
          <w:sz w:val="24"/>
          <w:lang w:val="el-GR"/>
        </w:rPr>
        <w:t xml:space="preserve">Απόφαση του Δικαστηρίου, της 21ης Οκτωβρίου 2008, </w:t>
      </w:r>
      <w:proofErr w:type="spellStart"/>
      <w:r w:rsidRPr="004E4390">
        <w:rPr>
          <w:sz w:val="24"/>
          <w:lang w:val="el-GR"/>
        </w:rPr>
        <w:t>Marra</w:t>
      </w:r>
      <w:proofErr w:type="spellEnd"/>
      <w:r w:rsidRPr="004E4390">
        <w:rPr>
          <w:sz w:val="24"/>
          <w:lang w:val="el-GR"/>
        </w:rPr>
        <w:t xml:space="preserve"> κατά De </w:t>
      </w:r>
      <w:proofErr w:type="spellStart"/>
      <w:r w:rsidRPr="004E4390">
        <w:rPr>
          <w:sz w:val="24"/>
          <w:lang w:val="el-GR"/>
        </w:rPr>
        <w:t>Gregorio</w:t>
      </w:r>
      <w:proofErr w:type="spellEnd"/>
      <w:r w:rsidRPr="004E4390">
        <w:rPr>
          <w:sz w:val="24"/>
          <w:lang w:val="el-GR"/>
        </w:rPr>
        <w:t xml:space="preserve"> και </w:t>
      </w:r>
      <w:proofErr w:type="spellStart"/>
      <w:r w:rsidRPr="004E4390">
        <w:rPr>
          <w:sz w:val="24"/>
          <w:lang w:val="el-GR"/>
        </w:rPr>
        <w:t>Clemente</w:t>
      </w:r>
      <w:proofErr w:type="spellEnd"/>
      <w:r w:rsidRPr="004E4390">
        <w:rPr>
          <w:sz w:val="24"/>
          <w:lang w:val="el-GR"/>
        </w:rPr>
        <w:t xml:space="preserve">, C-200/07 και C-201/07, ECLI:EU:C:2008:579· απόφαση του Γενικού Δικαστηρίου, της 19ης Μαρτίου 2010, </w:t>
      </w:r>
      <w:proofErr w:type="spellStart"/>
      <w:r w:rsidRPr="004E4390">
        <w:rPr>
          <w:sz w:val="24"/>
          <w:lang w:val="el-GR"/>
        </w:rPr>
        <w:t>Gollnisch</w:t>
      </w:r>
      <w:proofErr w:type="spellEnd"/>
      <w:r w:rsidRPr="004E4390">
        <w:rPr>
          <w:sz w:val="24"/>
          <w:lang w:val="el-GR"/>
        </w:rPr>
        <w:t xml:space="preserve"> κατά Κοινοβουλίου, T-42/06, ECLI:EU:T:2010:102· απόφαση του Δικαστηρίου, της 6ης Σεπτεμβρίου 2011, </w:t>
      </w:r>
      <w:proofErr w:type="spellStart"/>
      <w:r w:rsidRPr="004E4390">
        <w:rPr>
          <w:sz w:val="24"/>
          <w:lang w:val="el-GR"/>
        </w:rPr>
        <w:t>Patriciello</w:t>
      </w:r>
      <w:proofErr w:type="spellEnd"/>
      <w:r w:rsidRPr="004E4390">
        <w:rPr>
          <w:sz w:val="24"/>
          <w:lang w:val="el-GR"/>
        </w:rPr>
        <w:t xml:space="preserve">, C-163/10, ECLI:EU:C:2011:543· απόφαση του Γενικού Δικαστηρίου της 17ης Ιανουαρίου 2013, </w:t>
      </w:r>
      <w:proofErr w:type="spellStart"/>
      <w:r w:rsidRPr="004E4390">
        <w:rPr>
          <w:sz w:val="24"/>
          <w:lang w:val="el-GR"/>
        </w:rPr>
        <w:t>Gollnisch</w:t>
      </w:r>
      <w:proofErr w:type="spellEnd"/>
      <w:r w:rsidRPr="004E4390">
        <w:rPr>
          <w:sz w:val="24"/>
          <w:lang w:val="el-GR"/>
        </w:rPr>
        <w:t xml:space="preserve"> κατά Κοινοβουλίου, T-346/11 και T-347/11, ECLI:EU:T:2013:23· απόφαση του Δικαστηρίου, της 19ης Δεκεμβρίου 2019, </w:t>
      </w:r>
      <w:proofErr w:type="spellStart"/>
      <w:r w:rsidRPr="004E4390">
        <w:rPr>
          <w:sz w:val="24"/>
          <w:lang w:val="el-GR"/>
        </w:rPr>
        <w:t>Junqueras</w:t>
      </w:r>
      <w:proofErr w:type="spellEnd"/>
      <w:r w:rsidRPr="004E4390">
        <w:rPr>
          <w:sz w:val="24"/>
          <w:lang w:val="el-GR"/>
        </w:rPr>
        <w:t xml:space="preserve"> </w:t>
      </w:r>
      <w:proofErr w:type="spellStart"/>
      <w:r w:rsidRPr="004E4390">
        <w:rPr>
          <w:sz w:val="24"/>
          <w:lang w:val="el-GR"/>
        </w:rPr>
        <w:t>Vies</w:t>
      </w:r>
      <w:proofErr w:type="spellEnd"/>
      <w:r w:rsidRPr="004E4390">
        <w:rPr>
          <w:sz w:val="24"/>
          <w:lang w:val="el-GR"/>
        </w:rPr>
        <w:t>, C-502/19, ECLI:EU:C:2019:1115.</w:t>
      </w:r>
    </w:p>
  </w:footnote>
  <w:footnote w:id="3">
    <w:p w14:paraId="21A2A39D" w14:textId="28283962" w:rsidR="000F3574" w:rsidRPr="004E4390" w:rsidRDefault="000F3574" w:rsidP="004E4390">
      <w:pPr>
        <w:pStyle w:val="FootnoteText"/>
        <w:ind w:left="567" w:hanging="567"/>
        <w:rPr>
          <w:sz w:val="24"/>
          <w:lang w:val="el-GR"/>
        </w:rPr>
      </w:pPr>
      <w:r w:rsidRPr="004E4390">
        <w:rPr>
          <w:rStyle w:val="FootnoteReference"/>
          <w:sz w:val="24"/>
          <w:lang w:val="el-GR"/>
        </w:rPr>
        <w:footnoteRef/>
      </w:r>
      <w:r w:rsidR="004E4390" w:rsidRPr="004E4390">
        <w:rPr>
          <w:sz w:val="24"/>
          <w:lang w:val="el-GR"/>
        </w:rPr>
        <w:t xml:space="preserve"> </w:t>
      </w:r>
      <w:r w:rsidR="004E4390" w:rsidRPr="004E4390">
        <w:rPr>
          <w:sz w:val="24"/>
          <w:lang w:val="el-GR"/>
        </w:rPr>
        <w:tab/>
      </w:r>
      <w:r w:rsidRPr="004E4390">
        <w:rPr>
          <w:sz w:val="24"/>
          <w:lang w:val="el-GR"/>
        </w:rPr>
        <w:t xml:space="preserve">Απόφαση του Γενικού Δικαστηρίου, της 30ής Απριλίου 2019, </w:t>
      </w:r>
      <w:proofErr w:type="spellStart"/>
      <w:r w:rsidRPr="004E4390">
        <w:rPr>
          <w:sz w:val="24"/>
          <w:lang w:val="el-GR"/>
        </w:rPr>
        <w:t>Briois</w:t>
      </w:r>
      <w:proofErr w:type="spellEnd"/>
      <w:r w:rsidRPr="004E4390">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59B5" w14:textId="77777777" w:rsidR="00064002" w:rsidRPr="004E43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1876" w14:textId="77777777" w:rsidR="00064002" w:rsidRPr="004E43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E097" w14:textId="77777777" w:rsidR="00064002" w:rsidRPr="004E43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9454194">
    <w:abstractNumId w:val="9"/>
  </w:num>
  <w:num w:numId="2" w16cid:durableId="402604498">
    <w:abstractNumId w:val="9"/>
  </w:num>
  <w:num w:numId="3" w16cid:durableId="744492412">
    <w:abstractNumId w:val="7"/>
  </w:num>
  <w:num w:numId="4" w16cid:durableId="80612643">
    <w:abstractNumId w:val="7"/>
  </w:num>
  <w:num w:numId="5" w16cid:durableId="1288901021">
    <w:abstractNumId w:val="6"/>
  </w:num>
  <w:num w:numId="6" w16cid:durableId="21322110">
    <w:abstractNumId w:val="6"/>
  </w:num>
  <w:num w:numId="7" w16cid:durableId="912468169">
    <w:abstractNumId w:val="5"/>
  </w:num>
  <w:num w:numId="8" w16cid:durableId="1179929777">
    <w:abstractNumId w:val="5"/>
  </w:num>
  <w:num w:numId="9" w16cid:durableId="1557081005">
    <w:abstractNumId w:val="4"/>
  </w:num>
  <w:num w:numId="10" w16cid:durableId="763574427">
    <w:abstractNumId w:val="4"/>
  </w:num>
  <w:num w:numId="11" w16cid:durableId="1882089364">
    <w:abstractNumId w:val="8"/>
  </w:num>
  <w:num w:numId="12" w16cid:durableId="737938353">
    <w:abstractNumId w:val="8"/>
  </w:num>
  <w:num w:numId="13" w16cid:durableId="1710689534">
    <w:abstractNumId w:val="3"/>
  </w:num>
  <w:num w:numId="14" w16cid:durableId="1109204227">
    <w:abstractNumId w:val="3"/>
  </w:num>
  <w:num w:numId="15" w16cid:durableId="99766407">
    <w:abstractNumId w:val="2"/>
  </w:num>
  <w:num w:numId="16" w16cid:durableId="1475562800">
    <w:abstractNumId w:val="2"/>
  </w:num>
  <w:num w:numId="17" w16cid:durableId="1539468143">
    <w:abstractNumId w:val="1"/>
  </w:num>
  <w:num w:numId="18" w16cid:durableId="390464779">
    <w:abstractNumId w:val="1"/>
  </w:num>
  <w:num w:numId="19" w16cid:durableId="555702919">
    <w:abstractNumId w:val="0"/>
  </w:num>
  <w:num w:numId="20" w16cid:durableId="675696362">
    <w:abstractNumId w:val="0"/>
  </w:num>
  <w:num w:numId="21" w16cid:durableId="1496190565">
    <w:abstractNumId w:val="9"/>
  </w:num>
  <w:num w:numId="22" w16cid:durableId="44179805">
    <w:abstractNumId w:val="7"/>
  </w:num>
  <w:num w:numId="23" w16cid:durableId="282880389">
    <w:abstractNumId w:val="6"/>
  </w:num>
  <w:num w:numId="24" w16cid:durableId="1098985632">
    <w:abstractNumId w:val="5"/>
  </w:num>
  <w:num w:numId="25" w16cid:durableId="88503651">
    <w:abstractNumId w:val="4"/>
  </w:num>
  <w:num w:numId="26" w16cid:durableId="1510674753">
    <w:abstractNumId w:val="8"/>
  </w:num>
  <w:num w:numId="27" w16cid:durableId="1227490759">
    <w:abstractNumId w:val="3"/>
  </w:num>
  <w:num w:numId="28" w16cid:durableId="1632785178">
    <w:abstractNumId w:val="2"/>
  </w:num>
  <w:num w:numId="29" w16cid:durableId="1944531816">
    <w:abstractNumId w:val="1"/>
  </w:num>
  <w:num w:numId="30" w16cid:durableId="561478416">
    <w:abstractNumId w:val="0"/>
  </w:num>
  <w:num w:numId="31" w16cid:durableId="660698609">
    <w:abstractNumId w:val="9"/>
  </w:num>
  <w:num w:numId="32" w16cid:durableId="1573657384">
    <w:abstractNumId w:val="7"/>
  </w:num>
  <w:num w:numId="33" w16cid:durableId="1629361828">
    <w:abstractNumId w:val="6"/>
  </w:num>
  <w:num w:numId="34" w16cid:durableId="252738238">
    <w:abstractNumId w:val="5"/>
  </w:num>
  <w:num w:numId="35" w16cid:durableId="1133131594">
    <w:abstractNumId w:val="4"/>
  </w:num>
  <w:num w:numId="36" w16cid:durableId="1528449953">
    <w:abstractNumId w:val="8"/>
  </w:num>
  <w:num w:numId="37" w16cid:durableId="1421297896">
    <w:abstractNumId w:val="3"/>
  </w:num>
  <w:num w:numId="38" w16cid:durableId="89395920">
    <w:abstractNumId w:val="2"/>
  </w:num>
  <w:num w:numId="39" w16cid:durableId="2015455091">
    <w:abstractNumId w:val="1"/>
  </w:num>
  <w:num w:numId="40" w16cid:durableId="2053074006">
    <w:abstractNumId w:val="0"/>
  </w:num>
  <w:num w:numId="41" w16cid:durableId="498466931">
    <w:abstractNumId w:val="10"/>
  </w:num>
  <w:num w:numId="42" w16cid:durableId="1530100927">
    <w:abstractNumId w:val="10"/>
  </w:num>
  <w:num w:numId="43" w16cid:durableId="984773051">
    <w:abstractNumId w:val="10"/>
  </w:num>
  <w:num w:numId="44" w16cid:durableId="320890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EL"/>
    <w:docVar w:name="dvnumam" w:val="0"/>
    <w:docVar w:name="dvpe" w:val="789.052"/>
    <w:docVar w:name="dvrapporteur" w:val="Εισηγητής: "/>
    <w:docVar w:name="dvtitre" w:val="Απόφαση του Ευρωπαϊκού Κοινοβουλίου της ... 2026 σχετικά με το αίτημα για την άρση της ασυλίας του Ilhan Kyuchyuk(2026/2000(IMM))"/>
  </w:docVars>
  <w:rsids>
    <w:rsidRoot w:val="008F7C02"/>
    <w:rsid w:val="00002272"/>
    <w:rsid w:val="00064002"/>
    <w:rsid w:val="000677B9"/>
    <w:rsid w:val="000831BA"/>
    <w:rsid w:val="000A42CC"/>
    <w:rsid w:val="000D5408"/>
    <w:rsid w:val="000E7DD9"/>
    <w:rsid w:val="000F3574"/>
    <w:rsid w:val="0010095E"/>
    <w:rsid w:val="00125B37"/>
    <w:rsid w:val="00187494"/>
    <w:rsid w:val="001F32AE"/>
    <w:rsid w:val="002767FF"/>
    <w:rsid w:val="002B18FE"/>
    <w:rsid w:val="002B5493"/>
    <w:rsid w:val="00343214"/>
    <w:rsid w:val="00361C00"/>
    <w:rsid w:val="003725E9"/>
    <w:rsid w:val="00395FA1"/>
    <w:rsid w:val="003C300A"/>
    <w:rsid w:val="003D50E0"/>
    <w:rsid w:val="003E15D4"/>
    <w:rsid w:val="00411CCE"/>
    <w:rsid w:val="0041666E"/>
    <w:rsid w:val="00421060"/>
    <w:rsid w:val="00471C19"/>
    <w:rsid w:val="004867E3"/>
    <w:rsid w:val="00494A28"/>
    <w:rsid w:val="004C0004"/>
    <w:rsid w:val="004C5D52"/>
    <w:rsid w:val="004E4390"/>
    <w:rsid w:val="0050519A"/>
    <w:rsid w:val="005072A1"/>
    <w:rsid w:val="00514517"/>
    <w:rsid w:val="00545827"/>
    <w:rsid w:val="00560270"/>
    <w:rsid w:val="005740D8"/>
    <w:rsid w:val="005A044F"/>
    <w:rsid w:val="005C2568"/>
    <w:rsid w:val="005F1B17"/>
    <w:rsid w:val="006037C0"/>
    <w:rsid w:val="006631B6"/>
    <w:rsid w:val="00680577"/>
    <w:rsid w:val="006F74FA"/>
    <w:rsid w:val="0070059C"/>
    <w:rsid w:val="00731ADD"/>
    <w:rsid w:val="00734777"/>
    <w:rsid w:val="00747932"/>
    <w:rsid w:val="00751A4A"/>
    <w:rsid w:val="00756632"/>
    <w:rsid w:val="00762C74"/>
    <w:rsid w:val="00786EC0"/>
    <w:rsid w:val="007D1690"/>
    <w:rsid w:val="007D671A"/>
    <w:rsid w:val="007E22AD"/>
    <w:rsid w:val="0080686A"/>
    <w:rsid w:val="00817416"/>
    <w:rsid w:val="00842779"/>
    <w:rsid w:val="0084362F"/>
    <w:rsid w:val="00865F67"/>
    <w:rsid w:val="00881A7B"/>
    <w:rsid w:val="008840E5"/>
    <w:rsid w:val="00887B3E"/>
    <w:rsid w:val="008C2AC6"/>
    <w:rsid w:val="008F7C02"/>
    <w:rsid w:val="00930C23"/>
    <w:rsid w:val="0093193B"/>
    <w:rsid w:val="009509D8"/>
    <w:rsid w:val="00950B64"/>
    <w:rsid w:val="00981893"/>
    <w:rsid w:val="00A1687D"/>
    <w:rsid w:val="00A43E52"/>
    <w:rsid w:val="00A4678D"/>
    <w:rsid w:val="00A778C7"/>
    <w:rsid w:val="00AB441E"/>
    <w:rsid w:val="00AB6293"/>
    <w:rsid w:val="00AC4CB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80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8465B"/>
  <w15:chartTrackingRefBased/>
  <w15:docId w15:val="{39FE4795-945C-400D-AA3F-39730F53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3574"/>
    <w:pPr>
      <w:spacing w:after="240"/>
      <w:ind w:left="567" w:hanging="567"/>
    </w:pPr>
  </w:style>
  <w:style w:type="paragraph" w:customStyle="1" w:styleId="EPComma">
    <w:name w:val="EPComma"/>
    <w:basedOn w:val="Normal"/>
    <w:rsid w:val="000F3574"/>
    <w:pPr>
      <w:spacing w:before="480" w:after="240"/>
    </w:pPr>
  </w:style>
  <w:style w:type="character" w:styleId="Hyperlink">
    <w:name w:val="Hyperlink"/>
    <w:basedOn w:val="DefaultParagraphFont"/>
    <w:rsid w:val="000F3574"/>
    <w:rPr>
      <w:color w:val="0563C1" w:themeColor="hyperlink"/>
      <w:u w:val="single"/>
    </w:rPr>
  </w:style>
  <w:style w:type="paragraph" w:styleId="Revision">
    <w:name w:val="Revision"/>
    <w:hidden/>
    <w:uiPriority w:val="99"/>
    <w:semiHidden/>
    <w:rsid w:val="007D671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1232</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2026-07-07T10:42:00Z</dcterms:created>
  <dcterms:modified xsi:type="dcterms:W3CDTF">2026-07-07T10:42:00Z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A10-0194/2026</vt:lpwstr>
  </property>
  <property fmtid="{D5CDD505-2E9C-101B-9397-08002B2CF9AE}" pid="4" name="&lt;Type&gt;">
    <vt:lpwstr>RR</vt:lpwstr>
  </property>
</Properties>
</file>