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03D6" w14:paraId="7DCCE476" w14:textId="77777777" w:rsidTr="0010095E">
        <w:trPr>
          <w:trHeight w:hRule="exact" w:val="1418"/>
        </w:trPr>
        <w:tc>
          <w:tcPr>
            <w:tcW w:w="6804" w:type="dxa"/>
            <w:shd w:val="clear" w:color="auto" w:fill="auto"/>
            <w:vAlign w:val="center"/>
          </w:tcPr>
          <w:p w14:paraId="584B11CA" w14:textId="77777777" w:rsidR="00751A4A" w:rsidRPr="00F603D6" w:rsidRDefault="00DB3D27" w:rsidP="0010095E">
            <w:pPr>
              <w:pStyle w:val="EPName"/>
            </w:pPr>
            <w:r w:rsidRPr="00F603D6">
              <w:t>Europos Parlamentas</w:t>
            </w:r>
          </w:p>
          <w:p w14:paraId="52F65CC8" w14:textId="77777777" w:rsidR="00751A4A" w:rsidRPr="00F603D6" w:rsidRDefault="005F1B17" w:rsidP="005F1B17">
            <w:pPr>
              <w:pStyle w:val="EPTerm"/>
              <w:rPr>
                <w:rStyle w:val="HideTWBExt"/>
                <w:noProof w:val="0"/>
                <w:vanish w:val="0"/>
                <w:color w:val="auto"/>
              </w:rPr>
            </w:pPr>
            <w:r w:rsidRPr="00F603D6">
              <w:t>2024</w:t>
            </w:r>
            <w:r w:rsidR="00817416" w:rsidRPr="00F603D6">
              <w:t>-202</w:t>
            </w:r>
            <w:r w:rsidRPr="00F603D6">
              <w:t>9</w:t>
            </w:r>
          </w:p>
        </w:tc>
        <w:tc>
          <w:tcPr>
            <w:tcW w:w="2268" w:type="dxa"/>
            <w:shd w:val="clear" w:color="auto" w:fill="auto"/>
          </w:tcPr>
          <w:p w14:paraId="50523BCC" w14:textId="77777777" w:rsidR="00751A4A" w:rsidRPr="00F603D6" w:rsidRDefault="00187494" w:rsidP="0010095E">
            <w:pPr>
              <w:pStyle w:val="EPLogo"/>
            </w:pPr>
            <w:r w:rsidRPr="00F603D6">
              <w:rPr>
                <w:noProof/>
                <w:lang w:eastAsia="ja-JP"/>
              </w:rPr>
              <w:drawing>
                <wp:inline distT="0" distB="0" distL="0" distR="0" wp14:anchorId="0A2445F6" wp14:editId="2C9CAD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657D87" w14:textId="77777777" w:rsidR="00D058B8" w:rsidRPr="00F603D6" w:rsidRDefault="00D058B8" w:rsidP="004C5D52">
      <w:pPr>
        <w:pStyle w:val="LineTop"/>
      </w:pPr>
    </w:p>
    <w:p w14:paraId="288D64DC" w14:textId="77777777" w:rsidR="00680577" w:rsidRPr="00F603D6" w:rsidRDefault="00DB3D27" w:rsidP="00680577">
      <w:pPr>
        <w:pStyle w:val="EPBodyTA1"/>
      </w:pPr>
      <w:r w:rsidRPr="00F603D6">
        <w:t>PRIIMTI TEKSTAI</w:t>
      </w:r>
    </w:p>
    <w:p w14:paraId="536303F8" w14:textId="77777777" w:rsidR="00D058B8" w:rsidRPr="00F603D6" w:rsidRDefault="00D058B8" w:rsidP="00D058B8">
      <w:pPr>
        <w:pStyle w:val="LineBottom"/>
      </w:pPr>
    </w:p>
    <w:p w14:paraId="189C15D7" w14:textId="62875E99" w:rsidR="00DB3D27" w:rsidRPr="00F603D6" w:rsidRDefault="00DB3D27" w:rsidP="00DB3D27">
      <w:pPr>
        <w:pStyle w:val="ATHeading1"/>
      </w:pPr>
      <w:bookmarkStart w:id="0" w:name="TANumber"/>
      <w:r w:rsidRPr="00F603D6">
        <w:t>P10_TA(2026)0</w:t>
      </w:r>
      <w:r w:rsidR="0087506D">
        <w:t>237</w:t>
      </w:r>
      <w:bookmarkEnd w:id="0"/>
    </w:p>
    <w:p w14:paraId="36FE9D4B" w14:textId="77777777" w:rsidR="00DB3D27" w:rsidRPr="00F603D6" w:rsidRDefault="00DB3D27" w:rsidP="00DB3D27">
      <w:pPr>
        <w:pStyle w:val="ATHeading2"/>
      </w:pPr>
      <w:bookmarkStart w:id="1" w:name="title"/>
      <w:r w:rsidRPr="00F603D6">
        <w:t xml:space="preserve">Prašymas atšaukti </w:t>
      </w:r>
      <w:proofErr w:type="spellStart"/>
      <w:r w:rsidRPr="00F603D6">
        <w:t>Ilhano</w:t>
      </w:r>
      <w:proofErr w:type="spellEnd"/>
      <w:r w:rsidRPr="00F603D6">
        <w:t xml:space="preserve"> </w:t>
      </w:r>
      <w:proofErr w:type="spellStart"/>
      <w:r w:rsidRPr="00F603D6">
        <w:t>Kyuchyuko</w:t>
      </w:r>
      <w:proofErr w:type="spellEnd"/>
      <w:r w:rsidRPr="00F603D6">
        <w:t xml:space="preserve"> (</w:t>
      </w:r>
      <w:proofErr w:type="spellStart"/>
      <w:r w:rsidRPr="00F603D6">
        <w:t>Ilhan</w:t>
      </w:r>
      <w:proofErr w:type="spellEnd"/>
      <w:r w:rsidRPr="00F603D6">
        <w:t xml:space="preserve"> </w:t>
      </w:r>
      <w:proofErr w:type="spellStart"/>
      <w:r w:rsidRPr="00F603D6">
        <w:t>Kyuchyuk</w:t>
      </w:r>
      <w:proofErr w:type="spellEnd"/>
      <w:r w:rsidRPr="00F603D6">
        <w:t>) imunitetą</w:t>
      </w:r>
      <w:bookmarkEnd w:id="1"/>
    </w:p>
    <w:p w14:paraId="60E504F6" w14:textId="77777777" w:rsidR="00DB3D27" w:rsidRPr="00F603D6" w:rsidRDefault="00DB3D27" w:rsidP="00DB3D27">
      <w:pPr>
        <w:rPr>
          <w:i/>
          <w:vanish/>
        </w:rPr>
      </w:pPr>
      <w:r w:rsidRPr="00F603D6">
        <w:rPr>
          <w:i/>
        </w:rPr>
        <w:fldChar w:fldCharType="begin"/>
      </w:r>
      <w:r w:rsidRPr="00F603D6">
        <w:rPr>
          <w:i/>
        </w:rPr>
        <w:instrText xml:space="preserve"> TC"(</w:instrText>
      </w:r>
      <w:bookmarkStart w:id="2" w:name="DocNumber"/>
      <w:r w:rsidRPr="00F603D6">
        <w:rPr>
          <w:i/>
        </w:rPr>
        <w:instrText>A10-0194/2026</w:instrText>
      </w:r>
      <w:bookmarkEnd w:id="2"/>
      <w:r w:rsidRPr="00F603D6">
        <w:rPr>
          <w:i/>
        </w:rPr>
        <w:instrText xml:space="preserve"> - Pranešėjas: Dominik Tarczyński)"\l3 \n&gt; \* MERGEFORMAT </w:instrText>
      </w:r>
      <w:r w:rsidRPr="00F603D6">
        <w:rPr>
          <w:i/>
        </w:rPr>
        <w:fldChar w:fldCharType="end"/>
      </w:r>
    </w:p>
    <w:p w14:paraId="4CFC2C7B" w14:textId="77777777" w:rsidR="00DB3D27" w:rsidRPr="00F603D6" w:rsidRDefault="00DB3D27" w:rsidP="00DB3D27">
      <w:pPr>
        <w:rPr>
          <w:vanish/>
        </w:rPr>
      </w:pPr>
      <w:bookmarkStart w:id="3" w:name="Commission"/>
      <w:r w:rsidRPr="00F603D6">
        <w:rPr>
          <w:vanish/>
        </w:rPr>
        <w:t>Teisės reikalų komitetas</w:t>
      </w:r>
      <w:bookmarkEnd w:id="3"/>
    </w:p>
    <w:p w14:paraId="01433FBB" w14:textId="77777777" w:rsidR="00DB3D27" w:rsidRPr="00F603D6" w:rsidRDefault="00DB3D27" w:rsidP="00DB3D27">
      <w:pPr>
        <w:rPr>
          <w:vanish/>
        </w:rPr>
      </w:pPr>
      <w:bookmarkStart w:id="4" w:name="PE"/>
      <w:r w:rsidRPr="00F603D6">
        <w:rPr>
          <w:vanish/>
        </w:rPr>
        <w:t>PE789.052</w:t>
      </w:r>
      <w:bookmarkEnd w:id="4"/>
    </w:p>
    <w:p w14:paraId="299BCF16" w14:textId="2A149124" w:rsidR="00DB3D27" w:rsidRPr="00F603D6" w:rsidRDefault="00DB3D27" w:rsidP="00ED6A67">
      <w:pPr>
        <w:pStyle w:val="ATHeading3"/>
      </w:pPr>
      <w:bookmarkStart w:id="5" w:name="Sujet"/>
      <w:r w:rsidRPr="00F603D6">
        <w:t xml:space="preserve">2026 m. </w:t>
      </w:r>
      <w:r w:rsidR="00232E18">
        <w:t>liepos</w:t>
      </w:r>
      <w:r w:rsidR="00232E18" w:rsidRPr="00F603D6">
        <w:t xml:space="preserve"> </w:t>
      </w:r>
      <w:r w:rsidR="00232E18">
        <w:t>7</w:t>
      </w:r>
      <w:r w:rsidR="00232E18" w:rsidRPr="00F603D6">
        <w:t xml:space="preserve"> </w:t>
      </w:r>
      <w:r w:rsidRPr="00F603D6">
        <w:t xml:space="preserve">d. Europos Parlamento sprendimas dėl prašymo atšaukti </w:t>
      </w:r>
      <w:proofErr w:type="spellStart"/>
      <w:r w:rsidRPr="00F603D6">
        <w:t>Ilhano</w:t>
      </w:r>
      <w:proofErr w:type="spellEnd"/>
      <w:r w:rsidRPr="00F603D6">
        <w:t xml:space="preserve"> </w:t>
      </w:r>
      <w:proofErr w:type="spellStart"/>
      <w:r w:rsidRPr="00F603D6">
        <w:t>Kyuchyuko</w:t>
      </w:r>
      <w:proofErr w:type="spellEnd"/>
      <w:r w:rsidRPr="00F603D6">
        <w:t xml:space="preserve"> (</w:t>
      </w:r>
      <w:proofErr w:type="spellStart"/>
      <w:r w:rsidRPr="00F603D6">
        <w:t>Ilhan</w:t>
      </w:r>
      <w:proofErr w:type="spellEnd"/>
      <w:r w:rsidRPr="00F603D6">
        <w:t xml:space="preserve"> </w:t>
      </w:r>
      <w:proofErr w:type="spellStart"/>
      <w:r w:rsidRPr="00F603D6">
        <w:t>Kyuchyuk</w:t>
      </w:r>
      <w:proofErr w:type="spellEnd"/>
      <w:r w:rsidRPr="00F603D6">
        <w:t>) imunitetą</w:t>
      </w:r>
      <w:bookmarkEnd w:id="5"/>
      <w:r w:rsidRPr="00F603D6">
        <w:t xml:space="preserve"> </w:t>
      </w:r>
      <w:bookmarkStart w:id="6" w:name="References"/>
      <w:r w:rsidRPr="00F603D6">
        <w:t>(2026/2000(IMM))</w:t>
      </w:r>
      <w:bookmarkEnd w:id="6"/>
    </w:p>
    <w:p w14:paraId="0A3353AA" w14:textId="77777777" w:rsidR="009B774A" w:rsidRPr="00F603D6" w:rsidRDefault="009B774A" w:rsidP="009B774A">
      <w:pPr>
        <w:pStyle w:val="EPComma"/>
      </w:pPr>
      <w:bookmarkStart w:id="7" w:name="TextBodyBegin"/>
      <w:bookmarkEnd w:id="7"/>
      <w:r w:rsidRPr="00F603D6">
        <w:rPr>
          <w:i/>
          <w:iCs/>
        </w:rPr>
        <w:t>Europos Parlamentas</w:t>
      </w:r>
      <w:r w:rsidRPr="00F603D6">
        <w:t>,</w:t>
      </w:r>
    </w:p>
    <w:p w14:paraId="6E1D5F3F" w14:textId="77777777" w:rsidR="009B774A" w:rsidRPr="00F603D6" w:rsidRDefault="009B774A" w:rsidP="009B774A">
      <w:pPr>
        <w:pStyle w:val="NormalHanging12a"/>
      </w:pPr>
      <w:r w:rsidRPr="00F603D6">
        <w:t>–</w:t>
      </w:r>
      <w:r w:rsidRPr="00F603D6">
        <w:tab/>
        <w:t xml:space="preserve">atsižvelgdamas į Europos vyriausiosios prokurorės 2025 m. lapkričio 24 d. pateiktą prašymą atšaukti </w:t>
      </w:r>
      <w:proofErr w:type="spellStart"/>
      <w:r w:rsidRPr="00F603D6">
        <w:t>Ilhano</w:t>
      </w:r>
      <w:proofErr w:type="spellEnd"/>
      <w:r w:rsidRPr="00F603D6">
        <w:t xml:space="preserve"> </w:t>
      </w:r>
      <w:proofErr w:type="spellStart"/>
      <w:r w:rsidRPr="00F603D6">
        <w:t>Kyuchyuko</w:t>
      </w:r>
      <w:proofErr w:type="spellEnd"/>
      <w:r w:rsidRPr="00F603D6">
        <w:t xml:space="preserve"> imunitetą ryšium su jo atžvilgiu atliekamu tyrimu, kuris buvo paskelbtas 2025 m. gruodžio 15 d. plenariniame posėdyje, </w:t>
      </w:r>
    </w:p>
    <w:p w14:paraId="77DBE074" w14:textId="77777777" w:rsidR="009B774A" w:rsidRPr="00F603D6" w:rsidRDefault="009B774A" w:rsidP="009B774A">
      <w:pPr>
        <w:pStyle w:val="NormalHanging12a"/>
      </w:pPr>
      <w:r w:rsidRPr="00F603D6">
        <w:t>–</w:t>
      </w:r>
      <w:r w:rsidRPr="00F603D6">
        <w:tab/>
        <w:t xml:space="preserve">2026 m. birželio 3 d. išklausęs </w:t>
      </w:r>
      <w:proofErr w:type="spellStart"/>
      <w:r w:rsidRPr="00F603D6">
        <w:t>Ilhano</w:t>
      </w:r>
      <w:proofErr w:type="spellEnd"/>
      <w:r w:rsidRPr="00F603D6">
        <w:t xml:space="preserve"> </w:t>
      </w:r>
      <w:proofErr w:type="spellStart"/>
      <w:r w:rsidRPr="00F603D6">
        <w:t>Kyuchyuko</w:t>
      </w:r>
      <w:proofErr w:type="spellEnd"/>
      <w:r w:rsidRPr="00F603D6">
        <w:t xml:space="preserve"> paaiškinimų, kaip nurodyta Darbo tvarkos taisyklių 9 straipsnio 6 dalyje,</w:t>
      </w:r>
    </w:p>
    <w:p w14:paraId="493EC9FC" w14:textId="77777777" w:rsidR="009B774A" w:rsidRPr="00F603D6" w:rsidRDefault="009B774A" w:rsidP="009B774A">
      <w:pPr>
        <w:pStyle w:val="NormalHanging12a"/>
      </w:pPr>
      <w:r w:rsidRPr="00F603D6">
        <w:t>–</w:t>
      </w:r>
      <w:r w:rsidRPr="00F603D6">
        <w:tab/>
        <w:t>atsižvelgdamas į Protokolo Nr. 7 dėl Europos Sąjungos privilegijų ir imunitetų 8 ir 9 straipsnius ir į 1976 m. rugsėjo 20 d. Akto dėl Europos Parlamento narių rinkimų remiantis tiesiogine visuotine rinkimų teise 6 straipsnio 2 dalį,</w:t>
      </w:r>
    </w:p>
    <w:p w14:paraId="08D7AE87" w14:textId="77777777" w:rsidR="009B774A" w:rsidRPr="00F603D6" w:rsidRDefault="009B774A" w:rsidP="009B774A">
      <w:pPr>
        <w:pStyle w:val="NormalHanging12a"/>
      </w:pPr>
      <w:r w:rsidRPr="00F603D6">
        <w:t>–</w:t>
      </w:r>
      <w:r w:rsidRPr="00F603D6">
        <w:tab/>
        <w:t>atsižvelgdamas į 2017 m. spalio 12 d. Tarybos reglamentą (ES) 2017/1939, kuriuo įgyvendinamas tvirtesnis bendradarbiavimas Europos prokuratūros įsteigimo srityje</w:t>
      </w:r>
      <w:r w:rsidRPr="00F603D6">
        <w:rPr>
          <w:vertAlign w:val="superscript"/>
        </w:rPr>
        <w:footnoteReference w:id="1"/>
      </w:r>
      <w:r w:rsidRPr="00F603D6">
        <w:t>, ypač į jo 29 straipsnio 2 dalį,</w:t>
      </w:r>
    </w:p>
    <w:p w14:paraId="554F2CAF" w14:textId="77777777" w:rsidR="009B774A" w:rsidRPr="00F603D6" w:rsidRDefault="009B774A" w:rsidP="009B774A">
      <w:pPr>
        <w:pStyle w:val="NormalHanging12a"/>
      </w:pPr>
      <w:r w:rsidRPr="00F603D6">
        <w:t>–</w:t>
      </w:r>
      <w:r w:rsidRPr="00F603D6">
        <w:tab/>
        <w:t>atsižvelgdamas į Europos Sąjungos Teisingumo Teismo 2008 m. spalio 21 d., 2010 m. kovo 19 d., 2011 m. rugsėjo 6 d., 2013 m. sausio 17 d. ir 2019 m. gruodžio 19 d. sprendimus</w:t>
      </w:r>
      <w:r w:rsidRPr="00F603D6">
        <w:rPr>
          <w:vertAlign w:val="superscript"/>
        </w:rPr>
        <w:footnoteReference w:id="2"/>
      </w:r>
      <w:r w:rsidRPr="00F603D6">
        <w:t>,</w:t>
      </w:r>
    </w:p>
    <w:p w14:paraId="597225E4" w14:textId="77777777" w:rsidR="009B774A" w:rsidRPr="00F603D6" w:rsidRDefault="009B774A" w:rsidP="009B774A">
      <w:pPr>
        <w:pStyle w:val="NormalHanging12a"/>
      </w:pPr>
      <w:r w:rsidRPr="00F603D6">
        <w:t>–</w:t>
      </w:r>
      <w:r w:rsidRPr="00F603D6">
        <w:tab/>
        <w:t>atsižvelgdamas į Bulgarijos Respublikos Konstitucijos 70 straipsnio 1 dalį,</w:t>
      </w:r>
    </w:p>
    <w:p w14:paraId="0B248063" w14:textId="77777777" w:rsidR="009B774A" w:rsidRPr="00F603D6" w:rsidRDefault="009B774A" w:rsidP="009B774A">
      <w:pPr>
        <w:pStyle w:val="NormalHanging12a"/>
      </w:pPr>
      <w:r w:rsidRPr="00F603D6">
        <w:lastRenderedPageBreak/>
        <w:t>–</w:t>
      </w:r>
      <w:r w:rsidRPr="00F603D6">
        <w:tab/>
        <w:t>atsižvelgdamas į Darbo tvarkos taisyklių 5 straipsnio 2 dalį, 6 straipsnio 1 dalį ir 9 straipsnį,</w:t>
      </w:r>
    </w:p>
    <w:p w14:paraId="125E004D" w14:textId="77777777" w:rsidR="009B774A" w:rsidRPr="00F603D6" w:rsidRDefault="009B774A" w:rsidP="009B774A">
      <w:pPr>
        <w:pStyle w:val="NormalHanging12a"/>
      </w:pPr>
      <w:r w:rsidRPr="00F603D6">
        <w:t>–</w:t>
      </w:r>
      <w:r w:rsidRPr="00F603D6">
        <w:tab/>
        <w:t>atsižvelgdamas į Teisės reikalų komiteto pranešimą (A10-0194/2026),</w:t>
      </w:r>
    </w:p>
    <w:p w14:paraId="3B3E5580" w14:textId="16846C15" w:rsidR="009B774A" w:rsidRPr="00F603D6" w:rsidRDefault="009B774A" w:rsidP="009B774A">
      <w:pPr>
        <w:pStyle w:val="NormalHanging12a"/>
      </w:pPr>
      <w:r w:rsidRPr="00F603D6">
        <w:t>A.</w:t>
      </w:r>
      <w:r w:rsidRPr="00F603D6">
        <w:tab/>
        <w:t xml:space="preserve">kadangi 2025 m. lapkričio 24 d. Europos vyriausioji prokurorė pateikė prašymą atšaukti Bulgarijoje išrinkto Europos Parlamento nario </w:t>
      </w:r>
      <w:proofErr w:type="spellStart"/>
      <w:r w:rsidRPr="00F603D6">
        <w:t>Ilhano</w:t>
      </w:r>
      <w:proofErr w:type="spellEnd"/>
      <w:r w:rsidRPr="00F603D6">
        <w:t xml:space="preserve"> </w:t>
      </w:r>
      <w:proofErr w:type="spellStart"/>
      <w:r w:rsidRPr="00F603D6">
        <w:t>Kyuchyuko</w:t>
      </w:r>
      <w:proofErr w:type="spellEnd"/>
      <w:r w:rsidRPr="00F603D6">
        <w:t xml:space="preserve"> imunitetą ryšium su atliekamu kelių įtariamų nusikalstamų veikų, susijusių su netinkamu Sąjungos lėšų naudojimu, tyrimu;</w:t>
      </w:r>
    </w:p>
    <w:p w14:paraId="6162ECEF" w14:textId="71332343" w:rsidR="009B774A" w:rsidRPr="00F603D6" w:rsidRDefault="009B774A" w:rsidP="009B774A">
      <w:pPr>
        <w:pStyle w:val="NormalHanging12a"/>
      </w:pPr>
      <w:r w:rsidRPr="00F603D6">
        <w:t>B.</w:t>
      </w:r>
      <w:r w:rsidRPr="00F603D6">
        <w:tab/>
        <w:t xml:space="preserve">kadangi prašyme nurodyta, kad, Europos deleguotajai prokurorei Bulgarijoje atlikus tyrimą, galimai nustatyta, kad visi </w:t>
      </w:r>
      <w:proofErr w:type="spellStart"/>
      <w:r w:rsidRPr="00F603D6">
        <w:t>Ilhano</w:t>
      </w:r>
      <w:proofErr w:type="spellEnd"/>
      <w:r w:rsidRPr="00F603D6">
        <w:t xml:space="preserve"> </w:t>
      </w:r>
      <w:proofErr w:type="spellStart"/>
      <w:r w:rsidRPr="00F603D6">
        <w:t>Kyuchyuko</w:t>
      </w:r>
      <w:proofErr w:type="spellEnd"/>
      <w:r w:rsidRPr="00F603D6">
        <w:t xml:space="preserve"> vietiniai padėjėjai dirbo nacionalinės politinės partijos valdomuose biuruose ir didžiąją dalį su darbu susijusių išlaidų padengė </w:t>
      </w:r>
      <w:r w:rsidR="00232E18">
        <w:t xml:space="preserve">ta </w:t>
      </w:r>
      <w:r w:rsidRPr="00F603D6">
        <w:t xml:space="preserve">partija, o </w:t>
      </w:r>
      <w:proofErr w:type="spellStart"/>
      <w:r w:rsidRPr="00F603D6">
        <w:t>Ilhan</w:t>
      </w:r>
      <w:proofErr w:type="spellEnd"/>
      <w:r w:rsidRPr="00F603D6">
        <w:t xml:space="preserve"> </w:t>
      </w:r>
      <w:proofErr w:type="spellStart"/>
      <w:r w:rsidRPr="00F603D6">
        <w:t>Kyuchyuk</w:t>
      </w:r>
      <w:proofErr w:type="spellEnd"/>
      <w:r w:rsidRPr="00F603D6">
        <w:t xml:space="preserve"> galimai mokėjo tik vietinių padėjėjų mėnesinį atlyginimą; kadangi taip pat nurodyta, kad daugelis vietinių padėjėjų ėjo viešąsias pareigas </w:t>
      </w:r>
      <w:r w:rsidR="00232E18">
        <w:t>toje</w:t>
      </w:r>
      <w:r w:rsidR="00232E18" w:rsidRPr="00F603D6">
        <w:t xml:space="preserve"> </w:t>
      </w:r>
      <w:r w:rsidRPr="00F603D6">
        <w:t>partijoje ir už tai gavo atskirą atlygį; kadangi tyrimas apima ilgesnį nei 10 metų laikotarpį;</w:t>
      </w:r>
    </w:p>
    <w:p w14:paraId="2B287A12" w14:textId="77777777" w:rsidR="009B774A" w:rsidRPr="00F603D6" w:rsidRDefault="009B774A" w:rsidP="009B774A">
      <w:pPr>
        <w:pStyle w:val="NormalHanging12a"/>
      </w:pPr>
      <w:r w:rsidRPr="00F603D6">
        <w:t>C.</w:t>
      </w:r>
      <w:r w:rsidRPr="00F603D6">
        <w:tab/>
        <w:t>kadangi prašyme nurodyta, kad įtariamos veikos galėjo būti su viešaisiais pirkimais nesusijusio sukčiavimo nusikalstamos veikos – melagingų, neteisingų ar neišsamių pareiškimų ar dokumentų pateikimas, taip pat Sąjungos lėšų pasisavinimas ir korupcija, t. y. nusikalstamos veikos, už kurias baudžiama pagal Bulgarijos baudžiamojo kodekso 248a straipsnį; kadangi prašyme taip pat nurodytas „dalyvavimo darant veikas, kuriomis kenkiama Europos Sąjungos suverenitetui ir saugumui“ faktas;</w:t>
      </w:r>
    </w:p>
    <w:p w14:paraId="4ADFD7EF" w14:textId="77777777" w:rsidR="009B774A" w:rsidRPr="00F603D6" w:rsidRDefault="009B774A" w:rsidP="009B774A">
      <w:pPr>
        <w:pStyle w:val="NormalHanging12a"/>
      </w:pPr>
      <w:r w:rsidRPr="00F603D6">
        <w:t>D.</w:t>
      </w:r>
      <w:r w:rsidRPr="00F603D6">
        <w:tab/>
        <w:t xml:space="preserve">kadangi 2014 m. gegužės mėn. vykusiuose Europos Parlamento rinkimuose </w:t>
      </w:r>
      <w:proofErr w:type="spellStart"/>
      <w:r w:rsidRPr="00F603D6">
        <w:t>Ilhan</w:t>
      </w:r>
      <w:proofErr w:type="spellEnd"/>
      <w:r w:rsidRPr="00F603D6">
        <w:t xml:space="preserve"> </w:t>
      </w:r>
      <w:proofErr w:type="spellStart"/>
      <w:r w:rsidRPr="00F603D6">
        <w:t>Kyuchyuk</w:t>
      </w:r>
      <w:proofErr w:type="spellEnd"/>
      <w:r w:rsidRPr="00F603D6">
        <w:t xml:space="preserve"> buvo išrinktas į Europos Parlamentą ir perrinktas 2019 m. gegužės mėn. ir 2024 m. birželio mėn., taigi nusikalstamos veikos, kuria jis įtariamas, padarymo momentu jis buvo Europos Parlamento narys;</w:t>
      </w:r>
    </w:p>
    <w:p w14:paraId="086BCC09" w14:textId="77777777" w:rsidR="009B774A" w:rsidRPr="00F603D6" w:rsidRDefault="009B774A" w:rsidP="009B774A">
      <w:pPr>
        <w:pStyle w:val="NormalHanging12a"/>
      </w:pPr>
      <w:bookmarkStart w:id="8" w:name="_Hlk232158221"/>
      <w:r w:rsidRPr="00F603D6">
        <w:t>E.</w:t>
      </w:r>
      <w:r w:rsidRPr="00F603D6">
        <w:tab/>
        <w:t>kadangi Protokolo Nr. 7 dėl Europos Sąjungos privilegijų ir imunitetų 8 straipsnyje nustatyta, kad Europos Parlamento nariai negali būti apklausiami, sulaikomi ar traukiami atsakomybėn dėl einant pareigas pareikštos nuomonės ar balsavimo;</w:t>
      </w:r>
    </w:p>
    <w:p w14:paraId="2A7F3170" w14:textId="77777777" w:rsidR="009B774A" w:rsidRPr="00F603D6" w:rsidRDefault="009B774A" w:rsidP="009B774A">
      <w:pPr>
        <w:pStyle w:val="NormalHanging12a"/>
        <w:rPr>
          <w:bCs/>
        </w:rPr>
      </w:pPr>
      <w:r w:rsidRPr="00F603D6">
        <w:t>F.</w:t>
      </w:r>
      <w:r w:rsidRPr="00F603D6">
        <w:tab/>
        <w:t xml:space="preserve">kadangi galimos nusikalstamos veikos ir dėl jų pateiktas prašymas atšaukti </w:t>
      </w:r>
      <w:proofErr w:type="spellStart"/>
      <w:r w:rsidRPr="00F603D6">
        <w:t>Ilhano</w:t>
      </w:r>
      <w:proofErr w:type="spellEnd"/>
      <w:r w:rsidRPr="00F603D6">
        <w:t xml:space="preserve"> </w:t>
      </w:r>
      <w:proofErr w:type="spellStart"/>
      <w:r w:rsidRPr="00F603D6">
        <w:t>Kyuchyuko</w:t>
      </w:r>
      <w:proofErr w:type="spellEnd"/>
      <w:r w:rsidRPr="00F603D6">
        <w:t xml:space="preserve"> imunitetą nėra susiję su jam einant pareigas pareikšta nuomone ar balsavimu, kaip tai suprantama Protokolo Nr. 7 dėl Europos Sąjungos privilegijų ir imunitetų 8 straipsnyje;</w:t>
      </w:r>
    </w:p>
    <w:bookmarkEnd w:id="8"/>
    <w:p w14:paraId="6C986A0E" w14:textId="77777777" w:rsidR="009B774A" w:rsidRPr="00F603D6" w:rsidRDefault="009B774A" w:rsidP="009B774A">
      <w:pPr>
        <w:pStyle w:val="NormalHanging12a"/>
      </w:pPr>
      <w:r w:rsidRPr="00F603D6">
        <w:t>G.</w:t>
      </w:r>
      <w:r w:rsidRPr="00F603D6">
        <w:tab/>
        <w:t>kadangi Protokolo Nr. 7 dėl Europos Sąjungos privilegijų ir imunitetų 9 straipsnio pirmos pastraipos a punkte nustatyta, kad Europos Parlamento nariai sesijų metu savo valstybės narės teritorijoje naudojasi imunitetais, kurie toje valstybėje narėje yra suteikiami parlamento nariams;</w:t>
      </w:r>
    </w:p>
    <w:p w14:paraId="2E298928" w14:textId="77777777" w:rsidR="009B774A" w:rsidRPr="00F603D6" w:rsidRDefault="009B774A" w:rsidP="009B774A">
      <w:pPr>
        <w:pStyle w:val="NormalHanging12a"/>
      </w:pPr>
      <w:r w:rsidRPr="00F603D6">
        <w:t>H.</w:t>
      </w:r>
      <w:r w:rsidRPr="00F603D6">
        <w:tab/>
        <w:t>kadangi Bulgarijos Respublikos Konstitucijos 70 straipsnio 1 dalyje nustatyta: „Nacionalinio Susirinkimo narys gali būti sulaikytas ir jo baudžiamasis persekiojimas gali būti pradėtas tik dėl sunkaus nusikaltimo ir gavus Nacionalinio Susirinkimo, o laikotarpiu tarp jo sesijų – Nacionalinio Susirinkimo Pirmininko sutikimą.“;</w:t>
      </w:r>
    </w:p>
    <w:p w14:paraId="0A7F96EE" w14:textId="77777777" w:rsidR="009B774A" w:rsidRPr="00F603D6" w:rsidRDefault="009B774A" w:rsidP="009B774A">
      <w:pPr>
        <w:pStyle w:val="NormalHanging12a"/>
      </w:pPr>
      <w:r w:rsidRPr="00F603D6">
        <w:t>I.</w:t>
      </w:r>
      <w:r w:rsidRPr="00F603D6">
        <w:tab/>
        <w:t xml:space="preserve">kadangi Protokole Nr. 7 dėl Europos Sąjungos privilegijų ir imunitetų numatyto Parlamento nario imuniteto paskirtis – apsaugoti Parlamentą ir jo narius nuo patraukimo atsakomybėn už veiksmus, kurie yra padaryti vykdant Parlamento nario įgaliojimus ir </w:t>
      </w:r>
      <w:r w:rsidRPr="00F603D6">
        <w:lastRenderedPageBreak/>
        <w:t>kurių negalima atskirti nuo tų įgaliojimų;</w:t>
      </w:r>
    </w:p>
    <w:p w14:paraId="5BCDE24E" w14:textId="77777777" w:rsidR="009B774A" w:rsidRPr="00F603D6" w:rsidRDefault="009B774A" w:rsidP="009B774A">
      <w:pPr>
        <w:pStyle w:val="NormalHanging12a"/>
      </w:pPr>
      <w:r w:rsidRPr="00F603D6">
        <w:t>J.</w:t>
      </w:r>
      <w:r w:rsidRPr="00F603D6">
        <w:tab/>
        <w:t>kadangi Parlamento darbo tvarkos taisyklių 5 straipsnio 2 dalyje numatyta, kad Europos Parlamento nario imunitetas yra ne jo asmeninė privilegija, bet viso Parlamento ir jo narių nepriklausomumo garantija;</w:t>
      </w:r>
    </w:p>
    <w:p w14:paraId="046FACDF" w14:textId="77777777" w:rsidR="009B774A" w:rsidRPr="00F603D6" w:rsidRDefault="009B774A" w:rsidP="009B774A">
      <w:pPr>
        <w:pStyle w:val="NormalHanging12a"/>
      </w:pPr>
      <w:r w:rsidRPr="00F603D6">
        <w:t>K.</w:t>
      </w:r>
      <w:r w:rsidRPr="00F603D6">
        <w:tab/>
        <w:t>kadangi, pirma, Parlamentas negali būti prilyginamas teismui ir, antra, vykstant imuniteto atšaukimo procedūrai Parlamento narys negali būti laikomas kaltinamuoju</w:t>
      </w:r>
      <w:r w:rsidRPr="00F603D6">
        <w:rPr>
          <w:vertAlign w:val="superscript"/>
        </w:rPr>
        <w:footnoteReference w:id="3"/>
      </w:r>
      <w:r w:rsidRPr="00F603D6">
        <w:t>;</w:t>
      </w:r>
    </w:p>
    <w:p w14:paraId="4B479504" w14:textId="246BD160" w:rsidR="009B774A" w:rsidRPr="00F603D6" w:rsidRDefault="009B774A" w:rsidP="009B774A">
      <w:pPr>
        <w:pStyle w:val="NormalHanging12a"/>
      </w:pPr>
      <w:r w:rsidRPr="00F603D6">
        <w:t>L.</w:t>
      </w:r>
      <w:r w:rsidRPr="00F603D6">
        <w:tab/>
        <w:t xml:space="preserve">kadangi, Europos deleguotajai prokurorei Bulgarijoje atlikus tyrimą, Europos vyriausioji prokurorė pateikė prašymą atšaukti imunitetą; kadangi yra viešai žinoma, kad 2025 m. kovo mėn. Europos prokurorės Bulgarijoje įgaliojimai buvo laikinai sustabdyti, kol bus atliktas tyrimas dėl galimo nusižengimo, ir kadangi 2026 m. vasario mėn. Europos prokuratūros kolegija Europos prokurorę Bulgarijoje pripažino kalta padarius sunkų nusižengimą; kadangi, kaip pažymėta prašyme atšaukti imunitetą, </w:t>
      </w:r>
      <w:proofErr w:type="spellStart"/>
      <w:r w:rsidRPr="00F603D6">
        <w:t>Ilhan</w:t>
      </w:r>
      <w:proofErr w:type="spellEnd"/>
      <w:r w:rsidRPr="00F603D6">
        <w:t xml:space="preserve"> </w:t>
      </w:r>
      <w:proofErr w:type="spellStart"/>
      <w:r w:rsidRPr="00F603D6">
        <w:t>Kyuchyuk</w:t>
      </w:r>
      <w:proofErr w:type="spellEnd"/>
      <w:r w:rsidRPr="00F603D6">
        <w:t xml:space="preserve"> yra Bulgarijos politinės partijos „Judėjimas už teises ir laisves“ narys; kadangi panašu, kad Bulgarijoje </w:t>
      </w:r>
      <w:proofErr w:type="spellStart"/>
      <w:r w:rsidR="00232E18" w:rsidRPr="00F603D6">
        <w:t>Ilhan</w:t>
      </w:r>
      <w:r w:rsidR="00232E18">
        <w:t>ą</w:t>
      </w:r>
      <w:proofErr w:type="spellEnd"/>
      <w:r w:rsidR="00232E18" w:rsidRPr="00F603D6">
        <w:t xml:space="preserve"> </w:t>
      </w:r>
      <w:proofErr w:type="spellStart"/>
      <w:r w:rsidR="00232E18" w:rsidRPr="00F603D6">
        <w:t>Kyuchyuk</w:t>
      </w:r>
      <w:r w:rsidR="00232E18">
        <w:t>ą</w:t>
      </w:r>
      <w:proofErr w:type="spellEnd"/>
      <w:r w:rsidR="00232E18" w:rsidRPr="00F603D6">
        <w:t xml:space="preserve"> </w:t>
      </w:r>
      <w:r w:rsidRPr="00F603D6">
        <w:t xml:space="preserve">užsipuolė politinis varžovas iš tos pačios partijos dėl joje susidariusios padėties, kurią </w:t>
      </w:r>
      <w:proofErr w:type="spellStart"/>
      <w:r w:rsidR="00232E18" w:rsidRPr="00F603D6">
        <w:t>Ilhan</w:t>
      </w:r>
      <w:proofErr w:type="spellEnd"/>
      <w:r w:rsidR="00232E18" w:rsidRPr="00F603D6">
        <w:t xml:space="preserve"> </w:t>
      </w:r>
      <w:proofErr w:type="spellStart"/>
      <w:r w:rsidR="00232E18" w:rsidRPr="00F603D6">
        <w:t>Kyuchyuk</w:t>
      </w:r>
      <w:proofErr w:type="spellEnd"/>
      <w:r w:rsidR="00232E18" w:rsidRPr="00F603D6">
        <w:t xml:space="preserve"> </w:t>
      </w:r>
      <w:r w:rsidRPr="00F603D6">
        <w:t xml:space="preserve">viešai pasmerkė; kadangi panašu, kad tuo metu, kai į </w:t>
      </w:r>
      <w:r w:rsidR="00232E18">
        <w:t xml:space="preserve">Europos Parlamento </w:t>
      </w:r>
      <w:proofErr w:type="spellStart"/>
      <w:r w:rsidRPr="00F603D6">
        <w:t>Parlamento</w:t>
      </w:r>
      <w:proofErr w:type="spellEnd"/>
      <w:r w:rsidRPr="00F603D6">
        <w:t xml:space="preserve"> Teisės reikalų komiteto pirmininko pareigas buvo pasiūlyta </w:t>
      </w:r>
      <w:proofErr w:type="spellStart"/>
      <w:r w:rsidRPr="00F603D6">
        <w:t>Ilhano</w:t>
      </w:r>
      <w:proofErr w:type="spellEnd"/>
      <w:r w:rsidRPr="00F603D6">
        <w:t xml:space="preserve"> </w:t>
      </w:r>
      <w:proofErr w:type="spellStart"/>
      <w:r w:rsidRPr="00F603D6">
        <w:t>Kyuchyuko</w:t>
      </w:r>
      <w:proofErr w:type="spellEnd"/>
      <w:r w:rsidRPr="00F603D6">
        <w:t xml:space="preserve"> kandidatūra, šis Bulgarijoje susilaukė nepagrįstų kaltinimų ir puolimų; kadangi panašu, kad Bulgarijoje jo atžvilgiu buvo atliekami ypač neproporcingi antikorupciniai patikrinimai, tačiau pažeidimų nebuvo nustatyta; </w:t>
      </w:r>
    </w:p>
    <w:p w14:paraId="442B8FE3" w14:textId="7A1D2AFE" w:rsidR="00232E18" w:rsidRPr="00F603D6" w:rsidRDefault="009B774A" w:rsidP="00232E18">
      <w:pPr>
        <w:pStyle w:val="NormalHanging12a"/>
      </w:pPr>
      <w:r w:rsidRPr="00F603D6">
        <w:t>M.</w:t>
      </w:r>
      <w:r w:rsidRPr="00F603D6">
        <w:tab/>
        <w:t xml:space="preserve">kadangi rimtos abejonės, </w:t>
      </w:r>
      <w:r w:rsidR="00232E18" w:rsidRPr="00232E18">
        <w:t>susijusios su prašymu atšaukti imunitetą</w:t>
      </w:r>
      <w:r w:rsidR="00232E18">
        <w:t xml:space="preserve">, </w:t>
      </w:r>
      <w:r w:rsidRPr="00F603D6">
        <w:t xml:space="preserve">kilusios nustačius, kad Europos prokurorė Bulgarijoje, – kuriai kontroliuojant buvo atliekamas tyrimas, davęs pagrindą pateikti prašymą atšaukti imunitetą, – padarė sunkų nusižengimą, taip pat aplinkybės, kuriomis </w:t>
      </w:r>
      <w:r w:rsidR="00232E18">
        <w:t>prašymas</w:t>
      </w:r>
      <w:r w:rsidR="00232E18" w:rsidRPr="00F603D6">
        <w:t xml:space="preserve"> </w:t>
      </w:r>
      <w:r w:rsidRPr="00F603D6">
        <w:t xml:space="preserve">buvo pateiktas, akivaizdus prašyme nurodytų tiriamų aplinkybių ir įtariamų nusikalstamų veikų netikslumas, </w:t>
      </w:r>
      <w:r w:rsidR="00232E18">
        <w:t>taip pat</w:t>
      </w:r>
      <w:r w:rsidRPr="00F603D6">
        <w:t xml:space="preserve"> neproporcingas poveikis reputacijai yra rimti ir objektyvūs požymiai, kad tyrimas galėjo būti pradėtas siekiant tyčia pakenkti </w:t>
      </w:r>
      <w:proofErr w:type="spellStart"/>
      <w:r w:rsidRPr="00F603D6">
        <w:t>Ilhanui</w:t>
      </w:r>
      <w:proofErr w:type="spellEnd"/>
      <w:r w:rsidRPr="00F603D6">
        <w:t xml:space="preserve"> </w:t>
      </w:r>
      <w:proofErr w:type="spellStart"/>
      <w:r w:rsidRPr="00F603D6">
        <w:t>Kyuchyukui</w:t>
      </w:r>
      <w:proofErr w:type="spellEnd"/>
      <w:r w:rsidRPr="00F603D6">
        <w:t xml:space="preserve">; </w:t>
      </w:r>
    </w:p>
    <w:p w14:paraId="1049F001" w14:textId="77777777" w:rsidR="009B774A" w:rsidRPr="00F603D6" w:rsidRDefault="009B774A" w:rsidP="009B774A">
      <w:pPr>
        <w:pStyle w:val="NormalHanging12a"/>
      </w:pPr>
      <w:r w:rsidRPr="00F603D6">
        <w:t>N.</w:t>
      </w:r>
      <w:r w:rsidRPr="00F603D6">
        <w:tab/>
        <w:t xml:space="preserve">kadangi dėl to šiuo atveju galima daryti prielaidą, jog esama </w:t>
      </w:r>
      <w:proofErr w:type="spellStart"/>
      <w:r w:rsidRPr="00F603D6">
        <w:rPr>
          <w:i/>
        </w:rPr>
        <w:t>fumus</w:t>
      </w:r>
      <w:proofErr w:type="spellEnd"/>
      <w:r w:rsidRPr="00F603D6">
        <w:rPr>
          <w:i/>
        </w:rPr>
        <w:t xml:space="preserve"> </w:t>
      </w:r>
      <w:proofErr w:type="spellStart"/>
      <w:r w:rsidRPr="00F603D6">
        <w:rPr>
          <w:i/>
        </w:rPr>
        <w:t>persecutionis</w:t>
      </w:r>
      <w:proofErr w:type="spellEnd"/>
      <w:r w:rsidRPr="00F603D6">
        <w:t xml:space="preserve">, t. y. aplinkybių, kurios rodytų, kad šis procesas buvo pradėtas siekiant pakenkti Europos Parlamento nario </w:t>
      </w:r>
      <w:proofErr w:type="spellStart"/>
      <w:r w:rsidRPr="00F603D6">
        <w:t>Ilhano</w:t>
      </w:r>
      <w:proofErr w:type="spellEnd"/>
      <w:r w:rsidRPr="00F603D6">
        <w:t xml:space="preserve"> </w:t>
      </w:r>
      <w:proofErr w:type="spellStart"/>
      <w:r w:rsidRPr="00F603D6">
        <w:t>Kyuchyuko</w:t>
      </w:r>
      <w:proofErr w:type="spellEnd"/>
      <w:r w:rsidRPr="00F603D6">
        <w:t xml:space="preserve"> politinei veiklai, taigi ir Parlamento nepriklausomumui;</w:t>
      </w:r>
    </w:p>
    <w:p w14:paraId="7F89093C" w14:textId="77777777" w:rsidR="009B774A" w:rsidRPr="00F603D6" w:rsidRDefault="009B774A" w:rsidP="009B774A">
      <w:pPr>
        <w:pStyle w:val="NormalHanging12a"/>
      </w:pPr>
      <w:r w:rsidRPr="00F603D6">
        <w:t>1.</w:t>
      </w:r>
      <w:r w:rsidRPr="00F603D6">
        <w:tab/>
        <w:t xml:space="preserve">nusprendžia neatšaukti </w:t>
      </w:r>
      <w:proofErr w:type="spellStart"/>
      <w:r w:rsidRPr="00F603D6">
        <w:t>Ilhano</w:t>
      </w:r>
      <w:proofErr w:type="spellEnd"/>
      <w:r w:rsidRPr="00F603D6">
        <w:t xml:space="preserve"> </w:t>
      </w:r>
      <w:proofErr w:type="spellStart"/>
      <w:r w:rsidRPr="00F603D6">
        <w:t>Kyuchyuko</w:t>
      </w:r>
      <w:proofErr w:type="spellEnd"/>
      <w:r w:rsidRPr="00F603D6">
        <w:t xml:space="preserve"> imuniteto;</w:t>
      </w:r>
    </w:p>
    <w:p w14:paraId="76148EA0" w14:textId="4C073A59" w:rsidR="00E365E1" w:rsidRPr="00F603D6" w:rsidRDefault="009B774A" w:rsidP="00ED6A67">
      <w:pPr>
        <w:pStyle w:val="NormalHanging12a"/>
      </w:pPr>
      <w:r w:rsidRPr="00F603D6">
        <w:t>2.</w:t>
      </w:r>
      <w:r w:rsidRPr="00F603D6">
        <w:tab/>
        <w:t xml:space="preserve">paveda Pirmininkei nedelsiant perduoti šį sprendimą ir atsakingo komiteto pranešimą Europos prokuratūrai ir </w:t>
      </w:r>
      <w:proofErr w:type="spellStart"/>
      <w:r w:rsidRPr="00F603D6">
        <w:t>Ilhanui</w:t>
      </w:r>
      <w:proofErr w:type="spellEnd"/>
      <w:r w:rsidRPr="00F603D6">
        <w:t xml:space="preserve"> </w:t>
      </w:r>
      <w:proofErr w:type="spellStart"/>
      <w:r w:rsidRPr="00F603D6">
        <w:t>Kyuchyukui</w:t>
      </w:r>
      <w:proofErr w:type="spellEnd"/>
      <w:r w:rsidRPr="00F603D6">
        <w:t>.</w:t>
      </w:r>
    </w:p>
    <w:sectPr w:rsidR="00E365E1" w:rsidRPr="00F603D6" w:rsidSect="00F603D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A2D5B" w14:textId="77777777" w:rsidR="00DB3D27" w:rsidRPr="00F603D6" w:rsidRDefault="00DB3D27">
      <w:r w:rsidRPr="00F603D6">
        <w:separator/>
      </w:r>
    </w:p>
  </w:endnote>
  <w:endnote w:type="continuationSeparator" w:id="0">
    <w:p w14:paraId="3F448D25" w14:textId="77777777" w:rsidR="00DB3D27" w:rsidRPr="00F603D6" w:rsidRDefault="00DB3D27">
      <w:r w:rsidRPr="00F603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D520A" w14:textId="77777777" w:rsidR="00064002" w:rsidRPr="00F603D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AD9E" w14:textId="77777777" w:rsidR="00064002" w:rsidRPr="00F603D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F063A" w14:textId="77777777" w:rsidR="00064002" w:rsidRPr="00F603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FB92E" w14:textId="77777777" w:rsidR="00DB3D27" w:rsidRPr="00F603D6" w:rsidRDefault="00DB3D27">
      <w:r w:rsidRPr="00F603D6">
        <w:separator/>
      </w:r>
    </w:p>
  </w:footnote>
  <w:footnote w:type="continuationSeparator" w:id="0">
    <w:p w14:paraId="53EFB205" w14:textId="77777777" w:rsidR="00DB3D27" w:rsidRPr="00F603D6" w:rsidRDefault="00DB3D27">
      <w:r w:rsidRPr="00F603D6">
        <w:continuationSeparator/>
      </w:r>
    </w:p>
  </w:footnote>
  <w:footnote w:id="1">
    <w:p w14:paraId="7962A2EA" w14:textId="79894353" w:rsidR="009B774A" w:rsidRPr="00F603D6" w:rsidRDefault="009B774A" w:rsidP="00F603D6">
      <w:pPr>
        <w:pStyle w:val="FootnoteText"/>
        <w:ind w:left="567" w:hanging="567"/>
        <w:rPr>
          <w:sz w:val="24"/>
          <w:lang w:val="lt-LT"/>
        </w:rPr>
      </w:pPr>
      <w:r w:rsidRPr="00F603D6">
        <w:rPr>
          <w:rStyle w:val="FootnoteReference"/>
          <w:sz w:val="24"/>
          <w:lang w:val="lt-LT"/>
        </w:rPr>
        <w:footnoteRef/>
      </w:r>
      <w:r w:rsidR="00F603D6" w:rsidRPr="00F603D6">
        <w:rPr>
          <w:sz w:val="24"/>
          <w:lang w:val="lt-LT"/>
        </w:rPr>
        <w:t xml:space="preserve"> </w:t>
      </w:r>
      <w:r w:rsidR="00F603D6" w:rsidRPr="00F603D6">
        <w:rPr>
          <w:sz w:val="24"/>
          <w:lang w:val="lt-LT"/>
        </w:rPr>
        <w:tab/>
      </w:r>
      <w:r w:rsidRPr="00F603D6">
        <w:rPr>
          <w:sz w:val="24"/>
          <w:lang w:val="lt-LT"/>
        </w:rPr>
        <w:t xml:space="preserve">OL L 283, 2017 10 31, p. 1, ELI: </w:t>
      </w:r>
      <w:hyperlink r:id="rId1" w:tooltip="http://data.europa.eu/eli/reg/2017/1939/oj" w:history="1">
        <w:r w:rsidRPr="00F603D6">
          <w:rPr>
            <w:rStyle w:val="Hyperlink"/>
            <w:sz w:val="24"/>
            <w:lang w:val="lt-LT"/>
          </w:rPr>
          <w:t>http://data.europa.eu/eli/reg/2017/1939/oj</w:t>
        </w:r>
      </w:hyperlink>
      <w:r w:rsidRPr="00F603D6">
        <w:rPr>
          <w:sz w:val="24"/>
          <w:lang w:val="lt-LT"/>
        </w:rPr>
        <w:t>.</w:t>
      </w:r>
    </w:p>
  </w:footnote>
  <w:footnote w:id="2">
    <w:p w14:paraId="5810F10E" w14:textId="7B73D186" w:rsidR="009B774A" w:rsidRPr="00F603D6" w:rsidRDefault="009B774A" w:rsidP="00F603D6">
      <w:pPr>
        <w:pStyle w:val="FootnoteText"/>
        <w:ind w:left="567" w:hanging="567"/>
        <w:rPr>
          <w:sz w:val="24"/>
          <w:lang w:val="lt-LT"/>
        </w:rPr>
      </w:pPr>
      <w:r w:rsidRPr="00F603D6">
        <w:rPr>
          <w:rStyle w:val="FootnoteReference"/>
          <w:sz w:val="24"/>
          <w:lang w:val="lt-LT"/>
        </w:rPr>
        <w:footnoteRef/>
      </w:r>
      <w:r w:rsidR="00F603D6" w:rsidRPr="00F603D6">
        <w:rPr>
          <w:sz w:val="24"/>
          <w:lang w:val="lt-LT"/>
        </w:rPr>
        <w:t xml:space="preserve"> </w:t>
      </w:r>
      <w:r w:rsidR="00F603D6" w:rsidRPr="00F603D6">
        <w:rPr>
          <w:sz w:val="24"/>
          <w:lang w:val="lt-LT"/>
        </w:rPr>
        <w:tab/>
      </w:r>
      <w:r w:rsidRPr="00F603D6">
        <w:rPr>
          <w:sz w:val="24"/>
          <w:lang w:val="lt-LT"/>
        </w:rPr>
        <w:t xml:space="preserve">2008 m. spalio 21 d. Teisingumo Teismo sprendimas </w:t>
      </w:r>
      <w:proofErr w:type="spellStart"/>
      <w:r w:rsidRPr="00F603D6">
        <w:rPr>
          <w:i/>
          <w:iCs/>
          <w:sz w:val="24"/>
          <w:lang w:val="lt-LT"/>
        </w:rPr>
        <w:t>Marra</w:t>
      </w:r>
      <w:proofErr w:type="spellEnd"/>
      <w:r w:rsidRPr="00F603D6">
        <w:rPr>
          <w:i/>
          <w:iCs/>
          <w:sz w:val="24"/>
          <w:lang w:val="lt-LT"/>
        </w:rPr>
        <w:t xml:space="preserve"> / De </w:t>
      </w:r>
      <w:proofErr w:type="spellStart"/>
      <w:r w:rsidRPr="00F603D6">
        <w:rPr>
          <w:i/>
          <w:iCs/>
          <w:sz w:val="24"/>
          <w:lang w:val="lt-LT"/>
        </w:rPr>
        <w:t>Gregorio</w:t>
      </w:r>
      <w:proofErr w:type="spellEnd"/>
      <w:r w:rsidRPr="00F603D6">
        <w:rPr>
          <w:i/>
          <w:iCs/>
          <w:sz w:val="24"/>
          <w:lang w:val="lt-LT"/>
        </w:rPr>
        <w:t xml:space="preserve"> ir </w:t>
      </w:r>
      <w:proofErr w:type="spellStart"/>
      <w:r w:rsidRPr="00F603D6">
        <w:rPr>
          <w:i/>
          <w:iCs/>
          <w:sz w:val="24"/>
          <w:lang w:val="lt-LT"/>
        </w:rPr>
        <w:t>Clemente</w:t>
      </w:r>
      <w:proofErr w:type="spellEnd"/>
      <w:r w:rsidRPr="00F603D6">
        <w:rPr>
          <w:sz w:val="24"/>
          <w:lang w:val="lt-LT"/>
        </w:rPr>
        <w:t xml:space="preserve">, C-200/07 ir C-201/07, ECLI:EU:C:2008:579; 2010 m. kovo 19 d. Bendrojo Teismo sprendimas </w:t>
      </w:r>
      <w:proofErr w:type="spellStart"/>
      <w:r w:rsidRPr="00F603D6">
        <w:rPr>
          <w:i/>
          <w:sz w:val="24"/>
          <w:lang w:val="lt-LT"/>
        </w:rPr>
        <w:t>Gollnisch</w:t>
      </w:r>
      <w:proofErr w:type="spellEnd"/>
      <w:r w:rsidRPr="00F603D6">
        <w:rPr>
          <w:i/>
          <w:sz w:val="24"/>
          <w:lang w:val="lt-LT"/>
        </w:rPr>
        <w:t> / Parlamentas</w:t>
      </w:r>
      <w:r w:rsidRPr="00F603D6">
        <w:rPr>
          <w:sz w:val="24"/>
          <w:lang w:val="lt-LT"/>
        </w:rPr>
        <w:t xml:space="preserve">, T-42/06, ECLI:EU:T:2010:102; 2011 m. rugsėjo 6 d. Teisingumo Teismo sprendimas </w:t>
      </w:r>
      <w:proofErr w:type="spellStart"/>
      <w:r w:rsidRPr="00F603D6">
        <w:rPr>
          <w:i/>
          <w:sz w:val="24"/>
          <w:lang w:val="lt-LT"/>
        </w:rPr>
        <w:t>Patriciello</w:t>
      </w:r>
      <w:proofErr w:type="spellEnd"/>
      <w:r w:rsidRPr="00F603D6">
        <w:rPr>
          <w:sz w:val="24"/>
          <w:lang w:val="lt-LT"/>
        </w:rPr>
        <w:t xml:space="preserve">, C-163/10, ECLI: EU:C:2011:543; 2013 m. sausio 17 d. Bendrojo Teismo sprendimas </w:t>
      </w:r>
      <w:proofErr w:type="spellStart"/>
      <w:r w:rsidRPr="00F603D6">
        <w:rPr>
          <w:i/>
          <w:sz w:val="24"/>
          <w:lang w:val="lt-LT"/>
        </w:rPr>
        <w:t>Gollnisch</w:t>
      </w:r>
      <w:proofErr w:type="spellEnd"/>
      <w:r w:rsidRPr="00F603D6">
        <w:rPr>
          <w:i/>
          <w:sz w:val="24"/>
          <w:lang w:val="lt-LT"/>
        </w:rPr>
        <w:t> / Parlamentas</w:t>
      </w:r>
      <w:r w:rsidRPr="00F603D6">
        <w:rPr>
          <w:sz w:val="24"/>
          <w:lang w:val="lt-LT"/>
        </w:rPr>
        <w:t xml:space="preserve">, T-346/11 ir T-347/11, ECLI:EU:T:2013:23; 2019 m. gruodžio 19 d. Teisingumo Teismo sprendimas </w:t>
      </w:r>
      <w:proofErr w:type="spellStart"/>
      <w:r w:rsidRPr="00F603D6">
        <w:rPr>
          <w:i/>
          <w:sz w:val="24"/>
          <w:lang w:val="lt-LT"/>
        </w:rPr>
        <w:t>Junqueras</w:t>
      </w:r>
      <w:proofErr w:type="spellEnd"/>
      <w:r w:rsidRPr="00F603D6">
        <w:rPr>
          <w:i/>
          <w:sz w:val="24"/>
          <w:lang w:val="lt-LT"/>
        </w:rPr>
        <w:t xml:space="preserve"> </w:t>
      </w:r>
      <w:proofErr w:type="spellStart"/>
      <w:r w:rsidRPr="00F603D6">
        <w:rPr>
          <w:i/>
          <w:sz w:val="24"/>
          <w:lang w:val="lt-LT"/>
        </w:rPr>
        <w:t>Vies</w:t>
      </w:r>
      <w:proofErr w:type="spellEnd"/>
      <w:r w:rsidRPr="00F603D6">
        <w:rPr>
          <w:sz w:val="24"/>
          <w:lang w:val="lt-LT"/>
        </w:rPr>
        <w:t>, C-502/19, ECLI:EU:C:2019:1115.</w:t>
      </w:r>
    </w:p>
  </w:footnote>
  <w:footnote w:id="3">
    <w:p w14:paraId="1CFC7E47" w14:textId="3A1CD2D1" w:rsidR="009B774A" w:rsidRPr="00F603D6" w:rsidRDefault="009B774A" w:rsidP="00F603D6">
      <w:pPr>
        <w:pStyle w:val="FootnoteText"/>
        <w:ind w:left="567" w:hanging="567"/>
        <w:rPr>
          <w:sz w:val="24"/>
          <w:lang w:val="lt-LT"/>
        </w:rPr>
      </w:pPr>
      <w:r w:rsidRPr="00F603D6">
        <w:rPr>
          <w:rStyle w:val="FootnoteReference"/>
          <w:sz w:val="24"/>
          <w:lang w:val="lt-LT"/>
        </w:rPr>
        <w:footnoteRef/>
      </w:r>
      <w:r w:rsidR="00F603D6" w:rsidRPr="00F603D6">
        <w:rPr>
          <w:sz w:val="24"/>
          <w:lang w:val="lt-LT"/>
        </w:rPr>
        <w:t xml:space="preserve"> </w:t>
      </w:r>
      <w:r w:rsidR="00F603D6" w:rsidRPr="00F603D6">
        <w:rPr>
          <w:sz w:val="24"/>
          <w:lang w:val="lt-LT"/>
        </w:rPr>
        <w:tab/>
      </w:r>
      <w:r w:rsidRPr="00F603D6">
        <w:rPr>
          <w:sz w:val="24"/>
          <w:lang w:val="lt-LT"/>
        </w:rPr>
        <w:t xml:space="preserve">2019 m. balandžio 30 d. Bendrojo Teismo sprendimas </w:t>
      </w:r>
      <w:proofErr w:type="spellStart"/>
      <w:r w:rsidRPr="00F603D6">
        <w:rPr>
          <w:i/>
          <w:iCs/>
          <w:sz w:val="24"/>
          <w:lang w:val="lt-LT"/>
        </w:rPr>
        <w:t>Briois</w:t>
      </w:r>
      <w:proofErr w:type="spellEnd"/>
      <w:r w:rsidRPr="00F603D6">
        <w:rPr>
          <w:i/>
          <w:iCs/>
          <w:sz w:val="24"/>
          <w:lang w:val="lt-LT"/>
        </w:rPr>
        <w:t> / Parlamentas</w:t>
      </w:r>
      <w:r w:rsidRPr="00F603D6">
        <w:rPr>
          <w:sz w:val="24"/>
          <w:lang w:val="lt-LT"/>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48259" w14:textId="77777777" w:rsidR="00064002" w:rsidRPr="00F603D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25231" w14:textId="77777777" w:rsidR="00064002" w:rsidRPr="00F603D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A2BEE" w14:textId="77777777" w:rsidR="00064002" w:rsidRPr="00F603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3744479">
    <w:abstractNumId w:val="9"/>
  </w:num>
  <w:num w:numId="2" w16cid:durableId="1733236242">
    <w:abstractNumId w:val="9"/>
  </w:num>
  <w:num w:numId="3" w16cid:durableId="1730417000">
    <w:abstractNumId w:val="7"/>
  </w:num>
  <w:num w:numId="4" w16cid:durableId="1972634907">
    <w:abstractNumId w:val="7"/>
  </w:num>
  <w:num w:numId="5" w16cid:durableId="1823765571">
    <w:abstractNumId w:val="6"/>
  </w:num>
  <w:num w:numId="6" w16cid:durableId="1849827023">
    <w:abstractNumId w:val="6"/>
  </w:num>
  <w:num w:numId="7" w16cid:durableId="133110470">
    <w:abstractNumId w:val="5"/>
  </w:num>
  <w:num w:numId="8" w16cid:durableId="1719865029">
    <w:abstractNumId w:val="5"/>
  </w:num>
  <w:num w:numId="9" w16cid:durableId="401953235">
    <w:abstractNumId w:val="4"/>
  </w:num>
  <w:num w:numId="10" w16cid:durableId="1841580046">
    <w:abstractNumId w:val="4"/>
  </w:num>
  <w:num w:numId="11" w16cid:durableId="1488859376">
    <w:abstractNumId w:val="8"/>
  </w:num>
  <w:num w:numId="12" w16cid:durableId="1110471930">
    <w:abstractNumId w:val="8"/>
  </w:num>
  <w:num w:numId="13" w16cid:durableId="1109425478">
    <w:abstractNumId w:val="3"/>
  </w:num>
  <w:num w:numId="14" w16cid:durableId="1803694801">
    <w:abstractNumId w:val="3"/>
  </w:num>
  <w:num w:numId="15" w16cid:durableId="724795035">
    <w:abstractNumId w:val="2"/>
  </w:num>
  <w:num w:numId="16" w16cid:durableId="1960721070">
    <w:abstractNumId w:val="2"/>
  </w:num>
  <w:num w:numId="17" w16cid:durableId="972636180">
    <w:abstractNumId w:val="1"/>
  </w:num>
  <w:num w:numId="18" w16cid:durableId="1216163500">
    <w:abstractNumId w:val="1"/>
  </w:num>
  <w:num w:numId="19" w16cid:durableId="60718166">
    <w:abstractNumId w:val="0"/>
  </w:num>
  <w:num w:numId="20" w16cid:durableId="515121752">
    <w:abstractNumId w:val="0"/>
  </w:num>
  <w:num w:numId="21" w16cid:durableId="428934859">
    <w:abstractNumId w:val="9"/>
  </w:num>
  <w:num w:numId="22" w16cid:durableId="1417937062">
    <w:abstractNumId w:val="7"/>
  </w:num>
  <w:num w:numId="23" w16cid:durableId="1818766419">
    <w:abstractNumId w:val="6"/>
  </w:num>
  <w:num w:numId="24" w16cid:durableId="662513404">
    <w:abstractNumId w:val="5"/>
  </w:num>
  <w:num w:numId="25" w16cid:durableId="1861623652">
    <w:abstractNumId w:val="4"/>
  </w:num>
  <w:num w:numId="26" w16cid:durableId="2072338155">
    <w:abstractNumId w:val="8"/>
  </w:num>
  <w:num w:numId="27" w16cid:durableId="1001204543">
    <w:abstractNumId w:val="3"/>
  </w:num>
  <w:num w:numId="28" w16cid:durableId="1798375472">
    <w:abstractNumId w:val="2"/>
  </w:num>
  <w:num w:numId="29" w16cid:durableId="1312323489">
    <w:abstractNumId w:val="1"/>
  </w:num>
  <w:num w:numId="30" w16cid:durableId="1875191095">
    <w:abstractNumId w:val="0"/>
  </w:num>
  <w:num w:numId="31" w16cid:durableId="525019595">
    <w:abstractNumId w:val="9"/>
  </w:num>
  <w:num w:numId="32" w16cid:durableId="619730723">
    <w:abstractNumId w:val="7"/>
  </w:num>
  <w:num w:numId="33" w16cid:durableId="1300764701">
    <w:abstractNumId w:val="6"/>
  </w:num>
  <w:num w:numId="34" w16cid:durableId="555311424">
    <w:abstractNumId w:val="5"/>
  </w:num>
  <w:num w:numId="35" w16cid:durableId="1316685222">
    <w:abstractNumId w:val="4"/>
  </w:num>
  <w:num w:numId="36" w16cid:durableId="156774026">
    <w:abstractNumId w:val="8"/>
  </w:num>
  <w:num w:numId="37" w16cid:durableId="397243863">
    <w:abstractNumId w:val="3"/>
  </w:num>
  <w:num w:numId="38" w16cid:durableId="94598823">
    <w:abstractNumId w:val="2"/>
  </w:num>
  <w:num w:numId="39" w16cid:durableId="1177230140">
    <w:abstractNumId w:val="1"/>
  </w:num>
  <w:num w:numId="40" w16cid:durableId="361518601">
    <w:abstractNumId w:val="0"/>
  </w:num>
  <w:num w:numId="41" w16cid:durableId="714892557">
    <w:abstractNumId w:val="10"/>
  </w:num>
  <w:num w:numId="42" w16cid:durableId="209076716">
    <w:abstractNumId w:val="10"/>
  </w:num>
  <w:num w:numId="43" w16cid:durableId="1037582143">
    <w:abstractNumId w:val="10"/>
  </w:num>
  <w:num w:numId="44" w16cid:durableId="15696127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6"/>
    <w:docVar w:name="dvlangue" w:val="LT"/>
    <w:docVar w:name="dvnumam" w:val="0"/>
    <w:docVar w:name="dvpe" w:val="789.052"/>
    <w:docVar w:name="dvrapporteur" w:val="Pranešėjas: "/>
    <w:docVar w:name="dvtitre" w:val="2026 m. ... ... d. Europos Parlamento sprendimas dėl prašymo atšaukti Ilhano Kyuchyuko (Ilhan Kyuchyuk) imunitetą(2026/2000(IMM))"/>
  </w:docVars>
  <w:rsids>
    <w:rsidRoot w:val="00DB3D27"/>
    <w:rsid w:val="00002272"/>
    <w:rsid w:val="00064002"/>
    <w:rsid w:val="000677B9"/>
    <w:rsid w:val="000831BA"/>
    <w:rsid w:val="000A42CC"/>
    <w:rsid w:val="000E7DD9"/>
    <w:rsid w:val="0010095E"/>
    <w:rsid w:val="00125B37"/>
    <w:rsid w:val="00187494"/>
    <w:rsid w:val="001D385B"/>
    <w:rsid w:val="001F32AE"/>
    <w:rsid w:val="00232E18"/>
    <w:rsid w:val="002767FF"/>
    <w:rsid w:val="002B18FE"/>
    <w:rsid w:val="002B5493"/>
    <w:rsid w:val="002B58E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5DB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506D"/>
    <w:rsid w:val="00881A7B"/>
    <w:rsid w:val="008840E5"/>
    <w:rsid w:val="00887B3E"/>
    <w:rsid w:val="008C2AC6"/>
    <w:rsid w:val="00930C23"/>
    <w:rsid w:val="0093193B"/>
    <w:rsid w:val="009509D8"/>
    <w:rsid w:val="00950B64"/>
    <w:rsid w:val="00981893"/>
    <w:rsid w:val="009B774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3D27"/>
    <w:rsid w:val="00E365E1"/>
    <w:rsid w:val="00E820A4"/>
    <w:rsid w:val="00EB006A"/>
    <w:rsid w:val="00EB4772"/>
    <w:rsid w:val="00ED169E"/>
    <w:rsid w:val="00ED4235"/>
    <w:rsid w:val="00ED6A67"/>
    <w:rsid w:val="00F03710"/>
    <w:rsid w:val="00F04346"/>
    <w:rsid w:val="00F075DC"/>
    <w:rsid w:val="00F149E9"/>
    <w:rsid w:val="00F45E77"/>
    <w:rsid w:val="00F5134D"/>
    <w:rsid w:val="00F603D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021999"/>
  <w15:chartTrackingRefBased/>
  <w15:docId w15:val="{56F4E15B-F0C9-48AF-8FE6-149A1B45C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B774A"/>
    <w:pPr>
      <w:spacing w:after="240"/>
      <w:ind w:left="567" w:hanging="567"/>
    </w:pPr>
  </w:style>
  <w:style w:type="paragraph" w:customStyle="1" w:styleId="EPComma">
    <w:name w:val="EPComma"/>
    <w:basedOn w:val="Normal"/>
    <w:rsid w:val="009B774A"/>
    <w:pPr>
      <w:spacing w:before="480" w:after="240"/>
    </w:pPr>
  </w:style>
  <w:style w:type="character" w:styleId="Hyperlink">
    <w:name w:val="Hyperlink"/>
    <w:basedOn w:val="DefaultParagraphFont"/>
    <w:rsid w:val="009B774A"/>
    <w:rPr>
      <w:color w:val="0563C1" w:themeColor="hyperlink"/>
      <w:u w:val="single"/>
    </w:rPr>
  </w:style>
  <w:style w:type="paragraph" w:styleId="Revision">
    <w:name w:val="Revision"/>
    <w:hidden/>
    <w:uiPriority w:val="99"/>
    <w:semiHidden/>
    <w:rsid w:val="00232E18"/>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920</Words>
  <Characters>6207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2026-07-07T10:09:00Z</dcterms:created>
  <dcterms:modified xsi:type="dcterms:W3CDTF">2026-07-07T10:09:00Z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A10-0194/2026</vt:lpwstr>
  </property>
  <property fmtid="{D5CDD505-2E9C-101B-9397-08002B2CF9AE}" pid="4" name="&lt;Type&gt;">
    <vt:lpwstr>RR</vt:lpwstr>
  </property>
</Properties>
</file>