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50E6E" w14:paraId="4C604838" w14:textId="77777777" w:rsidTr="0010095E">
        <w:trPr>
          <w:trHeight w:hRule="exact" w:val="1418"/>
        </w:trPr>
        <w:tc>
          <w:tcPr>
            <w:tcW w:w="6804" w:type="dxa"/>
            <w:shd w:val="clear" w:color="auto" w:fill="auto"/>
            <w:vAlign w:val="center"/>
          </w:tcPr>
          <w:p w14:paraId="1E2D6F4B" w14:textId="77777777" w:rsidR="00751A4A" w:rsidRPr="00D50E6E" w:rsidRDefault="0099123A" w:rsidP="0010095E">
            <w:pPr>
              <w:pStyle w:val="EPName"/>
              <w:rPr>
                <w:lang w:val="el-GR"/>
              </w:rPr>
            </w:pPr>
            <w:r w:rsidRPr="00D50E6E">
              <w:rPr>
                <w:lang w:val="el-GR"/>
              </w:rPr>
              <w:t>Ευρωπαϊκό Κοινοβούλιο</w:t>
            </w:r>
          </w:p>
          <w:p w14:paraId="50135F12" w14:textId="77777777" w:rsidR="00751A4A" w:rsidRPr="00D50E6E" w:rsidRDefault="00756632" w:rsidP="00756632">
            <w:pPr>
              <w:pStyle w:val="EPTerm"/>
              <w:rPr>
                <w:rStyle w:val="HideTWBExt"/>
                <w:noProof w:val="0"/>
                <w:vanish w:val="0"/>
                <w:color w:val="auto"/>
                <w:lang w:val="el-GR"/>
              </w:rPr>
            </w:pPr>
            <w:r w:rsidRPr="00D50E6E">
              <w:rPr>
                <w:lang w:val="el-GR"/>
              </w:rPr>
              <w:t>2014</w:t>
            </w:r>
            <w:r w:rsidR="00C941CB" w:rsidRPr="00D50E6E">
              <w:rPr>
                <w:lang w:val="el-GR"/>
              </w:rPr>
              <w:t>-2019</w:t>
            </w:r>
          </w:p>
        </w:tc>
        <w:tc>
          <w:tcPr>
            <w:tcW w:w="2268" w:type="dxa"/>
            <w:shd w:val="clear" w:color="auto" w:fill="auto"/>
          </w:tcPr>
          <w:p w14:paraId="123312AE" w14:textId="77777777" w:rsidR="00751A4A" w:rsidRPr="00D50E6E" w:rsidRDefault="00573589" w:rsidP="0010095E">
            <w:pPr>
              <w:pStyle w:val="EPLogo"/>
            </w:pPr>
            <w:r>
              <w:pict w14:anchorId="4CB28F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50.25pt">
                  <v:imagedata r:id="rId8" o:title="EP logo RGB_Mute"/>
                </v:shape>
              </w:pict>
            </w:r>
          </w:p>
        </w:tc>
      </w:tr>
    </w:tbl>
    <w:p w14:paraId="24BF703A" w14:textId="77777777" w:rsidR="00D058B8" w:rsidRPr="00D50E6E" w:rsidRDefault="00D058B8" w:rsidP="00D058B8">
      <w:pPr>
        <w:pStyle w:val="LineTop"/>
        <w:rPr>
          <w:lang w:val="el-GR"/>
        </w:rPr>
      </w:pPr>
    </w:p>
    <w:p w14:paraId="5F41196A" w14:textId="77777777" w:rsidR="00680577" w:rsidRPr="00D50E6E" w:rsidRDefault="0099123A" w:rsidP="00680577">
      <w:pPr>
        <w:pStyle w:val="ZSessionDoc"/>
        <w:rPr>
          <w:b/>
          <w:i w:val="0"/>
        </w:rPr>
      </w:pPr>
      <w:r w:rsidRPr="00D50E6E">
        <w:rPr>
          <w:b/>
          <w:i w:val="0"/>
        </w:rPr>
        <w:t>ΚΕΙΜΕΝΑ ΠΟΥ ΕΓΚΡΙΘΗΚΑΝ</w:t>
      </w:r>
    </w:p>
    <w:p w14:paraId="5F78E820" w14:textId="77777777" w:rsidR="00D058B8" w:rsidRPr="00D50E6E" w:rsidRDefault="0099123A" w:rsidP="00D058B8">
      <w:pPr>
        <w:pStyle w:val="ZSessionDoc"/>
        <w:rPr>
          <w:sz w:val="20"/>
        </w:rPr>
      </w:pPr>
      <w:bookmarkStart w:id="0" w:name="ProvEd"/>
      <w:r w:rsidRPr="00D50E6E">
        <w:rPr>
          <w:sz w:val="20"/>
        </w:rPr>
        <w:t>Προσωρινή έκδοση</w:t>
      </w:r>
      <w:bookmarkEnd w:id="0"/>
    </w:p>
    <w:p w14:paraId="3C6DEDB0" w14:textId="77777777" w:rsidR="00D058B8" w:rsidRPr="00D50E6E" w:rsidRDefault="00D058B8" w:rsidP="00D058B8">
      <w:pPr>
        <w:pStyle w:val="LineBottom"/>
      </w:pPr>
    </w:p>
    <w:p w14:paraId="60445F83" w14:textId="5B4E0DCA" w:rsidR="0099123A" w:rsidRPr="00C452CA" w:rsidRDefault="0099123A" w:rsidP="0099123A">
      <w:pPr>
        <w:pStyle w:val="ATHeading1"/>
        <w:rPr>
          <w:noProof w:val="0"/>
          <w:lang w:val="el-GR"/>
        </w:rPr>
      </w:pPr>
      <w:bookmarkStart w:id="1" w:name="TANumber"/>
      <w:r w:rsidRPr="00D50E6E">
        <w:rPr>
          <w:noProof w:val="0"/>
          <w:lang w:val="el-GR"/>
        </w:rPr>
        <w:t>P</w:t>
      </w:r>
      <w:r w:rsidR="00FB2B30">
        <w:rPr>
          <w:noProof w:val="0"/>
          <w:lang w:val="el-GR"/>
        </w:rPr>
        <w:t>10</w:t>
      </w:r>
      <w:r w:rsidRPr="00D50E6E">
        <w:rPr>
          <w:noProof w:val="0"/>
          <w:lang w:val="el-GR"/>
        </w:rPr>
        <w:t>_TA(20</w:t>
      </w:r>
      <w:r w:rsidR="00FB2B30">
        <w:rPr>
          <w:noProof w:val="0"/>
          <w:lang w:val="el-GR"/>
        </w:rPr>
        <w:t>26</w:t>
      </w:r>
      <w:r w:rsidRPr="00D50E6E">
        <w:rPr>
          <w:noProof w:val="0"/>
          <w:lang w:val="el-GR"/>
        </w:rPr>
        <w:t>)0</w:t>
      </w:r>
      <w:r w:rsidR="00C452CA" w:rsidRPr="00C452CA">
        <w:rPr>
          <w:noProof w:val="0"/>
          <w:lang w:val="el-GR"/>
        </w:rPr>
        <w:t>239</w:t>
      </w:r>
      <w:bookmarkEnd w:id="1"/>
    </w:p>
    <w:p w14:paraId="3A1117FB" w14:textId="088381BD" w:rsidR="0099123A" w:rsidRPr="00D50E6E" w:rsidRDefault="00902012" w:rsidP="0099123A">
      <w:pPr>
        <w:pStyle w:val="ATHeading2"/>
        <w:rPr>
          <w:noProof w:val="0"/>
          <w:lang w:val="el-GR"/>
        </w:rPr>
      </w:pPr>
      <w:bookmarkStart w:id="2" w:name="title"/>
      <w:r w:rsidRPr="00902012">
        <w:rPr>
          <w:noProof w:val="0"/>
          <w:lang w:val="el-GR"/>
        </w:rPr>
        <w:t>Συντονισμός των συστημάτων κοινωνικής ασφάλ</w:t>
      </w:r>
      <w:r w:rsidR="00F94010">
        <w:rPr>
          <w:noProof w:val="0"/>
          <w:lang w:val="el-GR"/>
        </w:rPr>
        <w:t>ε</w:t>
      </w:r>
      <w:r w:rsidRPr="00902012">
        <w:rPr>
          <w:noProof w:val="0"/>
          <w:lang w:val="el-GR"/>
        </w:rPr>
        <w:t>ι</w:t>
      </w:r>
      <w:r w:rsidR="00F94010">
        <w:rPr>
          <w:noProof w:val="0"/>
          <w:lang w:val="el-GR"/>
        </w:rPr>
        <w:t>ας</w:t>
      </w:r>
      <w:bookmarkEnd w:id="2"/>
    </w:p>
    <w:p w14:paraId="3CD1C788" w14:textId="12C8197F" w:rsidR="0099123A" w:rsidRPr="00D50E6E" w:rsidRDefault="0099123A" w:rsidP="0099123A">
      <w:pPr>
        <w:rPr>
          <w:i/>
          <w:vanish/>
        </w:rPr>
      </w:pPr>
      <w:r w:rsidRPr="00D50E6E">
        <w:rPr>
          <w:i/>
        </w:rPr>
        <w:fldChar w:fldCharType="begin"/>
      </w:r>
      <w:r w:rsidRPr="00D50E6E">
        <w:rPr>
          <w:i/>
        </w:rPr>
        <w:instrText xml:space="preserve"> TC"(</w:instrText>
      </w:r>
      <w:bookmarkStart w:id="3" w:name="DocNumber"/>
      <w:r w:rsidRPr="00D50E6E">
        <w:rPr>
          <w:i/>
        </w:rPr>
        <w:instrText>A8-0386/2018</w:instrText>
      </w:r>
      <w:bookmarkEnd w:id="3"/>
      <w:r w:rsidRPr="00D50E6E">
        <w:rPr>
          <w:i/>
        </w:rPr>
        <w:instrText xml:space="preserve"> - Εισηγ</w:instrText>
      </w:r>
      <w:r w:rsidR="00FB2B30">
        <w:rPr>
          <w:i/>
        </w:rPr>
        <w:instrText>ήτρια</w:instrText>
      </w:r>
      <w:r w:rsidRPr="00D50E6E">
        <w:rPr>
          <w:i/>
        </w:rPr>
        <w:instrText>: G</w:instrText>
      </w:r>
      <w:proofErr w:type="spellStart"/>
      <w:r w:rsidR="00FB2B30">
        <w:rPr>
          <w:i/>
          <w:lang w:val="en-GB"/>
        </w:rPr>
        <w:instrText>abriele</w:instrText>
      </w:r>
      <w:proofErr w:type="spellEnd"/>
      <w:r w:rsidR="00FB2B30" w:rsidRPr="008A660C">
        <w:rPr>
          <w:i/>
        </w:rPr>
        <w:instrText xml:space="preserve"> </w:instrText>
      </w:r>
      <w:r w:rsidR="00FB2B30">
        <w:rPr>
          <w:i/>
          <w:lang w:val="en-GB"/>
        </w:rPr>
        <w:instrText>Bischoff</w:instrText>
      </w:r>
      <w:r w:rsidRPr="00D50E6E">
        <w:rPr>
          <w:i/>
        </w:rPr>
        <w:instrText xml:space="preserve">)"\l3 \n&gt; \* MERGEFORMAT </w:instrText>
      </w:r>
      <w:r w:rsidRPr="00D50E6E">
        <w:rPr>
          <w:i/>
        </w:rPr>
        <w:fldChar w:fldCharType="end"/>
      </w:r>
    </w:p>
    <w:p w14:paraId="56E093F5" w14:textId="77777777" w:rsidR="0099123A" w:rsidRPr="00D50E6E" w:rsidRDefault="0099123A" w:rsidP="0099123A">
      <w:pPr>
        <w:rPr>
          <w:vanish/>
        </w:rPr>
      </w:pPr>
      <w:bookmarkStart w:id="4" w:name="Commission"/>
      <w:r w:rsidRPr="00D50E6E">
        <w:rPr>
          <w:vanish/>
        </w:rPr>
        <w:t>Επιτροπή Απασχόλησης και Κοινωνικών Υποθέσεων</w:t>
      </w:r>
      <w:bookmarkEnd w:id="4"/>
    </w:p>
    <w:p w14:paraId="0098F8E5" w14:textId="77777777" w:rsidR="0099123A" w:rsidRPr="00D50E6E" w:rsidRDefault="0099123A" w:rsidP="0099123A">
      <w:pPr>
        <w:rPr>
          <w:vanish/>
        </w:rPr>
      </w:pPr>
      <w:bookmarkStart w:id="5" w:name="PE"/>
      <w:r w:rsidRPr="00D50E6E">
        <w:rPr>
          <w:vanish/>
        </w:rPr>
        <w:t>PE612.058</w:t>
      </w:r>
      <w:bookmarkEnd w:id="5"/>
    </w:p>
    <w:p w14:paraId="07912955" w14:textId="4C5D5981" w:rsidR="0099123A" w:rsidRPr="00D50E6E" w:rsidRDefault="0099123A" w:rsidP="0099123A">
      <w:pPr>
        <w:pStyle w:val="ATHeading3"/>
        <w:rPr>
          <w:noProof w:val="0"/>
          <w:lang w:val="el-GR"/>
        </w:rPr>
      </w:pPr>
      <w:bookmarkStart w:id="6" w:name="Sujet"/>
      <w:r w:rsidRPr="00D50E6E">
        <w:rPr>
          <w:noProof w:val="0"/>
          <w:lang w:val="el-GR"/>
        </w:rPr>
        <w:t xml:space="preserve">Νομοθετικό ψήφισμα του Ευρωπαϊκού Κοινοβουλίου </w:t>
      </w:r>
      <w:r w:rsidR="00902012">
        <w:rPr>
          <w:noProof w:val="0"/>
          <w:lang w:val="el-GR"/>
        </w:rPr>
        <w:t xml:space="preserve">της </w:t>
      </w:r>
      <w:r w:rsidR="00FB2B30" w:rsidRPr="00C452CA">
        <w:rPr>
          <w:noProof w:val="0"/>
          <w:lang w:val="el-GR"/>
        </w:rPr>
        <w:t>7</w:t>
      </w:r>
      <w:r w:rsidR="00902012">
        <w:rPr>
          <w:noProof w:val="0"/>
          <w:lang w:val="el-GR"/>
        </w:rPr>
        <w:t xml:space="preserve">ης </w:t>
      </w:r>
      <w:r w:rsidR="00FB2B30">
        <w:rPr>
          <w:noProof w:val="0"/>
          <w:lang w:val="el-GR"/>
        </w:rPr>
        <w:t xml:space="preserve">Ιουλίου </w:t>
      </w:r>
      <w:r w:rsidR="00902012">
        <w:rPr>
          <w:noProof w:val="0"/>
          <w:lang w:val="el-GR"/>
        </w:rPr>
        <w:t>20</w:t>
      </w:r>
      <w:r w:rsidR="00FB2B30">
        <w:rPr>
          <w:noProof w:val="0"/>
          <w:lang w:val="el-GR"/>
        </w:rPr>
        <w:t>26</w:t>
      </w:r>
      <w:r w:rsidR="00902012">
        <w:rPr>
          <w:noProof w:val="0"/>
          <w:lang w:val="el-GR"/>
        </w:rPr>
        <w:t xml:space="preserve"> </w:t>
      </w:r>
      <w:r w:rsidRPr="00D50E6E">
        <w:rPr>
          <w:noProof w:val="0"/>
          <w:lang w:val="el-GR"/>
        </w:rPr>
        <w:t>σχετικά με την πρόταση κανονισμού του Ευρωπαϊκού Κοινοβουλίου και του Συμβουλίου όσον αφορά την τροποποίηση του κανονισμού (ΕΚ) αριθ. 883/2004 για τον συντονισμό των συστημάτων κοινωνικής ασφάλειας και του κανονισμού (ΕΚ) αριθ. 987/2009 για καθορισμό της διαδικασίας εφαρμογής του κανονισμού (ΕΚ) αριθ. 883/2004</w:t>
      </w:r>
      <w:bookmarkEnd w:id="6"/>
      <w:r w:rsidRPr="00D50E6E">
        <w:rPr>
          <w:noProof w:val="0"/>
          <w:lang w:val="el-GR"/>
        </w:rPr>
        <w:t xml:space="preserve"> </w:t>
      </w:r>
      <w:bookmarkStart w:id="7" w:name="References"/>
      <w:r w:rsidRPr="00D50E6E">
        <w:rPr>
          <w:noProof w:val="0"/>
          <w:lang w:val="el-GR"/>
        </w:rPr>
        <w:t>(COM(2016)0815 – C8-0521/2016 – 2016/0397(COD))</w:t>
      </w:r>
      <w:bookmarkEnd w:id="7"/>
    </w:p>
    <w:p w14:paraId="53994C0F" w14:textId="77777777" w:rsidR="006260B2" w:rsidRDefault="006260B2" w:rsidP="006260B2">
      <w:pPr>
        <w:pStyle w:val="Normal12Bold"/>
        <w:spacing w:after="0"/>
      </w:pPr>
      <w:bookmarkStart w:id="8" w:name="TextBodyBegin"/>
      <w:bookmarkEnd w:id="8"/>
    </w:p>
    <w:p w14:paraId="66EB67F0" w14:textId="25CA0E74" w:rsidR="00F037FC" w:rsidRPr="00D50E6E" w:rsidRDefault="00F037FC" w:rsidP="006260B2">
      <w:pPr>
        <w:pStyle w:val="Normal12Bold"/>
        <w:spacing w:after="0"/>
      </w:pPr>
      <w:r w:rsidRPr="00D50E6E">
        <w:t>(Συνήθης νομοθετική διαδικασία: πρώτη ανάγνωση)</w:t>
      </w:r>
    </w:p>
    <w:p w14:paraId="6FFF4128" w14:textId="77777777" w:rsidR="00902012" w:rsidRDefault="00902012" w:rsidP="00902012">
      <w:pPr>
        <w:pStyle w:val="Normal12"/>
        <w:widowControl/>
        <w:ind w:left="567" w:hanging="567"/>
        <w:rPr>
          <w:i/>
        </w:rPr>
      </w:pPr>
    </w:p>
    <w:p w14:paraId="2E739152" w14:textId="77777777" w:rsidR="00F037FC" w:rsidRPr="00D50E6E" w:rsidRDefault="00F037FC" w:rsidP="00902012">
      <w:pPr>
        <w:pStyle w:val="Normal12"/>
        <w:widowControl/>
        <w:ind w:left="567" w:hanging="567"/>
      </w:pPr>
      <w:r w:rsidRPr="00D50E6E">
        <w:rPr>
          <w:i/>
        </w:rPr>
        <w:t>Το Ευρωπαϊκό Κοινοβούλιο,</w:t>
      </w:r>
    </w:p>
    <w:p w14:paraId="229ABEF2" w14:textId="77777777" w:rsidR="00F037FC" w:rsidRPr="00D50E6E" w:rsidRDefault="00F037FC" w:rsidP="00902012">
      <w:pPr>
        <w:pStyle w:val="Normal12Hanging"/>
        <w:widowControl/>
      </w:pPr>
      <w:r w:rsidRPr="00D50E6E">
        <w:t>–</w:t>
      </w:r>
      <w:r w:rsidRPr="00D50E6E">
        <w:tab/>
        <w:t>έχοντας υπόψη την πρόταση της Επιτροπής προς το Κοινοβούλιο και το Συμβούλιο (COM(2016)0815),</w:t>
      </w:r>
    </w:p>
    <w:p w14:paraId="259C20AF" w14:textId="3DA81046" w:rsidR="00F037FC" w:rsidRPr="00D50E6E" w:rsidRDefault="00F037FC" w:rsidP="00902012">
      <w:pPr>
        <w:pStyle w:val="Normal12Hanging"/>
        <w:widowControl/>
      </w:pPr>
      <w:r w:rsidRPr="00D50E6E">
        <w:t>–</w:t>
      </w:r>
      <w:r w:rsidRPr="00D50E6E">
        <w:tab/>
        <w:t>έχοντας υπόψη το άρθρο 294 παράγραφος 2 και το άρθρο 48 της Συνθήκης για τη λειτουργία της Ευρωπαϊκής Ένωσης, σύμφωνα με τα οποία του υποβλήθηκε η πρόταση από την Επιτροπή (C</w:t>
      </w:r>
      <w:r w:rsidR="00573589">
        <w:t>8</w:t>
      </w:r>
      <w:r w:rsidRPr="00D50E6E">
        <w:t>-0521/2016),</w:t>
      </w:r>
    </w:p>
    <w:p w14:paraId="719E9A16" w14:textId="77777777" w:rsidR="00F037FC" w:rsidRPr="00D50E6E" w:rsidRDefault="00F037FC" w:rsidP="00902012">
      <w:pPr>
        <w:pStyle w:val="Normal12Hanging"/>
        <w:widowControl/>
      </w:pPr>
      <w:r w:rsidRPr="00D50E6E">
        <w:t>–</w:t>
      </w:r>
      <w:r w:rsidRPr="00D50E6E">
        <w:tab/>
        <w:t>έχοντας υπόψη το άρθρο 294 παράγραφος 3 της Συνθήκης για τη λειτουργία της Ευρωπαϊκής Ένωσης,</w:t>
      </w:r>
    </w:p>
    <w:p w14:paraId="6C8A26E4" w14:textId="482440A0" w:rsidR="00F037FC" w:rsidRPr="00D50E6E" w:rsidRDefault="00F037FC" w:rsidP="00902012">
      <w:pPr>
        <w:pStyle w:val="Normal12Hanging"/>
        <w:widowControl/>
      </w:pPr>
      <w:r w:rsidRPr="00D50E6E">
        <w:t>–</w:t>
      </w:r>
      <w:r w:rsidRPr="00D50E6E">
        <w:tab/>
        <w:t>έχοντας υπόψη τ</w:t>
      </w:r>
      <w:r w:rsidR="00902012">
        <w:t>ην</w:t>
      </w:r>
      <w:r w:rsidRPr="00D50E6E">
        <w:t xml:space="preserve"> αιτιολογημέν</w:t>
      </w:r>
      <w:r w:rsidR="00902012">
        <w:t>η</w:t>
      </w:r>
      <w:r w:rsidRPr="00D50E6E">
        <w:t xml:space="preserve"> γνώμ</w:t>
      </w:r>
      <w:r w:rsidR="00902012">
        <w:t>η</w:t>
      </w:r>
      <w:r w:rsidRPr="00D50E6E">
        <w:t xml:space="preserve"> που υποβλήθηκ</w:t>
      </w:r>
      <w:r w:rsidR="00902012">
        <w:t>ε</w:t>
      </w:r>
      <w:r w:rsidRPr="00D50E6E">
        <w:t xml:space="preserve"> από τη </w:t>
      </w:r>
      <w:r w:rsidR="00902012">
        <w:t xml:space="preserve">Γαλλική </w:t>
      </w:r>
      <w:r w:rsidRPr="00D50E6E">
        <w:t xml:space="preserve">Γερουσία στο πλαίσιο του </w:t>
      </w:r>
      <w:r w:rsidR="00902012">
        <w:t>Π</w:t>
      </w:r>
      <w:r w:rsidRPr="00D50E6E">
        <w:t>ρωτοκόλλου αριθ. 2 σχετικά με την εφαρμογή των αρχών της επικουρικότητας και της αναλογικότητας, με τ</w:t>
      </w:r>
      <w:r w:rsidR="00902012">
        <w:t xml:space="preserve">ην οποία </w:t>
      </w:r>
      <w:r w:rsidRPr="00D50E6E">
        <w:t>υποστηρίζεται ότι το σχέδιο νομοθετικής πράξης δεν συνάδει προς την αρχή της επικουρικότητας,</w:t>
      </w:r>
    </w:p>
    <w:p w14:paraId="0B02DE0F" w14:textId="31D01D55" w:rsidR="00F037FC" w:rsidRPr="00D50E6E" w:rsidRDefault="00F037FC" w:rsidP="00902012">
      <w:pPr>
        <w:pStyle w:val="Normal12Hanging"/>
        <w:widowControl/>
      </w:pPr>
      <w:r w:rsidRPr="00D50E6E">
        <w:t>–</w:t>
      </w:r>
      <w:r w:rsidRPr="00D50E6E">
        <w:tab/>
        <w:t>έχοντας υπόψη τη γν</w:t>
      </w:r>
      <w:r w:rsidR="00927BB5">
        <w:t>ώμη</w:t>
      </w:r>
      <w:r w:rsidRPr="00D50E6E">
        <w:t xml:space="preserve"> της Ευρωπαϊκής Οικονομικής και Κοινωνικής Επιτροπής της 7ης Ιουλίου 2017</w:t>
      </w:r>
      <w:r w:rsidRPr="00D50E6E">
        <w:rPr>
          <w:rStyle w:val="FootnoteReference"/>
        </w:rPr>
        <w:footnoteReference w:id="1"/>
      </w:r>
      <w:r w:rsidRPr="00D50E6E">
        <w:t>,</w:t>
      </w:r>
    </w:p>
    <w:p w14:paraId="080DA837" w14:textId="77777777" w:rsidR="00F037FC" w:rsidRDefault="00F037FC" w:rsidP="00902012">
      <w:pPr>
        <w:pStyle w:val="Normal12Hanging"/>
        <w:widowControl/>
      </w:pPr>
      <w:r w:rsidRPr="00D50E6E">
        <w:t>–</w:t>
      </w:r>
      <w:r w:rsidRPr="00D50E6E">
        <w:tab/>
        <w:t>έχοντας υπόψη τη γνωμοδότηση της Επιτροπής των Περιφερειών της 12ης Ιουλίου 2017</w:t>
      </w:r>
      <w:r w:rsidRPr="00D50E6E">
        <w:rPr>
          <w:rStyle w:val="FootnoteReference"/>
        </w:rPr>
        <w:footnoteReference w:id="2"/>
      </w:r>
      <w:r w:rsidRPr="00D50E6E">
        <w:t>,</w:t>
      </w:r>
    </w:p>
    <w:p w14:paraId="3C17C5BB" w14:textId="0DF5011D" w:rsidR="00AA556C" w:rsidRPr="00D50E6E" w:rsidRDefault="00AA556C" w:rsidP="00902012">
      <w:pPr>
        <w:pStyle w:val="Normal12Hanging"/>
        <w:widowControl/>
      </w:pPr>
      <w:r w:rsidRPr="00D50E6E">
        <w:lastRenderedPageBreak/>
        <w:t>–</w:t>
      </w:r>
      <w:r w:rsidRPr="00D50E6E">
        <w:tab/>
      </w:r>
      <w:r w:rsidRPr="00AA556C">
        <w:t xml:space="preserve">έχοντας υπόψη την προσωρινή συμφωνία που εγκρίθηκε από την αρμόδια επιτροπή σύμφωνα με το άρθρο 75 παράγραφος 4 του Κανονισμού του και τη δέσμευση του εκπροσώπου του Συμβουλίου, με επιστολή της </w:t>
      </w:r>
      <w:r>
        <w:t>29</w:t>
      </w:r>
      <w:r w:rsidRPr="00AA556C">
        <w:t xml:space="preserve">ης </w:t>
      </w:r>
      <w:r>
        <w:t>Απριλίου</w:t>
      </w:r>
      <w:r w:rsidRPr="00AA556C">
        <w:t xml:space="preserve"> 202</w:t>
      </w:r>
      <w:r>
        <w:t>6</w:t>
      </w:r>
      <w:r w:rsidRPr="00AA556C">
        <w:t>, να εγκρίνει τη θέση του Κοινοβουλίου, σύμφωνα με το άρθρο 294 παράγραφος 4 της Συνθήκης για τη λειτουργία της Ευρωπαϊκής Ένωσης,</w:t>
      </w:r>
    </w:p>
    <w:p w14:paraId="0EFAF364" w14:textId="180217B4" w:rsidR="00F037FC" w:rsidRDefault="00F037FC" w:rsidP="00902012">
      <w:pPr>
        <w:pStyle w:val="Normal12Hanging"/>
        <w:widowControl/>
      </w:pPr>
      <w:r w:rsidRPr="00D50E6E">
        <w:t>–</w:t>
      </w:r>
      <w:r w:rsidRPr="00D50E6E">
        <w:tab/>
        <w:t xml:space="preserve">έχοντας υπόψη το άρθρο </w:t>
      </w:r>
      <w:r w:rsidR="00AA556C">
        <w:t>60</w:t>
      </w:r>
      <w:r w:rsidRPr="00D50E6E">
        <w:t xml:space="preserve"> του Κανονισμού του,</w:t>
      </w:r>
    </w:p>
    <w:p w14:paraId="59934625" w14:textId="6117F49A" w:rsidR="00927BB5" w:rsidRPr="00927BB5" w:rsidRDefault="00927BB5" w:rsidP="00902012">
      <w:pPr>
        <w:pStyle w:val="Normal12Hanging"/>
        <w:widowControl/>
      </w:pPr>
      <w:r w:rsidRPr="00D50E6E">
        <w:t>–</w:t>
      </w:r>
      <w:r w:rsidRPr="00D50E6E">
        <w:tab/>
        <w:t xml:space="preserve">έχοντας υπόψη τη </w:t>
      </w:r>
      <w:r>
        <w:t xml:space="preserve">γνώμη </w:t>
      </w:r>
      <w:r w:rsidRPr="00D50E6E">
        <w:t>της Επιτροπής Αναφορών</w:t>
      </w:r>
      <w:r w:rsidRPr="00C452CA">
        <w:t>,</w:t>
      </w:r>
    </w:p>
    <w:p w14:paraId="4C57F9A7" w14:textId="2354155B" w:rsidR="00F037FC" w:rsidRPr="00D50E6E" w:rsidRDefault="00F037FC" w:rsidP="00902012">
      <w:pPr>
        <w:pStyle w:val="Normal12Hanging"/>
        <w:widowControl/>
      </w:pPr>
      <w:r w:rsidRPr="00D50E6E">
        <w:t>–</w:t>
      </w:r>
      <w:r w:rsidRPr="00D50E6E">
        <w:tab/>
        <w:t>έχοντας υπόψη την έκθεση της Επιτροπής Απασχόλησης και Κοινωνικών Υποθέσεων (A8-0386/2018),</w:t>
      </w:r>
    </w:p>
    <w:p w14:paraId="66114997" w14:textId="77777777" w:rsidR="00F037FC" w:rsidRDefault="00F037FC" w:rsidP="00902012">
      <w:pPr>
        <w:pStyle w:val="Normal12Hanging"/>
        <w:widowControl/>
      </w:pPr>
      <w:r w:rsidRPr="00D50E6E">
        <w:t>1.</w:t>
      </w:r>
      <w:r w:rsidRPr="00D50E6E">
        <w:tab/>
        <w:t>εγκρίνει τη θέση του σε πρώτη ανάγνωση όπως παρατίθεται κατωτέρω·</w:t>
      </w:r>
    </w:p>
    <w:p w14:paraId="0203C911" w14:textId="4DD7D510" w:rsidR="00E724BF" w:rsidRPr="00E724BF" w:rsidRDefault="00E724BF" w:rsidP="00902012">
      <w:pPr>
        <w:pStyle w:val="Normal12Hanging"/>
        <w:widowControl/>
        <w:rPr>
          <w:bCs/>
          <w:iCs/>
        </w:rPr>
      </w:pPr>
      <w:r w:rsidRPr="00C452CA">
        <w:rPr>
          <w:bCs/>
          <w:iCs/>
        </w:rPr>
        <w:t>2.</w:t>
      </w:r>
      <w:r w:rsidRPr="00C452CA">
        <w:rPr>
          <w:bCs/>
          <w:iCs/>
        </w:rPr>
        <w:tab/>
        <w:t xml:space="preserve">λαμβάνει υπόψη τις δηλώσεις της Επιτροπής που επισυνάπτονται στο παρόν ψήφισμα, οι οποίες θα δημοσιευτούν στη σειρά C της </w:t>
      </w:r>
      <w:r w:rsidRPr="00C452CA">
        <w:rPr>
          <w:bCs/>
          <w:i/>
        </w:rPr>
        <w:t xml:space="preserve">Επίσημης </w:t>
      </w:r>
      <w:r>
        <w:rPr>
          <w:bCs/>
          <w:i/>
        </w:rPr>
        <w:t>Ε</w:t>
      </w:r>
      <w:r w:rsidRPr="00C452CA">
        <w:rPr>
          <w:bCs/>
          <w:i/>
        </w:rPr>
        <w:t>φημερίδας της Ευρωπαϊκής Ένωσης</w:t>
      </w:r>
      <w:r w:rsidRPr="00C452CA">
        <w:rPr>
          <w:bCs/>
          <w:iCs/>
        </w:rPr>
        <w:t>·</w:t>
      </w:r>
    </w:p>
    <w:p w14:paraId="40412276" w14:textId="6BC40A0A" w:rsidR="00F037FC" w:rsidRPr="00D50E6E" w:rsidRDefault="00E724BF" w:rsidP="00902012">
      <w:pPr>
        <w:pStyle w:val="Normal12Hanging"/>
        <w:widowControl/>
      </w:pPr>
      <w:r>
        <w:t>3</w:t>
      </w:r>
      <w:r w:rsidR="00F037FC" w:rsidRPr="00D50E6E">
        <w:t>.</w:t>
      </w:r>
      <w:r w:rsidR="00F037FC" w:rsidRPr="00D50E6E">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14:paraId="1DD3E555" w14:textId="5AC2147F" w:rsidR="00F037FC" w:rsidRDefault="00E724BF" w:rsidP="00902012">
      <w:pPr>
        <w:pStyle w:val="Normal12Hanging"/>
        <w:widowControl/>
      </w:pPr>
      <w:r>
        <w:t>4</w:t>
      </w:r>
      <w:r w:rsidR="00F037FC" w:rsidRPr="00D50E6E">
        <w:t>.</w:t>
      </w:r>
      <w:r w:rsidR="00F037FC" w:rsidRPr="00D50E6E">
        <w:tab/>
        <w:t>αναθέτει στον Πρόεδρό του να διαβιβάσει τη θέση του Κοινοβουλίου στο Συμβούλιο, στην Επιτροπή και στα εθνικά κοινοβούλια.</w:t>
      </w:r>
    </w:p>
    <w:p w14:paraId="6511A6E6" w14:textId="77777777" w:rsidR="00902012" w:rsidRDefault="00902012" w:rsidP="00902012">
      <w:pPr>
        <w:pStyle w:val="Normal12Hanging"/>
        <w:widowControl/>
      </w:pPr>
    </w:p>
    <w:p w14:paraId="713CA828" w14:textId="77777777" w:rsidR="00902012" w:rsidRPr="00D50E6E" w:rsidRDefault="00902012" w:rsidP="00F037FC">
      <w:pPr>
        <w:pStyle w:val="Normal12Hanging"/>
      </w:pPr>
    </w:p>
    <w:p w14:paraId="476053C5" w14:textId="50C26180" w:rsidR="008A660C" w:rsidRPr="00D84238" w:rsidRDefault="00902012" w:rsidP="008A660C">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br w:type="page"/>
      </w:r>
      <w:r w:rsidR="008A660C">
        <w:rPr>
          <w:b/>
        </w:rPr>
        <w:lastRenderedPageBreak/>
        <w:t>P10</w:t>
      </w:r>
      <w:r w:rsidR="008A660C" w:rsidRPr="00D31F2E">
        <w:rPr>
          <w:b/>
        </w:rPr>
        <w:t>_</w:t>
      </w:r>
      <w:r w:rsidR="008A660C">
        <w:rPr>
          <w:b/>
        </w:rPr>
        <w:t>TC</w:t>
      </w:r>
      <w:r w:rsidR="008A660C" w:rsidRPr="00D31F2E">
        <w:rPr>
          <w:b/>
        </w:rPr>
        <w:t>1-</w:t>
      </w:r>
      <w:r w:rsidR="008A660C">
        <w:rPr>
          <w:b/>
        </w:rPr>
        <w:t>COD</w:t>
      </w:r>
      <w:r w:rsidR="008A660C" w:rsidRPr="00D31F2E">
        <w:rPr>
          <w:b/>
        </w:rPr>
        <w:t>(20</w:t>
      </w:r>
      <w:r w:rsidR="008A660C">
        <w:rPr>
          <w:b/>
        </w:rPr>
        <w:t>16</w:t>
      </w:r>
      <w:r w:rsidR="008A660C" w:rsidRPr="00D31F2E">
        <w:rPr>
          <w:b/>
        </w:rPr>
        <w:t>)0</w:t>
      </w:r>
      <w:r w:rsidR="008A660C">
        <w:rPr>
          <w:b/>
        </w:rPr>
        <w:t>397</w:t>
      </w:r>
    </w:p>
    <w:p w14:paraId="5EFFDB48" w14:textId="0CF50038" w:rsidR="008A660C" w:rsidRPr="008A660C" w:rsidRDefault="008A660C" w:rsidP="008A660C">
      <w:pPr>
        <w:pStyle w:val="NormalHanging12a"/>
        <w:ind w:left="0" w:firstLine="0"/>
        <w:rPr>
          <w:b/>
          <w:szCs w:val="24"/>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Pr>
          <w:b/>
        </w:rPr>
        <w:t xml:space="preserve">7 Ιουλίου 2026 </w:t>
      </w:r>
      <w:r w:rsidRPr="00C96A0A">
        <w:rPr>
          <w:b/>
        </w:rPr>
        <w:t xml:space="preserve">εν όψει της έγκρισης </w:t>
      </w:r>
      <w:r>
        <w:rPr>
          <w:b/>
        </w:rPr>
        <w:t xml:space="preserve">κανονισμού (ΕΕ) 2026/… </w:t>
      </w:r>
      <w:r w:rsidRPr="008A660C">
        <w:rPr>
          <w:b/>
          <w:szCs w:val="24"/>
          <w:lang w:eastAsia="en-US"/>
        </w:rPr>
        <w:t>σχετικά με την τροποποίηση του κανονισμού (ΕΚ) αριθ. 883/2004 για τον συντονισμό των συστημάτων κοινωνικής ασφάλειας και του κανονισμού (ΕΚ) αριθ. 987/2009 για καθορισμό της διαδικασίας εφαρμογής του κανονισμού (ΕΚ) αριθ. 883/2004</w:t>
      </w:r>
    </w:p>
    <w:p w14:paraId="188C3EFD" w14:textId="77777777" w:rsidR="008A660C" w:rsidRPr="008A660C" w:rsidRDefault="008A660C" w:rsidP="008A660C">
      <w:pPr>
        <w:widowControl/>
        <w:jc w:val="center"/>
        <w:rPr>
          <w:szCs w:val="24"/>
          <w:lang w:eastAsia="en-US"/>
        </w:rPr>
      </w:pPr>
      <w:r w:rsidRPr="008A660C">
        <w:rPr>
          <w:szCs w:val="24"/>
          <w:lang w:eastAsia="en-US"/>
        </w:rPr>
        <w:t>(Κείμενο που παρουσιάζει ενδιαφέρον για τον ΕΟΧ και την Ελβετία)</w:t>
      </w:r>
    </w:p>
    <w:p w14:paraId="57591D9E" w14:textId="77777777" w:rsidR="008A660C" w:rsidRPr="008A660C" w:rsidRDefault="008A660C" w:rsidP="008A660C">
      <w:pPr>
        <w:keepNext/>
        <w:widowControl/>
        <w:spacing w:before="600" w:after="120" w:line="360" w:lineRule="auto"/>
        <w:rPr>
          <w:szCs w:val="24"/>
          <w:lang w:eastAsia="en-US"/>
        </w:rPr>
      </w:pPr>
      <w:r w:rsidRPr="008A660C">
        <w:rPr>
          <w:szCs w:val="24"/>
          <w:lang w:eastAsia="en-US"/>
        </w:rPr>
        <w:t>ΤΟ ΕΥΡΩΠΑΪΚΟ ΚΟΙΝΟΒΟΥΛΙΟ ΚΑΙ ΤΟ ΣΥΜΒΟΥΛΙΟ ΤΗΣ ΕΥΡΩΠΑΪΚΗΣ ΕΝΩΣΗΣ,</w:t>
      </w:r>
    </w:p>
    <w:p w14:paraId="10D20899" w14:textId="77777777" w:rsidR="008A660C" w:rsidRPr="008A660C" w:rsidRDefault="008A660C" w:rsidP="008A660C">
      <w:pPr>
        <w:widowControl/>
        <w:spacing w:before="120" w:after="120" w:line="360" w:lineRule="auto"/>
        <w:rPr>
          <w:lang w:eastAsia="en-US"/>
        </w:rPr>
      </w:pPr>
      <w:r w:rsidRPr="008A660C">
        <w:rPr>
          <w:lang w:eastAsia="en-US"/>
        </w:rPr>
        <w:t>Έχοντας υπόψη τη Συνθήκη για τη λειτουργία της Ευρωπαϊκής Ένωσης και ιδίως το άρθρο 48,</w:t>
      </w:r>
    </w:p>
    <w:p w14:paraId="64A09305" w14:textId="77777777" w:rsidR="008A660C" w:rsidRPr="008A660C" w:rsidRDefault="008A660C" w:rsidP="008A660C">
      <w:pPr>
        <w:widowControl/>
        <w:spacing w:before="120" w:after="120" w:line="360" w:lineRule="auto"/>
        <w:rPr>
          <w:lang w:eastAsia="en-US"/>
        </w:rPr>
      </w:pPr>
      <w:r w:rsidRPr="008A660C">
        <w:rPr>
          <w:lang w:eastAsia="en-US"/>
        </w:rPr>
        <w:t>Έχοντας υπόψη την πρόταση της Ευρωπαϊκής Επιτροπής,</w:t>
      </w:r>
    </w:p>
    <w:p w14:paraId="7F3524EB" w14:textId="77777777" w:rsidR="008A660C" w:rsidRPr="008A660C" w:rsidRDefault="008A660C" w:rsidP="008A660C">
      <w:pPr>
        <w:widowControl/>
        <w:spacing w:before="120" w:after="120" w:line="360" w:lineRule="auto"/>
        <w:rPr>
          <w:lang w:eastAsia="en-US"/>
        </w:rPr>
      </w:pPr>
      <w:r w:rsidRPr="008A660C">
        <w:rPr>
          <w:lang w:eastAsia="en-US"/>
        </w:rPr>
        <w:t>Κατόπιν διαβίβασης του σχεδίου νομοθετικής πράξης στα εθνικά κοινοβούλια,</w:t>
      </w:r>
    </w:p>
    <w:p w14:paraId="34D6401C" w14:textId="77777777" w:rsidR="008A660C" w:rsidRPr="008A660C" w:rsidRDefault="008A660C" w:rsidP="008A660C">
      <w:pPr>
        <w:widowControl/>
        <w:spacing w:before="120" w:after="120" w:line="360" w:lineRule="auto"/>
        <w:rPr>
          <w:lang w:eastAsia="en-US"/>
        </w:rPr>
      </w:pPr>
      <w:r w:rsidRPr="008A660C">
        <w:rPr>
          <w:lang w:eastAsia="en-US"/>
        </w:rPr>
        <w:t>Έχοντας υπόψη τη γνωμοδότηση της Ευρωπαϊκής Οικονομικής και Κοινωνικής Επιτροπής</w:t>
      </w:r>
      <w:r w:rsidRPr="008A660C">
        <w:rPr>
          <w:vertAlign w:val="superscript"/>
          <w:lang w:eastAsia="en-US"/>
        </w:rPr>
        <w:footnoteReference w:id="3"/>
      </w:r>
      <w:r w:rsidRPr="008A660C">
        <w:rPr>
          <w:lang w:eastAsia="en-US"/>
        </w:rPr>
        <w:t>,</w:t>
      </w:r>
    </w:p>
    <w:p w14:paraId="1A664C03" w14:textId="77777777" w:rsidR="008A660C" w:rsidRPr="008A660C" w:rsidRDefault="008A660C" w:rsidP="008A660C">
      <w:pPr>
        <w:widowControl/>
        <w:spacing w:before="120" w:after="120" w:line="360" w:lineRule="auto"/>
        <w:rPr>
          <w:lang w:eastAsia="en-US"/>
        </w:rPr>
      </w:pPr>
      <w:r w:rsidRPr="008A660C">
        <w:rPr>
          <w:b/>
          <w:i/>
          <w:lang w:eastAsia="en-US"/>
        </w:rPr>
        <w:t>Έχοντας υπόψη τη γνωμοδότηση της Επιτροπής των Περιφερειών</w:t>
      </w:r>
      <w:r w:rsidRPr="008A660C">
        <w:rPr>
          <w:vertAlign w:val="superscript"/>
          <w:lang w:eastAsia="en-US"/>
        </w:rPr>
        <w:footnoteReference w:id="4"/>
      </w:r>
      <w:r w:rsidRPr="008A660C">
        <w:rPr>
          <w:b/>
          <w:i/>
          <w:lang w:eastAsia="en-US"/>
        </w:rPr>
        <w:t>,</w:t>
      </w:r>
    </w:p>
    <w:p w14:paraId="617EE0C3" w14:textId="77777777" w:rsidR="008A660C" w:rsidRPr="008A660C" w:rsidRDefault="008A660C" w:rsidP="008A660C">
      <w:pPr>
        <w:widowControl/>
        <w:spacing w:before="120" w:after="120" w:line="360" w:lineRule="auto"/>
        <w:rPr>
          <w:lang w:eastAsia="en-US"/>
        </w:rPr>
      </w:pPr>
      <w:r w:rsidRPr="008A660C">
        <w:rPr>
          <w:lang w:eastAsia="en-US"/>
        </w:rPr>
        <w:t>Αποφασίζοντας σύμφωνα με τη συνήθη νομοθετική διαδικασία</w:t>
      </w:r>
      <w:r w:rsidRPr="008A660C">
        <w:rPr>
          <w:vertAlign w:val="superscript"/>
          <w:lang w:eastAsia="en-US"/>
        </w:rPr>
        <w:footnoteReference w:id="5"/>
      </w:r>
      <w:r w:rsidRPr="008A660C">
        <w:rPr>
          <w:lang w:eastAsia="en-US"/>
        </w:rPr>
        <w:t>,</w:t>
      </w:r>
    </w:p>
    <w:p w14:paraId="10080FA9" w14:textId="38ADD3AE" w:rsidR="008A660C" w:rsidRPr="008A660C" w:rsidRDefault="008A660C" w:rsidP="00855A5D">
      <w:pPr>
        <w:widowControl/>
        <w:spacing w:before="120" w:after="120"/>
        <w:rPr>
          <w:lang w:eastAsia="en-US"/>
        </w:rPr>
      </w:pPr>
      <w:r w:rsidRPr="008A660C">
        <w:rPr>
          <w:szCs w:val="24"/>
          <w:lang w:eastAsia="en-US"/>
        </w:rPr>
        <w:br w:type="page"/>
      </w:r>
      <w:r w:rsidRPr="008A660C">
        <w:rPr>
          <w:lang w:eastAsia="en-US"/>
        </w:rPr>
        <w:lastRenderedPageBreak/>
        <w:t>Εκτιμώντας τα ακόλουθα:</w:t>
      </w:r>
    </w:p>
    <w:p w14:paraId="204D9226"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(1)</w:t>
      </w:r>
      <w:r w:rsidRPr="008A660C">
        <w:rPr>
          <w:szCs w:val="24"/>
          <w:lang w:eastAsia="en-US"/>
        </w:rPr>
        <w:tab/>
        <w:t>Από την 1η Μαΐου 2010 άρχισε να εφαρμόζεται ένα εκσυγχρονισμένο σύστημα συντονισμού της κοινωνικής ασφάλειας με βάση τους κανονισμούς (ΕΚ) αριθ. 883/2004</w:t>
      </w:r>
      <w:r w:rsidRPr="008A660C">
        <w:rPr>
          <w:szCs w:val="24"/>
          <w:vertAlign w:val="superscript"/>
          <w:lang w:eastAsia="en-US"/>
        </w:rPr>
        <w:footnoteReference w:id="6"/>
      </w:r>
      <w:r w:rsidRPr="008A660C">
        <w:rPr>
          <w:szCs w:val="24"/>
          <w:lang w:eastAsia="en-US"/>
        </w:rPr>
        <w:t xml:space="preserve"> και (ΕΚ) αριθ. 987/2009 του Ευρωπαϊκού Κοινοβουλίου και του Συμβουλίου</w:t>
      </w:r>
      <w:r w:rsidRPr="008A660C">
        <w:rPr>
          <w:szCs w:val="24"/>
          <w:vertAlign w:val="superscript"/>
          <w:lang w:eastAsia="en-US"/>
        </w:rPr>
        <w:footnoteReference w:id="7"/>
      </w:r>
      <w:r w:rsidRPr="008A660C">
        <w:rPr>
          <w:szCs w:val="24"/>
          <w:lang w:eastAsia="en-US"/>
        </w:rPr>
        <w:t>.</w:t>
      </w:r>
    </w:p>
    <w:p w14:paraId="5AEC87C8"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(2)</w:t>
      </w:r>
      <w:r w:rsidRPr="008A660C">
        <w:rPr>
          <w:szCs w:val="24"/>
          <w:lang w:eastAsia="en-US"/>
        </w:rPr>
        <w:tab/>
        <w:t>Οι κανονισμοί (ΕΚ) αριθ. 883/2004 και (ΕΚ) αριθ. 987/2009 τροποποιήθηκαν με τον κανονισμό (ΕΕ) αριθ. 465/2012 του Ευρωπαϊκού Κοινοβουλίου και του Συμβουλίου</w:t>
      </w:r>
      <w:r w:rsidRPr="008A660C">
        <w:rPr>
          <w:szCs w:val="24"/>
          <w:vertAlign w:val="superscript"/>
          <w:lang w:eastAsia="en-US"/>
        </w:rPr>
        <w:footnoteReference w:id="8"/>
      </w:r>
      <w:r w:rsidRPr="008A660C">
        <w:rPr>
          <w:szCs w:val="24"/>
          <w:lang w:eastAsia="en-US"/>
        </w:rPr>
        <w:t>, ιδίως στον τομέα του καθορισμού της εφαρμοστέας νομοθεσίας και των παροχών ανεργίας, καθώς και για να γίνουν τεχνικές προσαρμογές στις παραπομπές στην εθνική νομοθεσία που περιλαμβάνονται στα παραρτήματα του κανονισμού (ΕΚ) αριθ. 883/2004.</w:t>
      </w:r>
    </w:p>
    <w:p w14:paraId="3F21E48A"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(3)</w:t>
      </w:r>
      <w:r w:rsidRPr="008A660C">
        <w:rPr>
          <w:szCs w:val="24"/>
          <w:lang w:eastAsia="en-US"/>
        </w:rPr>
        <w:tab/>
        <w:t xml:space="preserve">Από τις αξιολογήσεις και τις συζητήσεις στο πλαίσιο της διοικητικής επιτροπής για τον συντονισμό των συστημάτων κοινωνικής ασφάλισης («διοικητική επιτροπή») κατέστη σαφές ότι στους τομείς των παροχών μακροχρόνιας φροντίδας, των παροχών ανεργίας και των οικογενειακών παροχών η διαδικασία εκσυγχρονισμού θα πρέπει να συνεχιστεί, </w:t>
      </w:r>
      <w:r w:rsidRPr="008A660C">
        <w:rPr>
          <w:b/>
          <w:i/>
          <w:szCs w:val="24"/>
          <w:lang w:eastAsia="en-US"/>
        </w:rPr>
        <w:t>έτσι ώστε οι κανόνες που αφορούν αυτές τις παροχές να καταστούν πιο δίκαιοι, πιο σαφείς και πιο εύκολοι στην εφαρμογή τους, με την ανταλλαγή εμπειριών και την ανταλλαγή βέλτιστων διοικητικών πρακτικών</w:t>
      </w:r>
      <w:r w:rsidRPr="008A660C">
        <w:rPr>
          <w:szCs w:val="24"/>
          <w:lang w:eastAsia="en-US"/>
        </w:rPr>
        <w:t>.</w:t>
      </w:r>
      <w:r w:rsidRPr="008A660C">
        <w:rPr>
          <w:b/>
          <w:i/>
          <w:szCs w:val="24"/>
          <w:lang w:eastAsia="en-US"/>
        </w:rPr>
        <w:t xml:space="preserve"> Για να διευκολυνθούν οι ανταλλαγές αυτές, θα πρέπει επίσης να προωθηθεί η χρήση των νέων τεχνολογιών.</w:t>
      </w:r>
    </w:p>
    <w:p w14:paraId="228E1A50" w14:textId="013FEAB6"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(4)</w:t>
      </w:r>
      <w:r w:rsidRPr="008A660C">
        <w:rPr>
          <w:szCs w:val="24"/>
          <w:lang w:eastAsia="en-US"/>
        </w:rPr>
        <w:tab/>
        <w:t>Εξακολουθεί να έχει ουσιώδη σημασία οι κανόνες συντονισμού να συμβαδίζουν με το εξελισσόμενο νομικό και κοινωνικό πλαίσιο στο οποίο λειτουργούν, διευκολύνοντας περαιτέρω την άσκηση των δικαιωμάτων των πολιτών και διασφαλίζοντας παράλληλα νομική σαφήνεια, δίκαιη και ισότιμη κατανομή των οικονομικών επιβαρύνσεων μεταξύ των φορέων των εμπλεκόμενων κρατών μελών</w:t>
      </w:r>
      <w:r w:rsidRPr="008A660C">
        <w:rPr>
          <w:b/>
          <w:i/>
          <w:szCs w:val="24"/>
          <w:lang w:eastAsia="en-US"/>
        </w:rPr>
        <w:t>,</w:t>
      </w:r>
      <w:r w:rsidRPr="008A660C">
        <w:rPr>
          <w:szCs w:val="24"/>
          <w:lang w:eastAsia="en-US"/>
        </w:rPr>
        <w:t xml:space="preserve"> διοικητική απλούστευση και εκτελεστότητα των κανόνων.</w:t>
      </w:r>
    </w:p>
    <w:p w14:paraId="40943A24"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w:t>
      </w:r>
    </w:p>
    <w:p w14:paraId="11875112"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(5)</w:t>
      </w:r>
      <w:r w:rsidRPr="008A660C">
        <w:rPr>
          <w:szCs w:val="24"/>
          <w:lang w:eastAsia="en-US"/>
        </w:rPr>
        <w:tab/>
        <w:t xml:space="preserve">Προς το παρόν, οι παροχές μακροχρόνιας φροντίδας δεν περιλαμβάνονται ρητώς στο καθ’ ύλην πεδίο εφαρμογής του κανονισμού (ΕΚ) αριθ. 883/2004, αλλά συντονίζονται </w:t>
      </w:r>
      <w:r w:rsidRPr="008A660C">
        <w:rPr>
          <w:b/>
          <w:i/>
          <w:szCs w:val="24"/>
          <w:lang w:eastAsia="en-US"/>
        </w:rPr>
        <w:t>κατ’ αρχήν</w:t>
      </w:r>
      <w:r w:rsidRPr="008A660C">
        <w:rPr>
          <w:szCs w:val="24"/>
          <w:lang w:eastAsia="en-US"/>
        </w:rPr>
        <w:t xml:space="preserve"> </w:t>
      </w:r>
      <w:r w:rsidRPr="008A660C">
        <w:rPr>
          <w:b/>
          <w:i/>
          <w:szCs w:val="24"/>
          <w:lang w:eastAsia="en-US"/>
        </w:rPr>
        <w:t>σύμφωνα με τους κανόνες που ισχύουν</w:t>
      </w:r>
      <w:r w:rsidRPr="008A660C">
        <w:rPr>
          <w:szCs w:val="24"/>
          <w:lang w:eastAsia="en-US"/>
        </w:rPr>
        <w:t xml:space="preserve"> για τις παροχές ασθενείας, γεγονός που δημιουργεί ανασφάλεια δικαίου τόσο στους φορείς όσο και στα πρόσωπα που ζητούν παροχές μακροχρόνιας φροντίδας. Είναι αναγκαίο να διαμορφωθεί, εντός του εν λόγω κανονισμού, ένα σταθερό νομικό πλαίσιο που να είναι κατάλληλο για τις παροχές μακροχρόνιας φροντίδας,</w:t>
      </w:r>
      <w:r w:rsidRPr="008A660C">
        <w:rPr>
          <w:b/>
          <w:i/>
          <w:szCs w:val="24"/>
          <w:lang w:eastAsia="en-US"/>
        </w:rPr>
        <w:t xml:space="preserve"> διατηρώντας κατ’ αρχήν τον συντονισμό των παροχών ασθενείας και</w:t>
      </w:r>
      <w:r w:rsidRPr="008A660C">
        <w:rPr>
          <w:szCs w:val="24"/>
          <w:lang w:eastAsia="en-US"/>
        </w:rPr>
        <w:t xml:space="preserve"> συμπεριλαμβάνοντας έναν σαφή ορισμό </w:t>
      </w:r>
      <w:r w:rsidRPr="008A660C">
        <w:rPr>
          <w:b/>
          <w:i/>
          <w:szCs w:val="24"/>
          <w:lang w:eastAsia="en-US"/>
        </w:rPr>
        <w:t>και έναν κατάλογο</w:t>
      </w:r>
      <w:r w:rsidRPr="008A660C">
        <w:rPr>
          <w:szCs w:val="24"/>
          <w:lang w:eastAsia="en-US"/>
        </w:rPr>
        <w:t xml:space="preserve"> των εν λόγω παροχών.</w:t>
      </w:r>
    </w:p>
    <w:p w14:paraId="0F3DD8CA"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w:t>
      </w:r>
    </w:p>
    <w:p w14:paraId="52B2682B"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(6)</w:t>
      </w:r>
      <w:r w:rsidRPr="008A660C">
        <w:rPr>
          <w:szCs w:val="24"/>
          <w:lang w:eastAsia="en-US"/>
        </w:rPr>
        <w:tab/>
        <w:t>Στον τομέα των παροχών ανεργίας, οι κανόνες σχετικά με τον συνυπολογισμό των περιόδων ασφάλισης θα πρέπει να εφαρμόζονται ομοιόμορφα από όλα τα κράτη μέλη. ▌</w:t>
      </w:r>
    </w:p>
    <w:p w14:paraId="097D9A4C" w14:textId="58C49DCE"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(7)</w:t>
      </w:r>
      <w:r w:rsidRPr="008A660C">
        <w:rPr>
          <w:szCs w:val="24"/>
          <w:lang w:eastAsia="en-US"/>
        </w:rPr>
        <w:tab/>
      </w:r>
      <w:r w:rsidRPr="008A660C">
        <w:rPr>
          <w:b/>
          <w:i/>
          <w:szCs w:val="24"/>
          <w:lang w:eastAsia="en-US"/>
        </w:rPr>
        <w:t>Για να διασφαλιστεί πραγματική σύνδεση μεταξύ του ανέργου και της αγοράς εργασίας του κράτους μέλους που χορηγεί τις παροχές ανεργίας, οι κανόνες για τον συνυπολογισμό των περιόδων με σκοπό τη θεμελίωση δικαιώματος σε παροχές ανεργίας θα πρέπει, με εξαίρεση τους πλήρως άνεργους διασυνοριακούς εργαζομένους όπως αναφέρονται στο άρθρο 65 παράγραφοι 2, 3 και 5 του κανονισμού (ΕΚ) αριθ. 883/2004, να υπόκεινται στην προϋπόθεση ότι ο ασφαλισμένος έχει συμπληρώσει πολύ πρόσφατα αδιάλειπτη περίοδο τουλάχιστον ενός μηνός ασφάλισης, μισθωτής δραστηριότητας ή μη μισθωτής δραστηριότητας στο εν λόγω κράτος μέλος και, επομένως, έχει συνεισφέρει στη χρηματοδότηση του συστήματος παροχών ανεργίας του συγκεκριμένου κράτους μέλους κατά τη διάρκεια προκαθορισμένης περιόδου. Εάν δεν έχει συμπληρωθεί τέτοια περίοδος στο κράτος μέλος της πλέον πρόσφατης ασφάλισης, μισθωτής δραστηριότητας ή μη μισθωτής δραστηριότητας, το προηγούμενο κράτος μέλος στο οποίο το εν λόγω πρόσωπο συμπλήρωσε περίοδο ασφάλισης, μισθωτής ή μη μισθωτής δραστηριότητας θα πρέπει να καταστεί αρμόδιο, υπό την προϋπόθεση ότι το πρόσωπο συμπλήρωσε αδιάλειπτη περίοδο τουλάχιστον ενός μηνός στο εν λόγω κράτος μέλος. Η εγγραφή στις υπηρεσίες απασχόλησης του κράτους μέλους της πλέον πρόσφατης ασφάλισης θα πρέπει να παράγει το ίδιο αποτέλεσμα με την εγγραφή στις υπηρεσίες απασχόλησης του κράτους μέλους στο οποίο ο άνεργος ήταν προηγουμένως ασφαλισμένος. Όταν το πρόσωπο δεν έχει συμπληρώσει την απαιτούμενη περίοδο σε κανένα από τα εν λόγω κράτη μέλη, αρμόδιο θα πρέπει να καθίσταται το κράτος μέλος της πλέον πρόσφατης ασφάλισης, μισθωτής δραστηριότητας ή μη μισθωτής δραστηριότητας.</w:t>
      </w:r>
    </w:p>
    <w:p w14:paraId="18095F82" w14:textId="445DC9C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(8)</w:t>
      </w:r>
      <w:r w:rsidRPr="008A660C">
        <w:rPr>
          <w:szCs w:val="24"/>
          <w:lang w:eastAsia="en-US"/>
        </w:rPr>
        <w:tab/>
      </w:r>
      <w:r w:rsidR="004D0085" w:rsidRPr="004D0085">
        <w:rPr>
          <w:rStyle w:val="FootnoteReference"/>
          <w:szCs w:val="24"/>
          <w:vertAlign w:val="baseline"/>
          <w:lang w:eastAsia="en-US"/>
        </w:rPr>
        <w:footnoteReference w:customMarkFollows="1" w:id="9"/>
        <w:t>▌</w:t>
      </w:r>
      <w:r w:rsidRPr="008A660C">
        <w:rPr>
          <w:szCs w:val="24"/>
          <w:lang w:eastAsia="en-US"/>
        </w:rPr>
        <w:t>Προκειμένου να βελτιωθούν οι ευκαιρίες των ανέργων που μεταβαίνουν σε άλλο κράτος μέλος για να αναζητήσουν εργασία και οι ευκαιρίες τους για επανένταξη στην αγορά εργασίας και να αντιμετωπιστεί η αναντιστοιχία των δεξιοτήτων σε διασυνοριακό επίπεδο</w:t>
      </w:r>
      <w:r w:rsidRPr="008A660C">
        <w:rPr>
          <w:b/>
          <w:i/>
          <w:szCs w:val="24"/>
          <w:lang w:eastAsia="en-US"/>
        </w:rPr>
        <w:t>, τα κράτη μέλη θα πρέπει να μπορούν να αποφασίσουν να κάνουν χρήση της δυνατότητας να παραταθεί η περίοδος εξαγωγής των παροχών ανεργίας έως το τέλος της περιόδου κατά την οποία αναγνωρίζεται στο συγκεκριμένο πρόσωπο το δικαίωμα σε παροχές.</w:t>
      </w:r>
    </w:p>
    <w:p w14:paraId="67D7BBD0" w14:textId="0A2B0B1F"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(9)</w:t>
      </w:r>
      <w:r w:rsidRPr="008A660C">
        <w:rPr>
          <w:szCs w:val="24"/>
          <w:lang w:eastAsia="en-US"/>
        </w:rPr>
        <w:tab/>
      </w:r>
      <w:r w:rsidRPr="008A660C">
        <w:rPr>
          <w:b/>
          <w:i/>
          <w:szCs w:val="24"/>
          <w:lang w:eastAsia="en-US"/>
        </w:rPr>
        <w:t>Οι άνεργοι οι οποίοι, κατά τη διάρκεια της πλέον πρόσφατης δραστηριότητάς τους, κατοικούσαν σε κράτος μέλος άλλο από το αρμόδιο κράτος μέλος και οι οποίοι εξακολουθούν να κατοικούν στο εν λόγω άλλο κράτος μέλος ή επιστρέφουν εκεί θα πρέπει να λαμβάνουν παροχές σύμφωνα με τη νομοθεσία του αρμόδιου κράτους μέλους, υπό τον όρο ότι, στο κράτος μέλος της πλέον πρόσφατης δραστηριότητάς τους, έχουν συμπληρώσει αδιάλειπτες περιόδους ασφάλισης, μισθωτής δραστηριότητας ή μη μισθωτής δραστηριότητας διάρκειας τουλάχιστον 22 εβδομάδων («περίοδος υπαγωγής»). Μόνο οι αδιάλειπτες περίοδοι ασφάλισης, μισθωτής δραστηριότητας ή μη μισθωτής δραστηριότητας που έχουν πραγματοποιηθεί σύμφωνα με τη νομοθεσία του αρμόδιου κράτους μέλους θα πρέπει να λαμβάνονται υπόψη για τον υπολογισμό της περιόδου υπαγωγής. Με την επιφύλαξη της συμπλήρωσης της περιόδου υπαγωγής, εναπόκειται στο αρμόδιο κράτος μέλος να εκτιμήσει εάν το πρόσωπο πληροί τις προϋποθέσεις δικαιώματος παροχών ανεργίας που καθορίζονται στην εθνική του νομοθεσία, ως αν κατοικούσε στο εν λόγω κράτος μέλος. Το πρόσωπο θα πρέπει να συμμορφώνεται με τις υποχρεώσεις που ορίζονται στην ισχύουσα νομοθεσία του αρμόδιου κράτους μέλους. Εάν το πρόσωπο αποφασίσει να τεθεί στη διάθεση των υπηρεσιών απασχόλησης άλλου κράτους μέλους για να αναζητήσει εργασία εκεί, θα πρέπει να συμμορφώνεται με τους όρους που προβλέπονται στη νομοθεσία του εν λόγω άλλου κράτους μέλους και να υπόκειται στη διαδικασία ελέγχου που οργανώνεται σε αυτό. Ο φορέας του κράτους μέλους στο οποίο μετέβη ο άνεργος θα πρέπει να παρέχει στο αρμόδιο κράτος μέλος κάθε μήνα τις σχετικές πληροφορίες όσον αφορά την παρακολούθηση της κατάστασης του ανέργου, και κυρίως αν αυτός εξακολουθεί να είναι εγγεγραμμένος στις υπηρεσίες απασχόλησης και αν συμμορφώνεται προς τις προβλεπόμενες διαδικασίες ελέγχου και τις διαδικασίες ενεργοποίησης ή εύρεσης εργασίας.</w:t>
      </w:r>
    </w:p>
    <w:p w14:paraId="55E13E3C" w14:textId="0E911DB2"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(10)</w:t>
      </w:r>
      <w:r w:rsidRPr="008A660C">
        <w:rPr>
          <w:szCs w:val="24"/>
          <w:lang w:eastAsia="en-US"/>
        </w:rPr>
        <w:tab/>
      </w:r>
      <w:r w:rsidRPr="008A660C">
        <w:rPr>
          <w:b/>
          <w:i/>
          <w:szCs w:val="24"/>
          <w:lang w:eastAsia="en-US"/>
        </w:rPr>
        <w:t xml:space="preserve">Στο πλαίσιο της εφαρμογής των κανονισμών (ΕΚ) αριθ. 883/2004 και (ΕΚ) αριθ. 987/2009, και σύμφωνα με το καθήκον αμοιβαίας ενημέρωσης και συνεργασίας, οι φορείς των κρατών μελών θα πρέπει, μεταξύ άλλων, να ανταλλάσσουν δεδομένα που είναι αναγκαία για τον εντοπισμό αλλαγών στις περιστάσεις που αφορούν τα δικαιώματα και τις υποχρεώσεις των ενδιαφερόμενων προσώπων βάσει του κανονισμού (ΕΚ) αριθ. 883/2004. Τα κράτη μέλη θα μπορούσαν να αποφασίσουν να κάνουν περαιτέρω χρήση ηλεκτρονικών μέσων για να ενισχύσουν την εκπλήρωση του καθήκοντος αμοιβαίας ενημέρωσης και συνεργασίας. </w:t>
      </w:r>
    </w:p>
    <w:p w14:paraId="2C50145C" w14:textId="7645CB0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(11)</w:t>
      </w:r>
      <w:r w:rsidRPr="008A660C">
        <w:rPr>
          <w:szCs w:val="24"/>
          <w:lang w:eastAsia="en-US"/>
        </w:rPr>
        <w:tab/>
      </w:r>
      <w:r w:rsidRPr="008A660C">
        <w:rPr>
          <w:b/>
          <w:i/>
          <w:szCs w:val="24"/>
          <w:lang w:eastAsia="en-US"/>
        </w:rPr>
        <w:t>Η αγορά εργασίας στο Λουξεμβούργο χαρακτηρίζεται από ορισμένες ιδιαιτερότητες. Οι μεθοριακοί εργαζόμενοι αντιπροσωπεύουν ένα πολύ σημαντικό ποσοστό του συνόλου του ενεργού πληθυσμού στο Λουξεμβούργο, το οποίο υπερβαίνει κατά πολύ το ποσοστό των μεθοριακών εργαζομένων στον ενεργό πληθυσμό άλλων κρατών μελών. Η εισαγωγή των νέων κανόνων περί μεθοριακών και διασυνοριακών εργαζομένων αναμένεται να θέσει πολύ μεγάλο διοικητικό φόρτο επί της δημόσιας υπηρεσίας απασχόλησης του Λουξεμβούργου, λόγω σημαντικής αύξησης του αριθμού μεθοριακών εργαζομένων για τους οποίους θα καταστεί αρμόδιος φορέας. Επομένως, είναι σκόπιμο να χορηγηθεί στο Λουξεμβούργο πρόσθετη περίοδος σταδιακής εφαρμογής, κατά την οποία τα άρθρα 65 και 86 του κανονισμού (ΕΚ) αριθ. 883/2004 και τα άρθρα 56 και 70 και το παράρτημα 5 του κανονισμού (ΕΚ) αριθ. 987/2009, ως ίσχυαν πριν από … [ημερομηνία έναρξης ισχύος του τροποποιητικού κανονισμού], εξακολουθούν να ισχύουν, προκειμένου να δοθεί ο χρόνος που απαιτείται για να λάβει όλα τα αναγκαία προπαρασκευαστικά μέτρα για την ομαλή μετάβαση από το ισχύον κανονιστικό πλαίσιο στους νέους κανόνες και να προσαρμόσει το κοινωνικό ασφαλιστικό σύστημα. Κατά τη διάρκεια αυτής της περιόδου σταδιακής εφαρμογής, το άρθρο 56α του κανονισμού (ΕΚ) αριθ. 987/2009, το οποίο εισάγεται με τον παρόντα κανονισμό, δεν θα πρέπει να εφαρμόζεται στο Λουξεμβούργο.</w:t>
      </w:r>
    </w:p>
    <w:p w14:paraId="3C43B667" w14:textId="0E83CD44"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(12)</w:t>
      </w:r>
      <w:r w:rsidRPr="008A660C">
        <w:rPr>
          <w:szCs w:val="24"/>
          <w:lang w:eastAsia="en-US"/>
        </w:rPr>
        <w:tab/>
      </w:r>
      <w:r w:rsidRPr="008A660C">
        <w:rPr>
          <w:b/>
          <w:i/>
          <w:szCs w:val="24"/>
          <w:lang w:eastAsia="en-US"/>
        </w:rPr>
        <w:t xml:space="preserve">Υπό το πρίσμα της απόφασης του Δικαστηρίου της Ευρωπαϊκής Ένωσης στην υπόθεση C-347/12, </w:t>
      </w:r>
      <w:proofErr w:type="spellStart"/>
      <w:r w:rsidRPr="008A660C">
        <w:rPr>
          <w:b/>
          <w:i/>
          <w:szCs w:val="24"/>
          <w:lang w:eastAsia="en-US"/>
        </w:rPr>
        <w:t>Wiering</w:t>
      </w:r>
      <w:proofErr w:type="spellEnd"/>
      <w:r w:rsidRPr="008A660C">
        <w:rPr>
          <w:b/>
          <w:i/>
          <w:szCs w:val="24"/>
          <w:vertAlign w:val="superscript"/>
          <w:lang w:eastAsia="en-US"/>
        </w:rPr>
        <w:footnoteReference w:id="10"/>
      </w:r>
      <w:r w:rsidRPr="008A660C">
        <w:rPr>
          <w:b/>
          <w:i/>
          <w:szCs w:val="24"/>
          <w:lang w:eastAsia="en-US"/>
        </w:rPr>
        <w:t>, για τον υπολογισμό του διαφορικού συμπληρώματος, υπάρχουν δύο κατηγορίες</w:t>
      </w:r>
      <w:r w:rsidRPr="008A660C">
        <w:rPr>
          <w:szCs w:val="24"/>
          <w:lang w:eastAsia="en-US"/>
        </w:rPr>
        <w:t xml:space="preserve"> οικογενειακών παροχών </w:t>
      </w:r>
      <w:r w:rsidRPr="008A660C">
        <w:rPr>
          <w:b/>
          <w:i/>
          <w:szCs w:val="24"/>
          <w:lang w:eastAsia="en-US"/>
        </w:rPr>
        <w:t>της ίδιας φύσης, δηλαδή οικογενειακές παροχές σε χρήμα που προορίζονται κυρίως</w:t>
      </w:r>
      <w:r w:rsidRPr="008A660C">
        <w:rPr>
          <w:szCs w:val="24"/>
          <w:lang w:eastAsia="en-US"/>
        </w:rPr>
        <w:t xml:space="preserve"> να αντικαταστήσουν</w:t>
      </w:r>
      <w:r w:rsidRPr="008A660C">
        <w:rPr>
          <w:b/>
          <w:i/>
          <w:szCs w:val="24"/>
          <w:lang w:eastAsia="en-US"/>
        </w:rPr>
        <w:t xml:space="preserve"> διαφεύγον </w:t>
      </w:r>
      <w:r w:rsidRPr="008A660C">
        <w:rPr>
          <w:szCs w:val="24"/>
          <w:lang w:eastAsia="en-US"/>
        </w:rPr>
        <w:t xml:space="preserve">εισόδημα </w:t>
      </w:r>
      <w:r w:rsidRPr="008A660C">
        <w:rPr>
          <w:b/>
          <w:i/>
          <w:szCs w:val="24"/>
          <w:lang w:eastAsia="en-US"/>
        </w:rPr>
        <w:t>λόγω</w:t>
      </w:r>
      <w:r w:rsidRPr="008A660C">
        <w:rPr>
          <w:szCs w:val="24"/>
          <w:lang w:eastAsia="en-US"/>
        </w:rPr>
        <w:t xml:space="preserve"> των περιόδων ανατροφής τέκνου, και όλες οι άλλες οικογενειακές παροχές ▌.</w:t>
      </w:r>
    </w:p>
    <w:p w14:paraId="0CB95E7E"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(13)</w:t>
      </w:r>
      <w:r w:rsidRPr="008A660C">
        <w:rPr>
          <w:szCs w:val="24"/>
          <w:lang w:eastAsia="en-US"/>
        </w:rPr>
        <w:tab/>
      </w:r>
      <w:r w:rsidRPr="008A660C">
        <w:rPr>
          <w:b/>
          <w:i/>
          <w:szCs w:val="24"/>
          <w:lang w:eastAsia="en-US"/>
        </w:rPr>
        <w:t xml:space="preserve">Οι οικογενειακές παροχές σε χρήμα που προορίζονται κυρίως για να αντικαταστήσουν το διαφεύγον εισόδημα, εν </w:t>
      </w:r>
      <w:proofErr w:type="spellStart"/>
      <w:r w:rsidRPr="008A660C">
        <w:rPr>
          <w:b/>
          <w:i/>
          <w:szCs w:val="24"/>
          <w:lang w:eastAsia="en-US"/>
        </w:rPr>
        <w:t>όλω</w:t>
      </w:r>
      <w:proofErr w:type="spellEnd"/>
      <w:r w:rsidRPr="008A660C">
        <w:rPr>
          <w:b/>
          <w:i/>
          <w:szCs w:val="24"/>
          <w:lang w:eastAsia="en-US"/>
        </w:rPr>
        <w:t xml:space="preserve"> ή εν μέρει, ή το εισόδημα</w:t>
      </w:r>
      <w:r w:rsidRPr="008A660C" w:rsidDel="00740866">
        <w:rPr>
          <w:b/>
          <w:i/>
          <w:szCs w:val="24"/>
          <w:lang w:eastAsia="en-US"/>
        </w:rPr>
        <w:t xml:space="preserve"> </w:t>
      </w:r>
      <w:r w:rsidRPr="008A660C">
        <w:rPr>
          <w:b/>
          <w:i/>
          <w:szCs w:val="24"/>
          <w:lang w:eastAsia="en-US"/>
        </w:rPr>
        <w:t>που αδυνατεί να αποκτήσει ο ενδιαφερόμενος λόγω της ανατροφής τέκνου έχουν σχεδιαστεί για να ανταποκρίνονται στις ατομικές ή προσωπικές ανάγκες του γονέα που υπόκειται στη νομοθεσία του αρμόδιου κράτους μέλους και, ως εκ τούτου, είναι διακριτές από άλλες οικογενειακές παροχές, αφού έχουν σκοπό να αντισταθμίζουν την απώλεια εισοδήματος ή μισθού που υφίσταται ο γονέας κατά τη διάρκεια της περιόδου ανατροφής τέκνου και όχι μόνο να καλύπτουν τα γενικά έξοδα της οικογένειας.</w:t>
      </w:r>
    </w:p>
    <w:p w14:paraId="22B1F47D" w14:textId="2BBB6191"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(14)</w:t>
      </w:r>
      <w:r w:rsidRPr="008A660C">
        <w:rPr>
          <w:szCs w:val="24"/>
          <w:lang w:eastAsia="en-US"/>
        </w:rPr>
        <w:tab/>
        <w:t xml:space="preserve">Προκειμένου να καταστεί δυνατή η έγκαιρη επικαιροποίηση των ▌κανονισμών </w:t>
      </w:r>
      <w:r w:rsidRPr="008A660C">
        <w:rPr>
          <w:b/>
          <w:i/>
          <w:szCs w:val="24"/>
          <w:lang w:eastAsia="en-US"/>
        </w:rPr>
        <w:t>(ΕΚ) αριθ. 883/2004 και (ΕΚ) αριθ. 987/2009,</w:t>
      </w:r>
      <w:r w:rsidRPr="008A660C">
        <w:rPr>
          <w:szCs w:val="24"/>
          <w:lang w:eastAsia="en-US"/>
        </w:rPr>
        <w:t xml:space="preserve"> ώστε να λαμβάνονται υπόψη οι εταιρικές εξελίξεις σε εθνικό επίπεδο, θα πρέπει να ανατεθεί στην Ευρωπαϊκή Επιτροπή η εξουσία έκδοσης πράξεων σύμφωνα με το άρθρο 290 της Συνθήκης για τη λειτουργία της Ευρωπαϊκής Ένωσης όσον αφορά την τροποποίηση των παραρτημάτων του ▌κανονισμού </w:t>
      </w:r>
      <w:r w:rsidRPr="008A660C">
        <w:rPr>
          <w:b/>
          <w:i/>
          <w:szCs w:val="24"/>
          <w:lang w:eastAsia="en-US"/>
        </w:rPr>
        <w:t>(ΕΚ) αριθ. 883/2004</w:t>
      </w:r>
      <w:r w:rsidRPr="008A660C">
        <w:rPr>
          <w:szCs w:val="24"/>
          <w:lang w:eastAsia="en-US"/>
        </w:rPr>
        <w:t xml:space="preserve"> και του κανονισμού (ΕΚ) αριθ. 987/2009. Είναι ιδιαίτερα σημαντικό η Επιτροπή να διεξάγει, κατά τις προπαρασκευαστικές της εργασίες, τις κατάλληλες διαβουλεύσεις, μεταξύ άλλων σε επίπεδο εμπειρογνωμόνων, οι οποίες να πραγματοποιούνται σύμφωνα με τις αρχές που ορίζονται στη διοργανική συμφωνία της 13ης Απριλίου 2016 για τη βελτίωση του νομοθετικού έργου.</w:t>
      </w:r>
      <w:r w:rsidRPr="008A660C">
        <w:rPr>
          <w:szCs w:val="24"/>
          <w:vertAlign w:val="superscript"/>
          <w:lang w:eastAsia="en-US"/>
        </w:rPr>
        <w:footnoteReference w:id="11"/>
      </w:r>
      <w:r w:rsidRPr="008A660C">
        <w:rPr>
          <w:b/>
          <w:i/>
          <w:szCs w:val="24"/>
          <w:lang w:eastAsia="en-US"/>
        </w:rPr>
        <w:t xml:space="preserve"> </w:t>
      </w:r>
      <w:r w:rsidRPr="008A660C">
        <w:rPr>
          <w:szCs w:val="24"/>
          <w:lang w:eastAsia="en-US"/>
        </w:rPr>
        <w:t>Πιο συγκεκριμένα, προκειμένου να διασφαλιστεί η ίση συμμετοχή στην προετοιμασία των κατ’ εξουσιοδότηση πράξεων, το Ευρωπαϊκό Κοινοβούλιο και το Συμβούλιο λαμβάνουν όλα τα έγγραφα κατά τον ίδιο χρόνο με τους 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προετοιμασία κατ’ εξουσιοδότηση πράξεων.</w:t>
      </w:r>
      <w:r w:rsidRPr="008A660C">
        <w:rPr>
          <w:b/>
          <w:i/>
          <w:szCs w:val="24"/>
          <w:lang w:eastAsia="en-US"/>
        </w:rPr>
        <w:t xml:space="preserve"> </w:t>
      </w:r>
    </w:p>
    <w:p w14:paraId="4DFABB68" w14:textId="1E6B940E"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(15)</w:t>
      </w:r>
      <w:r w:rsidRPr="008A660C">
        <w:rPr>
          <w:szCs w:val="24"/>
          <w:lang w:eastAsia="en-US"/>
        </w:rPr>
        <w:tab/>
        <w:t>Για να υποστηριχθούν τα κράτη μέλη στις προσπάθειές τους να καταπολεμήσουν τις περιπτώσεις απάτης και σφάλματος κατά την εφαρμογή των κανόνων συντονισμού, είναι αναγκαίο να καθοριστεί μια πρόσθετη νομική βάση για την επεξεργασία δεδομένων προσωπικού χαρακτήρα σχετικά με τα πρόσωπα στα οποία εφαρμόζονται οι κανονισμοί (ΕΚ) αριθ. 883/2004 και (ΕΚ) αριθ. 987/2009</w:t>
      </w:r>
      <w:r w:rsidRPr="008A660C">
        <w:rPr>
          <w:b/>
          <w:i/>
          <w:szCs w:val="24"/>
          <w:lang w:eastAsia="en-US"/>
        </w:rPr>
        <w:t>, σύμφωνα με τον κανονισμό (ΕΕ) 2016/679 του Ευρωπαϊκού Κοινοβουλίου και του Συμβουλίου</w:t>
      </w:r>
      <w:r w:rsidRPr="008A660C">
        <w:rPr>
          <w:szCs w:val="24"/>
          <w:vertAlign w:val="superscript"/>
          <w:lang w:eastAsia="en-US"/>
        </w:rPr>
        <w:footnoteReference w:id="12"/>
      </w:r>
      <w:r w:rsidRPr="008A660C">
        <w:rPr>
          <w:szCs w:val="24"/>
          <w:lang w:eastAsia="en-US"/>
        </w:rPr>
        <w:t>. Αυτό θα δώσει τη δυνατότητα σε κάθε κράτος μέλος ▌να συγκρίνει τα δεδομένα που τηρούνται από τους αρμόδιους φορείς του με τα δεδομένα που έχει στην κατοχή του άλλο κράτος μέλος, ώστε να εντοπίζονται σφάλματα ή ασυνέπειες που απαιτούν περαιτέρω διερεύνηση.</w:t>
      </w:r>
    </w:p>
    <w:p w14:paraId="26F4710E"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(16)</w:t>
      </w:r>
      <w:r w:rsidRPr="008A660C">
        <w:rPr>
          <w:szCs w:val="24"/>
          <w:lang w:eastAsia="en-US"/>
        </w:rPr>
        <w:tab/>
        <w:t xml:space="preserve">Προκειμένου να επιταχυνθεί η διαδικασία επαλήθευσης και ανάκλησης εγγράφων </w:t>
      </w:r>
      <w:r w:rsidRPr="008A660C">
        <w:rPr>
          <w:b/>
          <w:i/>
          <w:szCs w:val="24"/>
          <w:lang w:eastAsia="en-US"/>
        </w:rPr>
        <w:t>σε περιπτώσεις</w:t>
      </w:r>
      <w:r w:rsidRPr="008A660C">
        <w:rPr>
          <w:szCs w:val="24"/>
          <w:lang w:eastAsia="en-US"/>
        </w:rPr>
        <w:t xml:space="preserve"> απάτης ή σφάλματος, είναι αναγκαίο να ενισχυθούν η συνεργασία και η ανταλλαγή πληροφοριών μεταξύ του </w:t>
      </w:r>
      <w:proofErr w:type="spellStart"/>
      <w:r w:rsidRPr="008A660C">
        <w:rPr>
          <w:szCs w:val="24"/>
          <w:lang w:eastAsia="en-US"/>
        </w:rPr>
        <w:t>εκδίδοντος</w:t>
      </w:r>
      <w:proofErr w:type="spellEnd"/>
      <w:r w:rsidRPr="008A660C">
        <w:rPr>
          <w:szCs w:val="24"/>
          <w:lang w:eastAsia="en-US"/>
        </w:rPr>
        <w:t xml:space="preserve"> φορέα και του φορέα που ζητεί την ανάκληση. Σε περίπτωση αμφιβολίας ως προς την εγκυρότητα ενός εγγράφου ή την ορθότητα των δικαιολογητικών ▌, είναι προς το συμφέρον τόσο των κρατών μελών όσο και των ενδιαφερομένων οι οικείοι φορείς να καταλήγουν σε συμφωνία εντός εύλογου χρόνου.</w:t>
      </w:r>
    </w:p>
    <w:p w14:paraId="00D8FBD2" w14:textId="4ED66DDB"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(17)</w:t>
      </w:r>
      <w:r w:rsidRPr="008A660C">
        <w:rPr>
          <w:szCs w:val="24"/>
          <w:lang w:eastAsia="en-US"/>
        </w:rPr>
        <w:tab/>
      </w:r>
      <w:r w:rsidRPr="008A660C">
        <w:rPr>
          <w:b/>
          <w:i/>
          <w:szCs w:val="24"/>
          <w:lang w:eastAsia="en-US"/>
        </w:rPr>
        <w:t xml:space="preserve">Θα πρέπει να υπάρχει λεπτομερής διαδικασία συνεργασίας σε περίπτωση αμφιβολιών ως προς την εγκυρότητα των εγγράφων που αφορούν τη νομοθεσία κοινωνικής ασφάλισης που εφαρμόζεται στον κάτοχο των εν λόγω εγγράφων. Είναι επίσης απαραίτητο να θεσπιστούν περαιτέρω κανόνες σχετικά με την αναδρομική ισχύ σε περιπτώσεις που ένα έγγραφο ανακαλείται ή διορθώνεται. Σε αυτές περιλαμβάνονται περιπτώσεις στις οποίες τα ενδιαφερόμενα κράτη μέλη θα πρέπει να εξετάσουν το ενδεχόμενο να συνάψουν συμφωνία με βάση το άρθρο 16 του κανονισμού (ΕΚ) αριθ. 883/2004 για ορισμένες ή όλες τις περιόδους που καλύπτονται από το έγγραφο. </w:t>
      </w:r>
    </w:p>
    <w:p w14:paraId="1F415E97"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(18)</w:t>
      </w:r>
      <w:r w:rsidRPr="008A660C">
        <w:rPr>
          <w:szCs w:val="24"/>
          <w:lang w:eastAsia="en-US"/>
        </w:rPr>
        <w:tab/>
        <w:t>Για να διασφαλιστεί η αποτελεσματική και αποδοτική λειτουργία των κανόνων συντονισμού, είναι αναγκαίο να αποσαφηνιστούν οι κανόνες για τον προσδιορισμό της εφαρμοστέας νομοθεσίας όσον αφορά τους μισθωτούς που ασκούν την οικονομική τους δραστηριότητα σε δύο ή περισσότερα κράτη μέλη, ώστε να διασφαλιστεί μεγαλύτερη ισότητα έναντι των όρων που εφαρμόζονται στα πρόσωπα που ▌αποστέλλονται για να ασκήσουν οικονομική δραστηριότητα σε ένα μόνο κράτος μέλος. ▌</w:t>
      </w:r>
    </w:p>
    <w:p w14:paraId="29D67C48"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(19)</w:t>
      </w:r>
      <w:r w:rsidRPr="008A660C">
        <w:rPr>
          <w:szCs w:val="24"/>
          <w:lang w:eastAsia="en-US"/>
        </w:rPr>
        <w:tab/>
      </w:r>
      <w:r w:rsidRPr="008A660C">
        <w:rPr>
          <w:b/>
          <w:i/>
          <w:szCs w:val="24"/>
          <w:lang w:eastAsia="en-US"/>
        </w:rPr>
        <w:t>Η σύνδεση με το σύστημα κοινωνικής ασφάλειας του κράτους μέλους καταγωγής των μισθωτών εργαζομένων που αποστέλλονται σε άλλο κράτος μέλος θα πρέπει να ενισχυθεί με την πρόβλεψη μιας ελάχιστης περιόδου προηγούμενης υπαγωγής.</w:t>
      </w:r>
    </w:p>
    <w:p w14:paraId="2AD657EB" w14:textId="21B0A6B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(20)</w:t>
      </w:r>
      <w:r w:rsidRPr="008A660C">
        <w:rPr>
          <w:szCs w:val="24"/>
          <w:lang w:eastAsia="en-US"/>
        </w:rPr>
        <w:tab/>
        <w:t xml:space="preserve">Θα πρέπει να ανατεθούν εκτελεστικές αρμοδιότητες στην Επιτροπή προκειμένου να διασφαλιστούν ενιαίοι όροι για την εφαρμογή των άρθρων 12 και 13 του κανονισμού (ΕΚ) αριθ. 883/2004 </w:t>
      </w:r>
      <w:r w:rsidRPr="008A660C">
        <w:rPr>
          <w:b/>
          <w:i/>
          <w:szCs w:val="24"/>
          <w:lang w:eastAsia="en-US"/>
        </w:rPr>
        <w:t>και των κανόνων περί είσπραξης που προβλέπονται στον κανονισμό (ΕΚ) αριθ. 987/2009</w:t>
      </w:r>
      <w:r w:rsidRPr="008A660C">
        <w:rPr>
          <w:szCs w:val="24"/>
          <w:lang w:eastAsia="en-US"/>
        </w:rPr>
        <w:t>. Οι εν λόγω αρμοδιότητες θα πρέπει να ασκούνται σύμφωνα με τον κανονισμό (ΕΕ) αριθ. 182/2011 του Ευρωπαϊκού Κοινοβουλίου και του Συμβουλίου</w:t>
      </w:r>
      <w:r w:rsidRPr="008A660C">
        <w:rPr>
          <w:szCs w:val="24"/>
          <w:vertAlign w:val="superscript"/>
          <w:lang w:eastAsia="en-US"/>
        </w:rPr>
        <w:footnoteReference w:id="13"/>
      </w:r>
      <w:r w:rsidRPr="008A660C">
        <w:rPr>
          <w:szCs w:val="24"/>
          <w:lang w:eastAsia="en-US"/>
        </w:rPr>
        <w:t>.</w:t>
      </w:r>
    </w:p>
    <w:p w14:paraId="7BF7AABF"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(21)</w:t>
      </w:r>
      <w:r w:rsidRPr="008A660C">
        <w:rPr>
          <w:szCs w:val="24"/>
          <w:lang w:eastAsia="en-US"/>
        </w:rPr>
        <w:tab/>
        <w:t xml:space="preserve">Εάν ένα κράτος μέλος δεν είναι σε θέση να κοινοποιήσει το μέσο ετήσιο κόστος ανά άτομο σε κάθε ηλικιακή ομάδα για συγκεκριμένο έτος αναφοράς εντός της απαιτούμενης προθεσμίας, το κράτος μέλος θα πρέπει να έχει τη δυνατότητα να υποβάλει αιτήσεις για το εν λόγω έτος με βάση το μέσο ετήσιο κόστος για το αμέσως προηγούμενο έτος που είχε δημοσιευθεί στην </w:t>
      </w:r>
      <w:r w:rsidRPr="008A660C">
        <w:rPr>
          <w:i/>
          <w:szCs w:val="24"/>
          <w:lang w:eastAsia="en-US"/>
        </w:rPr>
        <w:t>Επίσημη Εφημερίδα της Ευρωπαϊκής Ένωσης</w:t>
      </w:r>
      <w:r w:rsidRPr="008A660C">
        <w:rPr>
          <w:szCs w:val="24"/>
          <w:lang w:eastAsia="en-US"/>
        </w:rPr>
        <w:t>. Η απόδοση των δαπανών για παροχές σε είδος βάσει κατ’ αποκοπή ποσών θα πρέπει να είναι όσο το δυνατόν πλησιέστερη προς τις πραγματικές δαπάνες. Η παρέκκλιση από την υποχρέωση κοινοποίησης θα πρέπει να υπόκειται στην έγκριση της διοικητικής επιτροπής και δεν θα πρέπει να χορηγείται για δύο συναπτά έτη.</w:t>
      </w:r>
    </w:p>
    <w:p w14:paraId="295B9085" w14:textId="185DD502"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(22)</w:t>
      </w:r>
      <w:r w:rsidRPr="008A660C">
        <w:rPr>
          <w:szCs w:val="24"/>
          <w:lang w:eastAsia="en-US"/>
        </w:rPr>
        <w:tab/>
        <w:t xml:space="preserve">▌Η διαδικασία συμψηφισμού που εφαρμόζεται σε περιπτώσεις κατά τις οποίες η νομοθεσία ενός κράτους μέλους εφαρμόστηκε προσωρινά σύμφωνα με το άρθρο 6 του κανονισμού (ΕΚ) αριθ. 987/2009 θα πρέπει να επεκταθεί σε περιπτώσεις </w:t>
      </w:r>
      <w:r w:rsidRPr="008A660C">
        <w:rPr>
          <w:b/>
          <w:i/>
          <w:szCs w:val="24"/>
          <w:lang w:eastAsia="en-US"/>
        </w:rPr>
        <w:t>στις οποίες ένας φορέας δεν ήταν αρμόδιος να χορηγήσει παροχές ή να εισπράξει εισφορές</w:t>
      </w:r>
      <w:r w:rsidRPr="008A660C">
        <w:rPr>
          <w:szCs w:val="24"/>
          <w:lang w:eastAsia="en-US"/>
        </w:rPr>
        <w:t xml:space="preserve">. Επιπλέον, σε αυτό το πλαίσιο, είναι αναγκαίο να μην εφαρμόζονται αποκλίνουσες διατάξεις παραγραφής που προβλέπονται στην εθνική νομοθεσία, ώστε να διασφαλίζεται ότι η αναδρομική διευθέτηση μεταξύ των φορέων δεν θα εμποδίζεται από ασυμβίβαστες προθεσμίες που ορίζονται στην εθνική νομοθεσία, ενώ την ίδια στιγμή θα ορίζεται ενιαία προθεσμία παραγραφής διάρκειας </w:t>
      </w:r>
      <w:r w:rsidRPr="008A660C">
        <w:rPr>
          <w:b/>
          <w:i/>
          <w:szCs w:val="24"/>
          <w:lang w:eastAsia="en-US"/>
        </w:rPr>
        <w:t>τριών</w:t>
      </w:r>
      <w:r w:rsidRPr="008A660C">
        <w:rPr>
          <w:szCs w:val="24"/>
          <w:lang w:eastAsia="en-US"/>
        </w:rPr>
        <w:t xml:space="preserve"> ετών υπολογιζόμενη αναδρομικά από την ημερομηνία έναρξης της διαδικασίας διαλόγου βάσει του άρθρου 5 παράγραφοι 3 και 4 και του άρθρου 6 παράγραφος 3 του παρόντος κανονισμού, για να διασφαλίζεται ότι δεν θα ματαιώνεται η διαδικασία επίλυσης διαφορών.</w:t>
      </w:r>
    </w:p>
    <w:p w14:paraId="51BAD7EC" w14:textId="6ACDF5FC"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(23)</w:t>
      </w:r>
      <w:r w:rsidRPr="008A660C">
        <w:rPr>
          <w:szCs w:val="24"/>
          <w:lang w:eastAsia="en-US"/>
        </w:rPr>
        <w:tab/>
        <w:t xml:space="preserve">Η αποτελεσματική είσπραξη αποτελεί μέσο πρόληψης και αντιμετώπισης των περιπτώσεων κατάχρησης και απάτης, καθώς και τρόπο διασφάλισης της ομαλής λειτουργίας των συστημάτων κοινωνικής ασφάλειας. Οι διαδικασίες είσπραξης που προβλέπονται στον τίτλο ΙV κεφάλαιο ΙΙΙ του κανονισμού (ΕΚ) αριθ. 987/2009 βασίζονται στις διαδικασίες και τους κανόνες που προβλέπονται στην οδηγία 2008/55/ΕΚ </w:t>
      </w:r>
      <w:r w:rsidRPr="008A660C">
        <w:rPr>
          <w:b/>
          <w:i/>
          <w:szCs w:val="24"/>
          <w:lang w:eastAsia="en-US"/>
        </w:rPr>
        <w:t>του Συμβουλίου</w:t>
      </w:r>
      <w:r w:rsidRPr="008A660C">
        <w:rPr>
          <w:szCs w:val="24"/>
          <w:vertAlign w:val="superscript"/>
          <w:lang w:eastAsia="en-US"/>
        </w:rPr>
        <w:footnoteReference w:id="14"/>
      </w:r>
      <w:r w:rsidRPr="008A660C">
        <w:rPr>
          <w:szCs w:val="24"/>
          <w:lang w:eastAsia="en-US"/>
        </w:rPr>
        <w:t>. Η εν λόγω οδηγία αντικαταστάθηκε από την οδηγία 2010/24/ΕΕ του Συμβουλίου</w:t>
      </w:r>
      <w:r w:rsidRPr="008A660C">
        <w:rPr>
          <w:szCs w:val="24"/>
          <w:vertAlign w:val="superscript"/>
          <w:lang w:eastAsia="en-US"/>
        </w:rPr>
        <w:footnoteReference w:id="15"/>
      </w:r>
      <w:r w:rsidRPr="008A660C">
        <w:rPr>
          <w:szCs w:val="24"/>
          <w:lang w:eastAsia="en-US"/>
        </w:rPr>
        <w:t>, η οποία εισήγαγε έναν ενιαίο τίτλο που θα χρησιμοποιείται για τη λήψη μέτρων επιβολής και ένα τυποποιημένο έντυπο για την κοινοποίηση τίτλων και αποφάσεων σχετικών με τις απαιτήσεις. Στο πλαίσιο αναθεώρησης από τη διοικητική επιτροπή, τα περισσότερα κράτη μέλη θεώρησαν ότι εμφανίζει πλεονεκτήματα η χρησιμοποίηση ενιαίου τίτλου επιβολής παρόμοιου με εκείνον που προβλέπεται στην οδηγία 2010/24/ΕΕ. Ως εκ τούτου, είναι αναγκαίο οι κανόνες αμοιβαίας συνδρομής για την είσπραξη απαιτήσεων κοινωνικής ασφάλισης να αντικατοπτρίζουν τα νέα μέτρα της οδηγίας 2010/24/ΕΕ, ώστε να διασφαλίζεται η αποτελεσματικότερη είσπραξη και η ομαλή λειτουργία των κανόνων συντονισμού.</w:t>
      </w:r>
      <w:r w:rsidRPr="008A660C">
        <w:rPr>
          <w:b/>
          <w:i/>
          <w:szCs w:val="24"/>
          <w:lang w:eastAsia="en-US"/>
        </w:rPr>
        <w:t xml:space="preserve"> </w:t>
      </w:r>
    </w:p>
    <w:p w14:paraId="2CD95990" w14:textId="6C1B73D9"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(24)</w:t>
      </w:r>
      <w:r w:rsidRPr="008A660C">
        <w:rPr>
          <w:szCs w:val="24"/>
          <w:lang w:eastAsia="en-US"/>
        </w:rPr>
        <w:tab/>
        <w:t xml:space="preserve">Για να ληφθούν υπόψη οι νομοθετικές αλλαγές σε ορισμένα κράτη μέλη </w:t>
      </w:r>
      <w:r w:rsidRPr="008A660C">
        <w:rPr>
          <w:b/>
          <w:i/>
          <w:szCs w:val="24"/>
          <w:lang w:eastAsia="en-US"/>
        </w:rPr>
        <w:t>και στο Ηνωμένο Βασίλειο</w:t>
      </w:r>
      <w:r w:rsidRPr="008A660C">
        <w:rPr>
          <w:szCs w:val="24"/>
          <w:vertAlign w:val="superscript"/>
          <w:lang w:eastAsia="en-US"/>
        </w:rPr>
        <w:footnoteReference w:id="16"/>
      </w:r>
      <w:r w:rsidRPr="008A660C">
        <w:rPr>
          <w:szCs w:val="24"/>
          <w:lang w:eastAsia="en-US"/>
        </w:rPr>
        <w:t xml:space="preserve"> και για να διασφαλιστεί η ασφάλεια δικαίου των ενδιαφερομένων, τα παραρτήματα του κανονισμού (ΕΚ) αριθ. 883/2004 </w:t>
      </w:r>
      <w:r w:rsidRPr="008A660C">
        <w:rPr>
          <w:b/>
          <w:i/>
          <w:szCs w:val="24"/>
          <w:lang w:eastAsia="en-US"/>
        </w:rPr>
        <w:t>και του κανονισμού (ΕΚ) αριθ. 987/2009 θα πρέπει</w:t>
      </w:r>
      <w:r w:rsidRPr="008A660C">
        <w:rPr>
          <w:szCs w:val="24"/>
          <w:lang w:eastAsia="en-US"/>
        </w:rPr>
        <w:t xml:space="preserve"> να τροποποιηθούν.</w:t>
      </w:r>
    </w:p>
    <w:p w14:paraId="294DB032"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(25)</w:t>
      </w:r>
      <w:r w:rsidRPr="008A660C">
        <w:rPr>
          <w:szCs w:val="24"/>
          <w:lang w:eastAsia="en-US"/>
        </w:rPr>
        <w:tab/>
      </w:r>
      <w:r w:rsidRPr="008A660C">
        <w:rPr>
          <w:b/>
          <w:i/>
          <w:szCs w:val="24"/>
          <w:lang w:eastAsia="en-US"/>
        </w:rPr>
        <w:t>Ζητήθηκε η γνώμη του Ευρωπαίου Επόπτη Προστασίας Δεδομένων σύμφωνα με το άρθρο 28 παράγραφος 2 του κανονισμού (ΕΚ) αριθ. 45/2001 του Ευρωπαϊκού Κοινοβουλίου και του Συμβουλίου</w:t>
      </w:r>
      <w:r w:rsidRPr="008A660C">
        <w:rPr>
          <w:b/>
          <w:i/>
          <w:szCs w:val="24"/>
          <w:vertAlign w:val="superscript"/>
          <w:lang w:eastAsia="en-US"/>
        </w:rPr>
        <w:footnoteReference w:id="17"/>
      </w:r>
      <w:r w:rsidRPr="008A660C">
        <w:rPr>
          <w:b/>
          <w:i/>
          <w:szCs w:val="24"/>
          <w:lang w:eastAsia="en-US"/>
        </w:rPr>
        <w:t xml:space="preserve">, ο οποίος και γνωμοδότησε στις 8 Μαΐου 2017. </w:t>
      </w:r>
    </w:p>
    <w:p w14:paraId="246D4190"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(26)</w:t>
      </w:r>
      <w:r w:rsidRPr="008A660C">
        <w:rPr>
          <w:szCs w:val="24"/>
          <w:lang w:eastAsia="en-US"/>
        </w:rPr>
        <w:tab/>
      </w:r>
      <w:r w:rsidRPr="008A660C">
        <w:rPr>
          <w:b/>
          <w:i/>
          <w:szCs w:val="24"/>
          <w:lang w:eastAsia="en-US"/>
        </w:rPr>
        <w:t>Ορισμένες διατάξεις του παρόντος κανονισμού μπορούν να εφαρμοστούν αμέσως, καθώς δεν απαιτούν μέτρα μεταφοράς στο εθνικό δίκαιο, ενώ για άλλες είναι σκόπιμο να οριστεί μεταγενέστερη ημερομηνία εφαρμογής, προκειμένου να δοθεί στα κράτη μέλη επαρκής χρόνος για τη μεταφορά τους στο εθνικό δίκαιο,</w:t>
      </w:r>
    </w:p>
    <w:p w14:paraId="4FE24010" w14:textId="2D629C73" w:rsidR="008A660C" w:rsidRPr="008A660C" w:rsidRDefault="008A660C" w:rsidP="008A660C">
      <w:pPr>
        <w:keepNext/>
        <w:widowControl/>
        <w:spacing w:before="120" w:after="120" w:line="360" w:lineRule="auto"/>
        <w:rPr>
          <w:szCs w:val="24"/>
          <w:lang w:eastAsia="en-US"/>
        </w:rPr>
      </w:pPr>
      <w:r w:rsidRPr="008A660C">
        <w:rPr>
          <w:szCs w:val="24"/>
          <w:lang w:eastAsia="en-US"/>
        </w:rPr>
        <w:br w:type="page"/>
      </w:r>
      <w:r w:rsidRPr="008A660C">
        <w:rPr>
          <w:szCs w:val="24"/>
          <w:lang w:eastAsia="en-US"/>
        </w:rPr>
        <w:lastRenderedPageBreak/>
        <w:t>ΕΞΕΔΩΣΑΝ ΤΟΝ ΠΑΡΟΝΤΑ ΚΑΝΟΝΙΣΜΟ:</w:t>
      </w:r>
    </w:p>
    <w:p w14:paraId="35C07A2F" w14:textId="77777777" w:rsidR="008A660C" w:rsidRPr="008A660C" w:rsidRDefault="008A660C" w:rsidP="008A660C">
      <w:pPr>
        <w:widowControl/>
        <w:spacing w:before="120" w:after="120" w:line="360" w:lineRule="auto"/>
        <w:jc w:val="center"/>
        <w:rPr>
          <w:szCs w:val="24"/>
          <w:lang w:eastAsia="en-US"/>
        </w:rPr>
      </w:pPr>
      <w:r w:rsidRPr="008A660C">
        <w:rPr>
          <w:szCs w:val="24"/>
          <w:lang w:eastAsia="en-US"/>
        </w:rPr>
        <w:t>Άρθρο 1</w:t>
      </w:r>
    </w:p>
    <w:p w14:paraId="341C24C8" w14:textId="77777777" w:rsidR="008A660C" w:rsidRPr="008A660C" w:rsidRDefault="008A660C" w:rsidP="008A660C">
      <w:pPr>
        <w:widowControl/>
        <w:spacing w:before="120" w:after="120" w:line="360" w:lineRule="auto"/>
        <w:rPr>
          <w:szCs w:val="24"/>
          <w:lang w:eastAsia="en-US"/>
        </w:rPr>
      </w:pPr>
      <w:r w:rsidRPr="008A660C">
        <w:rPr>
          <w:szCs w:val="24"/>
          <w:lang w:eastAsia="en-US"/>
        </w:rPr>
        <w:t>Ο κανονισμός (ΕΚ) αριθ. 883/2004 τροποποιείται ως εξής:</w:t>
      </w:r>
    </w:p>
    <w:p w14:paraId="36BBDFFA"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w:t>
      </w:r>
      <w:r w:rsidRPr="008A660C">
        <w:rPr>
          <w:szCs w:val="24"/>
          <w:lang w:eastAsia="en-US"/>
        </w:rPr>
        <w:tab/>
        <w:t>Παρεμβάλλεται η ακόλουθη αιτιολογική σκέψη</w:t>
      </w:r>
      <w:r w:rsidRPr="008A660C">
        <w:rPr>
          <w:b/>
          <w:bCs/>
          <w:i/>
          <w:iCs/>
          <w:szCs w:val="24"/>
          <w:lang w:eastAsia="en-US"/>
        </w:rPr>
        <w:t>:</w:t>
      </w:r>
    </w:p>
    <w:p w14:paraId="608C530F" w14:textId="77777777" w:rsidR="008A660C" w:rsidRPr="008A660C" w:rsidRDefault="008A660C" w:rsidP="008A660C">
      <w:pPr>
        <w:widowControl/>
        <w:spacing w:before="120" w:after="120" w:line="360" w:lineRule="auto"/>
        <w:ind w:left="1418" w:hanging="567"/>
        <w:rPr>
          <w:szCs w:val="24"/>
          <w:lang w:eastAsia="en-US"/>
        </w:rPr>
      </w:pPr>
      <w:r w:rsidRPr="008A660C">
        <w:rPr>
          <w:b/>
          <w:bCs/>
          <w:i/>
          <w:iCs/>
          <w:szCs w:val="24"/>
          <w:lang w:eastAsia="en-US"/>
        </w:rPr>
        <w:t>«(2α)</w:t>
      </w:r>
      <w:r w:rsidRPr="008A660C">
        <w:rPr>
          <w:b/>
          <w:i/>
          <w:szCs w:val="24"/>
          <w:lang w:eastAsia="en-US"/>
        </w:rPr>
        <w:tab/>
        <w:t>Τα άρθρα 45 και 48 της Συνθήκης για τη λειτουργία της Ευρωπαϊκής Ένωσης (ΣΛΕΕ) διασφαλίζουν την ελεύθερη κυκλοφορία των εργαζομένων που συνεπάγεται την κατάργηση κάθε διάκρισης λόγω ιθαγένειας και προβλέπουν τη λήψη των αναγκαίων μέτρων στον τομέα της κοινωνικής ασφάλισης για τη διασφάλιση αυτής της ελευθερίας. Επιπλέον, σύμφωνα με το άρθρο 21 ΣΛΕΕ, κάθε πολίτης της Ένωσης έχει το δικαίωμα να κυκλοφορεί και να διαμένει ελεύθερα στο έδαφος των κρατών μελών, υπό την επιφύλαξη των περιορισμών και με τις προϋποθέσεις που προβλέπονται στις Συνθήκες και στις διατάξεις που θεσπίζονται για την εφαρμογή τους.</w:t>
      </w:r>
      <w:r w:rsidRPr="008A660C">
        <w:rPr>
          <w:szCs w:val="24"/>
          <w:lang w:eastAsia="en-US"/>
        </w:rPr>
        <w:t>».</w:t>
      </w:r>
    </w:p>
    <w:p w14:paraId="03A9B272" w14:textId="3C695103" w:rsidR="008A660C" w:rsidRPr="008A660C" w:rsidRDefault="008A660C" w:rsidP="006B67C9">
      <w:pPr>
        <w:widowControl/>
        <w:ind w:left="851" w:hanging="851"/>
        <w:rPr>
          <w:szCs w:val="24"/>
          <w:lang w:eastAsia="en-US"/>
        </w:rPr>
      </w:pPr>
      <w:r w:rsidRPr="008A660C">
        <w:rPr>
          <w:szCs w:val="24"/>
          <w:lang w:eastAsia="en-US"/>
        </w:rPr>
        <w:br w:type="page"/>
      </w:r>
      <w:r w:rsidRPr="008A660C">
        <w:rPr>
          <w:b/>
          <w:i/>
          <w:szCs w:val="24"/>
          <w:lang w:eastAsia="en-US"/>
        </w:rPr>
        <w:lastRenderedPageBreak/>
        <w:t>2)</w:t>
      </w:r>
      <w:r w:rsidRPr="008A660C">
        <w:rPr>
          <w:szCs w:val="24"/>
          <w:lang w:eastAsia="en-US"/>
        </w:rPr>
        <w:tab/>
      </w:r>
      <w:r w:rsidRPr="008A660C">
        <w:rPr>
          <w:b/>
          <w:i/>
          <w:szCs w:val="24"/>
          <w:lang w:eastAsia="en-US"/>
        </w:rPr>
        <w:t>Η αιτιολογική σκέψη 5 αντικαθίσταται από το ακόλουθο κείμενο:</w:t>
      </w:r>
    </w:p>
    <w:p w14:paraId="202F6449"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«(5)</w:t>
      </w:r>
      <w:r w:rsidRPr="008A660C">
        <w:rPr>
          <w:szCs w:val="24"/>
          <w:lang w:eastAsia="en-US"/>
        </w:rPr>
        <w:tab/>
      </w:r>
      <w:r w:rsidRPr="008A660C">
        <w:rPr>
          <w:b/>
          <w:i/>
          <w:szCs w:val="24"/>
          <w:lang w:eastAsia="en-US"/>
        </w:rPr>
        <w:t>Στο πλαίσιο του συντονισμού αυτού, είναι ανάγκη να διασφαλισθεί, εντός της Ένωσης, ίση μεταχείριση των ενδιαφερομένων δυνάμει των διάφορων εθνικών νομοθεσιών.</w:t>
      </w:r>
    </w:p>
    <w:p w14:paraId="5526F6B6"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(5α)</w:t>
      </w:r>
      <w:r w:rsidRPr="008A660C">
        <w:rPr>
          <w:b/>
          <w:i/>
          <w:szCs w:val="24"/>
          <w:lang w:eastAsia="en-US"/>
        </w:rPr>
        <w:tab/>
        <w:t xml:space="preserve">Κατά την εφαρμογή της αρχής της ίσης μεταχείρισης που προβλέπει ο παρών κανονισμός, πρέπει να τηρείται η νομολογία του Δικαστηρίου. Το Δικαστήριο έχει ερμηνεύσει την αρχή αυτήν και τη σχέση μεταξύ του παρόντος κανονισμού και, μεταξύ άλλων, της οδηγίας 2004/38/ΕΚ, στις αποφάσεις που εξέδωσε στις υποθέσεις C-140/12, </w:t>
      </w:r>
      <w:proofErr w:type="spellStart"/>
      <w:r w:rsidRPr="008A660C">
        <w:rPr>
          <w:b/>
          <w:i/>
          <w:szCs w:val="24"/>
          <w:lang w:eastAsia="en-US"/>
        </w:rPr>
        <w:t>Brey</w:t>
      </w:r>
      <w:proofErr w:type="spellEnd"/>
      <w:r w:rsidRPr="008A660C">
        <w:rPr>
          <w:b/>
          <w:i/>
          <w:szCs w:val="24"/>
          <w:vertAlign w:val="superscript"/>
          <w:lang w:eastAsia="en-US"/>
        </w:rPr>
        <w:t>*</w:t>
      </w:r>
      <w:r w:rsidRPr="008A660C">
        <w:rPr>
          <w:b/>
          <w:i/>
          <w:szCs w:val="24"/>
          <w:lang w:eastAsia="en-US"/>
        </w:rPr>
        <w:t xml:space="preserve">, C-333/13, </w:t>
      </w:r>
      <w:proofErr w:type="spellStart"/>
      <w:r w:rsidRPr="008A660C">
        <w:rPr>
          <w:b/>
          <w:i/>
          <w:szCs w:val="24"/>
          <w:lang w:eastAsia="en-US"/>
        </w:rPr>
        <w:t>Dano</w:t>
      </w:r>
      <w:proofErr w:type="spellEnd"/>
      <w:r w:rsidRPr="008A660C">
        <w:rPr>
          <w:b/>
          <w:i/>
          <w:szCs w:val="24"/>
          <w:vertAlign w:val="superscript"/>
          <w:lang w:eastAsia="en-US"/>
        </w:rPr>
        <w:t>**</w:t>
      </w:r>
      <w:r w:rsidRPr="008A660C">
        <w:rPr>
          <w:b/>
          <w:i/>
          <w:szCs w:val="24"/>
          <w:lang w:eastAsia="en-US"/>
        </w:rPr>
        <w:t xml:space="preserve">, C-67/14 </w:t>
      </w:r>
      <w:proofErr w:type="spellStart"/>
      <w:r w:rsidRPr="008A660C">
        <w:rPr>
          <w:b/>
          <w:i/>
          <w:szCs w:val="24"/>
          <w:lang w:eastAsia="en-US"/>
        </w:rPr>
        <w:t>Alimanovic</w:t>
      </w:r>
      <w:proofErr w:type="spellEnd"/>
      <w:r w:rsidRPr="008A660C">
        <w:rPr>
          <w:b/>
          <w:i/>
          <w:szCs w:val="24"/>
          <w:vertAlign w:val="superscript"/>
          <w:lang w:eastAsia="en-US"/>
        </w:rPr>
        <w:t>***</w:t>
      </w:r>
      <w:r w:rsidRPr="008A660C">
        <w:rPr>
          <w:b/>
          <w:i/>
          <w:szCs w:val="24"/>
          <w:lang w:eastAsia="en-US"/>
        </w:rPr>
        <w:t xml:space="preserve">, C-299/14, </w:t>
      </w:r>
      <w:proofErr w:type="spellStart"/>
      <w:r w:rsidRPr="008A660C">
        <w:rPr>
          <w:b/>
          <w:i/>
          <w:szCs w:val="24"/>
          <w:lang w:eastAsia="en-US"/>
        </w:rPr>
        <w:t>García-Nieto</w:t>
      </w:r>
      <w:proofErr w:type="spellEnd"/>
      <w:r w:rsidRPr="008A660C">
        <w:rPr>
          <w:b/>
          <w:i/>
          <w:szCs w:val="24"/>
          <w:vertAlign w:val="superscript"/>
          <w:lang w:eastAsia="en-US"/>
        </w:rPr>
        <w:t>****</w:t>
      </w:r>
      <w:r w:rsidRPr="008A660C">
        <w:rPr>
          <w:b/>
          <w:i/>
          <w:szCs w:val="24"/>
          <w:lang w:eastAsia="en-US"/>
        </w:rPr>
        <w:t xml:space="preserve"> και C-308/14, Επιτροπή κατά Ηνωμένου Βασιλείου</w:t>
      </w:r>
      <w:r w:rsidRPr="008A660C">
        <w:rPr>
          <w:b/>
          <w:i/>
          <w:szCs w:val="24"/>
          <w:vertAlign w:val="superscript"/>
          <w:lang w:eastAsia="en-US"/>
        </w:rPr>
        <w:t>*****</w:t>
      </w:r>
      <w:r w:rsidRPr="008A660C">
        <w:rPr>
          <w:b/>
          <w:i/>
          <w:szCs w:val="24"/>
          <w:lang w:eastAsia="en-US"/>
        </w:rPr>
        <w:t>.</w:t>
      </w:r>
    </w:p>
    <w:p w14:paraId="52D38988"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(5β)</w:t>
      </w:r>
      <w:r w:rsidRPr="008A660C">
        <w:rPr>
          <w:b/>
          <w:i/>
          <w:szCs w:val="24"/>
          <w:lang w:eastAsia="en-US"/>
        </w:rPr>
        <w:tab/>
      </w:r>
      <w:r w:rsidRPr="008A660C">
        <w:rPr>
          <w:szCs w:val="24"/>
          <w:lang w:eastAsia="en-US"/>
        </w:rPr>
        <w:t xml:space="preserve">Τα κράτη μέλη διασφαλίζουν ότι οι μετακινούμενοι, οικονομικά μη ενεργοί πολίτες της Ένωσης δεν εμποδίζονται από την πλήρωση του όρου να διαθέτουν πλήρη ασφαλιστική κάλυψη ασθένειας στο κράτος μέλος υποδοχής, όπως ορίζεται στην οδηγία 2004/38/ΕΚ. </w:t>
      </w:r>
      <w:r w:rsidRPr="008A660C">
        <w:rPr>
          <w:b/>
          <w:i/>
          <w:szCs w:val="24"/>
          <w:lang w:eastAsia="en-US"/>
        </w:rPr>
        <w:t>Θα πρέπει να έχουν τη δυνατότητα, σύμφωνα με το εθνικό δίκαιο και πρακτική,</w:t>
      </w:r>
      <w:r w:rsidRPr="008A660C">
        <w:rPr>
          <w:szCs w:val="24"/>
          <w:lang w:eastAsia="en-US"/>
        </w:rPr>
        <w:t xml:space="preserve"> να συνεισφέρουν κατά τρόπο αναλογικό σε ένα σύστημα για πλήρη ασφαλιστική κάλυψη ασθενείας, </w:t>
      </w:r>
      <w:r w:rsidRPr="008A660C">
        <w:rPr>
          <w:b/>
          <w:i/>
          <w:szCs w:val="24"/>
          <w:lang w:eastAsia="en-US"/>
        </w:rPr>
        <w:t>εάν δεν είναι σε θέση να πληρούν με άλλο τρόπο τα σχετικά κριτήρια πρόσβασης σε πλήρη ασφαλιστική κάλυψη ασθενείας</w:t>
      </w:r>
      <w:r w:rsidRPr="008A660C">
        <w:rPr>
          <w:szCs w:val="24"/>
          <w:lang w:eastAsia="en-US"/>
        </w:rPr>
        <w:t xml:space="preserve"> στο κράτος μέλος στο οποίο διαμένουν συνήθως.</w:t>
      </w:r>
    </w:p>
    <w:p w14:paraId="5228CB69" w14:textId="5D0F9183"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_________</w:t>
      </w:r>
    </w:p>
    <w:p w14:paraId="02104BC5" w14:textId="77777777" w:rsidR="008A660C" w:rsidRPr="008A660C" w:rsidRDefault="008A660C" w:rsidP="008A660C">
      <w:pPr>
        <w:widowControl/>
        <w:spacing w:before="120" w:after="120"/>
        <w:ind w:left="1418" w:hanging="567"/>
        <w:rPr>
          <w:b/>
          <w:i/>
          <w:szCs w:val="24"/>
          <w:lang w:eastAsia="en-US"/>
        </w:rPr>
      </w:pPr>
      <w:r w:rsidRPr="008A660C">
        <w:rPr>
          <w:b/>
          <w:i/>
          <w:szCs w:val="24"/>
          <w:vertAlign w:val="superscript"/>
          <w:lang w:eastAsia="en-US"/>
        </w:rPr>
        <w:t>*</w:t>
      </w:r>
      <w:r w:rsidRPr="008A660C">
        <w:rPr>
          <w:b/>
          <w:i/>
          <w:szCs w:val="24"/>
          <w:lang w:eastAsia="en-US"/>
        </w:rPr>
        <w:tab/>
      </w:r>
      <w:r w:rsidRPr="008A660C">
        <w:rPr>
          <w:szCs w:val="24"/>
          <w:lang w:eastAsia="en-US"/>
        </w:rPr>
        <w:t xml:space="preserve">Απόφαση του Δικαστηρίου της 19ης Σεπτεμβρίου 2013, </w:t>
      </w:r>
      <w:proofErr w:type="spellStart"/>
      <w:r w:rsidRPr="008A660C">
        <w:rPr>
          <w:szCs w:val="24"/>
          <w:lang w:eastAsia="en-US"/>
        </w:rPr>
        <w:t>Brey</w:t>
      </w:r>
      <w:proofErr w:type="spellEnd"/>
      <w:r w:rsidRPr="008A660C">
        <w:rPr>
          <w:szCs w:val="24"/>
          <w:lang w:eastAsia="en-US"/>
        </w:rPr>
        <w:t>, C-140/12, ECLI:EU:C:2013:565.</w:t>
      </w:r>
    </w:p>
    <w:p w14:paraId="46378920" w14:textId="77777777" w:rsidR="008A660C" w:rsidRPr="008A660C" w:rsidRDefault="008A660C" w:rsidP="008A660C">
      <w:pPr>
        <w:widowControl/>
        <w:spacing w:before="120" w:after="120"/>
        <w:ind w:left="1418" w:hanging="567"/>
        <w:rPr>
          <w:b/>
          <w:i/>
          <w:szCs w:val="24"/>
          <w:lang w:eastAsia="en-US"/>
        </w:rPr>
      </w:pPr>
      <w:r w:rsidRPr="008A660C">
        <w:rPr>
          <w:b/>
          <w:i/>
          <w:szCs w:val="24"/>
          <w:vertAlign w:val="superscript"/>
          <w:lang w:eastAsia="en-US"/>
        </w:rPr>
        <w:t>**</w:t>
      </w:r>
      <w:r w:rsidRPr="008A660C">
        <w:rPr>
          <w:szCs w:val="24"/>
          <w:lang w:eastAsia="en-US"/>
        </w:rPr>
        <w:t xml:space="preserve"> </w:t>
      </w:r>
      <w:r w:rsidRPr="008A660C">
        <w:rPr>
          <w:szCs w:val="24"/>
          <w:lang w:eastAsia="en-US"/>
        </w:rPr>
        <w:tab/>
        <w:t xml:space="preserve">Απόφαση του Δικαστηρίου της 8ης Νοεμβρίου 2014, </w:t>
      </w:r>
      <w:proofErr w:type="spellStart"/>
      <w:r w:rsidRPr="008A660C">
        <w:rPr>
          <w:szCs w:val="24"/>
          <w:lang w:eastAsia="en-US"/>
        </w:rPr>
        <w:t>Dano</w:t>
      </w:r>
      <w:proofErr w:type="spellEnd"/>
      <w:r w:rsidRPr="008A660C">
        <w:rPr>
          <w:szCs w:val="24"/>
          <w:lang w:eastAsia="en-US"/>
        </w:rPr>
        <w:t>, C-333/13, ECLI:EU:C:2014:2358.</w:t>
      </w:r>
    </w:p>
    <w:p w14:paraId="5B94722F" w14:textId="77777777" w:rsidR="008A660C" w:rsidRPr="008A660C" w:rsidRDefault="008A660C" w:rsidP="008A660C">
      <w:pPr>
        <w:widowControl/>
        <w:spacing w:before="120" w:after="120"/>
        <w:ind w:left="1418" w:hanging="567"/>
        <w:rPr>
          <w:b/>
          <w:i/>
          <w:szCs w:val="24"/>
          <w:lang w:eastAsia="en-US"/>
        </w:rPr>
      </w:pPr>
      <w:r w:rsidRPr="008A660C">
        <w:rPr>
          <w:b/>
          <w:i/>
          <w:szCs w:val="24"/>
          <w:vertAlign w:val="superscript"/>
          <w:lang w:eastAsia="en-US"/>
        </w:rPr>
        <w:t>***</w:t>
      </w:r>
      <w:r w:rsidRPr="008A660C">
        <w:rPr>
          <w:szCs w:val="24"/>
          <w:lang w:eastAsia="en-US"/>
        </w:rPr>
        <w:t xml:space="preserve"> </w:t>
      </w:r>
      <w:r w:rsidRPr="008A660C">
        <w:rPr>
          <w:szCs w:val="24"/>
          <w:lang w:eastAsia="en-US"/>
        </w:rPr>
        <w:tab/>
        <w:t xml:space="preserve">Απόφαση του Δικαστηρίου της 15ης Σεπτεμβρίου 2015, </w:t>
      </w:r>
      <w:proofErr w:type="spellStart"/>
      <w:r w:rsidRPr="008A660C">
        <w:rPr>
          <w:szCs w:val="24"/>
          <w:lang w:eastAsia="en-US"/>
        </w:rPr>
        <w:t>Alimanovic</w:t>
      </w:r>
      <w:proofErr w:type="spellEnd"/>
      <w:r w:rsidRPr="008A660C">
        <w:rPr>
          <w:szCs w:val="24"/>
          <w:lang w:eastAsia="en-US"/>
        </w:rPr>
        <w:t>, C-67/14, ECLI:EU:C:2015:597.</w:t>
      </w:r>
    </w:p>
    <w:p w14:paraId="68ED5295" w14:textId="77777777" w:rsidR="008A660C" w:rsidRPr="008A660C" w:rsidRDefault="008A660C" w:rsidP="008A660C">
      <w:pPr>
        <w:widowControl/>
        <w:spacing w:before="120" w:after="120"/>
        <w:ind w:left="1418" w:hanging="567"/>
        <w:rPr>
          <w:szCs w:val="24"/>
          <w:lang w:eastAsia="en-US"/>
        </w:rPr>
      </w:pPr>
      <w:r w:rsidRPr="008A660C">
        <w:rPr>
          <w:szCs w:val="24"/>
          <w:vertAlign w:val="superscript"/>
          <w:lang w:eastAsia="en-US"/>
        </w:rPr>
        <w:t>****</w:t>
      </w:r>
      <w:r w:rsidRPr="008A660C">
        <w:rPr>
          <w:szCs w:val="24"/>
          <w:lang w:eastAsia="en-US"/>
        </w:rPr>
        <w:tab/>
        <w:t xml:space="preserve">Απόφαση του Δικαστηρίου της 25ης Φεβρουαρίου 2016, </w:t>
      </w:r>
      <w:proofErr w:type="spellStart"/>
      <w:r w:rsidRPr="008A660C">
        <w:rPr>
          <w:szCs w:val="24"/>
          <w:lang w:eastAsia="en-US"/>
        </w:rPr>
        <w:t>García-Nieto</w:t>
      </w:r>
      <w:proofErr w:type="spellEnd"/>
      <w:r w:rsidRPr="008A660C">
        <w:rPr>
          <w:szCs w:val="24"/>
          <w:lang w:eastAsia="en-US"/>
        </w:rPr>
        <w:t>, C-299/14, ECLI:EU:C:2016:114.</w:t>
      </w:r>
    </w:p>
    <w:p w14:paraId="73861257" w14:textId="77777777" w:rsidR="008A660C" w:rsidRPr="008A660C" w:rsidRDefault="008A660C" w:rsidP="008A660C">
      <w:pPr>
        <w:widowControl/>
        <w:spacing w:before="120" w:after="120"/>
        <w:ind w:left="1418" w:hanging="567"/>
        <w:rPr>
          <w:szCs w:val="24"/>
          <w:lang w:eastAsia="en-US"/>
        </w:rPr>
      </w:pPr>
      <w:r w:rsidRPr="008A660C">
        <w:rPr>
          <w:szCs w:val="24"/>
          <w:vertAlign w:val="superscript"/>
          <w:lang w:eastAsia="en-US"/>
        </w:rPr>
        <w:t>*****</w:t>
      </w:r>
      <w:r w:rsidRPr="008A660C">
        <w:rPr>
          <w:szCs w:val="24"/>
          <w:lang w:eastAsia="en-US"/>
        </w:rPr>
        <w:tab/>
        <w:t>Απόφαση του Δικαστηρίου της 14ης Ιουνίου 2016, C-308/14, Επιτροπή κατά Ηνωμένου Βασιλείου, ECLI:EU:C:2016:436.».</w:t>
      </w:r>
    </w:p>
    <w:p w14:paraId="6CEFF041" w14:textId="34C499C3" w:rsidR="008A660C" w:rsidRPr="008A660C" w:rsidRDefault="008A660C" w:rsidP="008A660C">
      <w:pPr>
        <w:widowControl/>
        <w:rPr>
          <w:szCs w:val="24"/>
          <w:lang w:eastAsia="en-US"/>
        </w:rPr>
      </w:pPr>
      <w:r w:rsidRPr="008A660C">
        <w:rPr>
          <w:szCs w:val="24"/>
          <w:lang w:eastAsia="en-US"/>
        </w:rPr>
        <w:br w:type="page"/>
      </w:r>
      <w:r w:rsidRPr="008A660C">
        <w:rPr>
          <w:szCs w:val="24"/>
          <w:lang w:eastAsia="en-US"/>
        </w:rPr>
        <w:lastRenderedPageBreak/>
        <w:t>3)</w:t>
      </w:r>
      <w:r w:rsidRPr="008A660C">
        <w:rPr>
          <w:szCs w:val="24"/>
          <w:lang w:eastAsia="en-US"/>
        </w:rPr>
        <w:tab/>
        <w:t>Η αιτιολογική σκέψη 18β αντικαθίσταται από το ακόλουθο κείμενο:</w:t>
      </w:r>
    </w:p>
    <w:p w14:paraId="4BE0DAA2"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bCs/>
          <w:i/>
          <w:iCs/>
          <w:szCs w:val="24"/>
          <w:lang w:eastAsia="en-US"/>
        </w:rPr>
        <w:t>(18β)</w:t>
      </w:r>
      <w:r w:rsidRPr="008A660C">
        <w:rPr>
          <w:b/>
          <w:i/>
          <w:szCs w:val="24"/>
          <w:lang w:eastAsia="en-US"/>
        </w:rPr>
        <w:tab/>
      </w:r>
      <w:r w:rsidRPr="008A660C">
        <w:rPr>
          <w:szCs w:val="24"/>
          <w:lang w:eastAsia="en-US"/>
        </w:rPr>
        <w:t>Στο παράρτημα III τμήμα FTL του κανονισμού (ΕΕ) αριθ. 965/2012 της Επιτροπής</w:t>
      </w:r>
      <w:r w:rsidRPr="008A660C">
        <w:rPr>
          <w:szCs w:val="24"/>
          <w:vertAlign w:val="superscript"/>
          <w:lang w:eastAsia="en-US"/>
        </w:rPr>
        <w:t>*</w:t>
      </w:r>
      <w:r w:rsidRPr="008A660C">
        <w:rPr>
          <w:szCs w:val="24"/>
          <w:lang w:eastAsia="en-US"/>
        </w:rPr>
        <w:t>, η έννοια της «έδρας βάσης» για τα μέλη του πληρώματος πτήσης και του πληρώματος θαλάμου επιβατών νοείται ως ο τόπος που ορίζει ο φορέας εκμετάλλευσης αεροσκάφους για μέλος του πληρώματος από τον οποίο το μέλος του πληρώματος κανονικά αρχίζει και περατώνει μια περίοδο υπηρεσίας ή σειρά περιόδων υπηρεσίας και στον οποίο, υπό κανονικές συνθήκες, ο φορέας εκμετάλλευσης αεροσκάφους δεν είναι υπεύθυνος για την παροχή καταλύματος στο συγκεκριμένο μέλος πληρώματος.</w:t>
      </w:r>
    </w:p>
    <w:p w14:paraId="368A8ED5" w14:textId="0C5D5573"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szCs w:val="24"/>
          <w:lang w:eastAsia="en-US"/>
        </w:rPr>
        <w:lastRenderedPageBreak/>
        <w:t>________</w:t>
      </w:r>
    </w:p>
    <w:p w14:paraId="7C965EA9" w14:textId="77777777" w:rsidR="008A660C" w:rsidRPr="008A660C" w:rsidRDefault="008A660C" w:rsidP="008A660C">
      <w:pPr>
        <w:widowControl/>
        <w:spacing w:before="120" w:after="120"/>
        <w:ind w:left="1418" w:hanging="567"/>
        <w:rPr>
          <w:szCs w:val="24"/>
          <w:lang w:eastAsia="en-US"/>
        </w:rPr>
      </w:pPr>
      <w:r w:rsidRPr="008A660C">
        <w:rPr>
          <w:szCs w:val="24"/>
          <w:vertAlign w:val="superscript"/>
          <w:lang w:eastAsia="en-US"/>
        </w:rPr>
        <w:t>*</w:t>
      </w:r>
      <w:r w:rsidRPr="008A660C">
        <w:rPr>
          <w:szCs w:val="24"/>
          <w:lang w:eastAsia="en-US"/>
        </w:rPr>
        <w:tab/>
        <w:t xml:space="preserve">Κανονισμός (ΕΕ) αριθ. 965/2012 της Επιτροπής, της 5ης Οκτωβρίου 2012, για καθορισμό τεχνικών απαιτήσεων και διοικητικών διαδικασιών όσον αφορά τις πτητικές λειτουργίες δυνάμει του κανονισμού (ΕΚ) αριθ. 216/2008 του Ευρωπαϊκού Κοινοβουλίου και του Συμβουλίου (ΕΕ L 296 της 25.10.2012, σ. 1, ELI: </w:t>
      </w:r>
      <w:hyperlink r:id="rId9" w:history="1">
        <w:r w:rsidRPr="008A660C">
          <w:rPr>
            <w:color w:val="0000FF"/>
            <w:szCs w:val="24"/>
            <w:u w:val="single"/>
            <w:lang w:eastAsia="en-US"/>
          </w:rPr>
          <w:t>http://data.europa.eu/eli/reg/2012/965/oj</w:t>
        </w:r>
      </w:hyperlink>
      <w:r w:rsidRPr="008A660C">
        <w:rPr>
          <w:szCs w:val="24"/>
          <w:lang w:eastAsia="en-US"/>
        </w:rPr>
        <w:t>).».</w:t>
      </w:r>
    </w:p>
    <w:p w14:paraId="2FBA7F11"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4)</w:t>
      </w:r>
      <w:r w:rsidRPr="008A660C">
        <w:rPr>
          <w:szCs w:val="24"/>
          <w:lang w:eastAsia="en-US"/>
        </w:rPr>
        <w:tab/>
        <w:t>Η αιτιολογική σκέψη 24 αντικαθίσταται από το ακόλουθο κείμενο:</w:t>
      </w:r>
    </w:p>
    <w:p w14:paraId="20A98AD1"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«(24)</w:t>
      </w:r>
      <w:r w:rsidRPr="008A660C">
        <w:rPr>
          <w:b/>
          <w:i/>
          <w:szCs w:val="24"/>
          <w:lang w:eastAsia="en-US"/>
        </w:rPr>
        <w:tab/>
        <w:t>Σε ευθυγράμμιση με τη νομολογία του Δικαστηρίου,</w:t>
      </w:r>
      <w:r w:rsidRPr="008A660C">
        <w:rPr>
          <w:szCs w:val="24"/>
          <w:lang w:eastAsia="en-US"/>
        </w:rPr>
        <w:t xml:space="preserve"> οι παροχές μακροχρόνιας φροντίδας για τους ασφαλισμένους και τα μέλη των οικογενειών τους </w:t>
      </w:r>
      <w:r w:rsidRPr="008A660C">
        <w:rPr>
          <w:b/>
          <w:i/>
          <w:szCs w:val="24"/>
          <w:lang w:eastAsia="en-US"/>
        </w:rPr>
        <w:t>θα πρέπει, καταρχήν, να εξακολουθήσουν</w:t>
      </w:r>
      <w:r w:rsidRPr="008A660C">
        <w:rPr>
          <w:szCs w:val="24"/>
          <w:lang w:eastAsia="en-US"/>
        </w:rPr>
        <w:t xml:space="preserve"> να συντονίζονται σε </w:t>
      </w:r>
      <w:r w:rsidRPr="008A660C">
        <w:rPr>
          <w:b/>
          <w:i/>
          <w:szCs w:val="24"/>
          <w:lang w:eastAsia="en-US"/>
        </w:rPr>
        <w:t>συμφωνία με τους</w:t>
      </w:r>
      <w:r w:rsidRPr="008A660C">
        <w:rPr>
          <w:szCs w:val="24"/>
          <w:lang w:eastAsia="en-US"/>
        </w:rPr>
        <w:t xml:space="preserve"> κανόνες που εφαρμόζονται για τις παροχές ασθένειας</w:t>
      </w:r>
      <w:r w:rsidRPr="008A660C">
        <w:rPr>
          <w:b/>
          <w:i/>
          <w:szCs w:val="24"/>
          <w:lang w:eastAsia="en-US"/>
        </w:rPr>
        <w:t>. Ωστόσο, οι εν λόγω κανόνες πρέπει να λαμβάνουν υπόψη την ειδική φύση των παροχών μακροχρόνιας φροντίδας</w:t>
      </w:r>
      <w:r w:rsidRPr="008A660C">
        <w:rPr>
          <w:szCs w:val="24"/>
          <w:lang w:eastAsia="en-US"/>
        </w:rPr>
        <w:t>. Είναι επίσης απαραίτητο να προβλεφθούν ειδικές διατάξεις στην περίπτωση συρροής παροχών μακροχρόνιας φροντίδας σε είδος και σε χρήμα.</w:t>
      </w:r>
    </w:p>
    <w:p w14:paraId="49AF0264" w14:textId="080A5EE9" w:rsidR="008A660C" w:rsidRPr="008A660C" w:rsidRDefault="008A660C" w:rsidP="008A660C">
      <w:pPr>
        <w:widowControl/>
        <w:spacing w:before="120" w:after="120" w:line="360" w:lineRule="auto"/>
        <w:ind w:left="1418" w:hanging="567"/>
        <w:rPr>
          <w:b/>
          <w:i/>
          <w:szCs w:val="24"/>
          <w:lang w:eastAsia="en-US"/>
        </w:rPr>
      </w:pPr>
      <w:r w:rsidRPr="008A660C">
        <w:rPr>
          <w:szCs w:val="24"/>
          <w:lang w:eastAsia="en-US"/>
        </w:rPr>
        <w:br w:type="page"/>
      </w:r>
      <w:r w:rsidRPr="008A660C">
        <w:rPr>
          <w:b/>
          <w:i/>
          <w:szCs w:val="24"/>
          <w:lang w:eastAsia="en-US"/>
        </w:rPr>
        <w:lastRenderedPageBreak/>
        <w:t>(24α)</w:t>
      </w:r>
      <w:r w:rsidRPr="008A660C">
        <w:rPr>
          <w:b/>
          <w:i/>
          <w:szCs w:val="24"/>
          <w:lang w:eastAsia="en-US"/>
        </w:rPr>
        <w:tab/>
        <w:t>Οι παροχές μακροχρόνιας φροντίδας αφορούν μόνο τις παροχές που έχουν ως πρωταρχικό σκοπό την αντιμετώπιση των αναγκών φροντίδας ενός προσώπου, το οποίο εξαιτίας μειωμένης ικανότητας λόγω π.χ. γήρατος, αναπηρίας ή ασθενείας χρειάζεται σημαντική βοήθεια από άλλους για την εκτέλεση βασικών δραστηριοτήτων της καθημερινής ζωής για παρατεταμένο χρονικό διάστημα. Επιπλέον, οι παροχές μακροχρόνιας φροντίδας αφορούν μόνο τις παροχές που μπορούν να θεωρηθούν ως παροχές κοινωνικής ασφάλειας κατά την έννοια του παρόντος κανονισμού. Σύμφωνα με τη νομολογία του Δικαστηρίου, για παράδειγμα στην υπόθεση C-433/13, Επιτροπή κατά Σλοβακικής Δημοκρατίας</w:t>
      </w:r>
      <w:r w:rsidRPr="008A660C">
        <w:rPr>
          <w:b/>
          <w:i/>
          <w:szCs w:val="24"/>
          <w:vertAlign w:val="superscript"/>
          <w:lang w:eastAsia="en-US"/>
        </w:rPr>
        <w:t>*</w:t>
      </w:r>
      <w:r w:rsidRPr="008A660C">
        <w:rPr>
          <w:b/>
          <w:i/>
          <w:szCs w:val="24"/>
          <w:lang w:eastAsia="en-US"/>
        </w:rPr>
        <w:t>, οι παροχές κοινωνικής ασφάλισης είναι παροχές που χορηγούνται χωρίς καμία εξατομικευμένη και κατά διακριτική ευχέρεια στάθμιση των ατομικών αναγκών των δικαιούχων, βάσει νομικά καθορισμένης θέσης. Οι παροχές μακροχρόνιας φροντίδας θα πρέπει, επομένως, να ερμηνεύονται αναλόγως. Ειδικότερα, οι παροχές μακροχρόνιας φροντίδας δεν θα πρέπει να περιλαμβάνουν κοινωνική ή ιατρική πρόνοια. Οι παροχές που χορηγούνται βάσει διακριτικής ευχέρειας, κατόπιν εξατομικευμένης εκτίμησης των προσωπικών αναγκών του αιτούντος, δεν θεωρούνται παροχές μακροχρόνιας φροντίδας για τους σκοπούς του παρόντος κανονισμού.</w:t>
      </w:r>
    </w:p>
    <w:p w14:paraId="59FB8D8B"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_______</w:t>
      </w:r>
    </w:p>
    <w:p w14:paraId="2271F7D2" w14:textId="77777777" w:rsidR="008A660C" w:rsidRPr="008A660C" w:rsidRDefault="008A660C" w:rsidP="008A660C">
      <w:pPr>
        <w:widowControl/>
        <w:spacing w:before="120" w:after="120"/>
        <w:ind w:left="1418" w:hanging="567"/>
        <w:rPr>
          <w:szCs w:val="24"/>
          <w:lang w:eastAsia="en-US"/>
        </w:rPr>
      </w:pPr>
      <w:r w:rsidRPr="008A660C">
        <w:rPr>
          <w:szCs w:val="24"/>
          <w:vertAlign w:val="superscript"/>
          <w:lang w:eastAsia="en-US"/>
        </w:rPr>
        <w:t>*</w:t>
      </w:r>
      <w:r w:rsidRPr="008A660C">
        <w:rPr>
          <w:szCs w:val="24"/>
          <w:lang w:eastAsia="en-US"/>
        </w:rPr>
        <w:tab/>
        <w:t>Απόφαση του Δικαστηρίου της 16ης Σεπτεμβρίου 2015, Ευρωπαϊκή Επιτροπή κατά Δημοκρατίας της Σλοβακίας, C-433/13, ECLI:EU:C:2015:602.».</w:t>
      </w:r>
    </w:p>
    <w:p w14:paraId="04BAAD59" w14:textId="34A7DE1A"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5)</w:t>
      </w:r>
      <w:r w:rsidRPr="008A660C">
        <w:rPr>
          <w:szCs w:val="24"/>
          <w:lang w:eastAsia="en-US"/>
        </w:rPr>
        <w:tab/>
      </w:r>
      <w:r w:rsidRPr="008A660C">
        <w:rPr>
          <w:b/>
          <w:i/>
          <w:szCs w:val="24"/>
          <w:lang w:eastAsia="en-US"/>
        </w:rPr>
        <w:t>Παρεμβάλλονται οι ακόλουθες αιτιολογικές σκέψεις:</w:t>
      </w:r>
    </w:p>
    <w:p w14:paraId="0898DCE4"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i/>
          <w:szCs w:val="24"/>
          <w:lang w:eastAsia="en-US"/>
        </w:rPr>
        <w:t>(32α)</w:t>
      </w:r>
      <w:r w:rsidRPr="008A660C">
        <w:rPr>
          <w:b/>
          <w:i/>
          <w:szCs w:val="24"/>
          <w:lang w:eastAsia="en-US"/>
        </w:rPr>
        <w:tab/>
        <w:t xml:space="preserve">Επαφίεται στα κράτη μέλη να αποφασίσουν αν θα παρατείνουν την εξάμηνη περίοδο που προβλέπεται στο άρθρο 64 παράγραφος 1 στοιχείο γ) του παρόντος κανονισμού, σύμφωνα με το ενωσιακό δίκαιο, περιλαμβανομένης της απόφασης του Δικαστηρίου στην υπόθεση C-551/16 </w:t>
      </w:r>
      <w:proofErr w:type="spellStart"/>
      <w:r w:rsidRPr="008A660C">
        <w:rPr>
          <w:b/>
          <w:i/>
          <w:szCs w:val="24"/>
          <w:lang w:eastAsia="en-US"/>
        </w:rPr>
        <w:t>Klein</w:t>
      </w:r>
      <w:proofErr w:type="spellEnd"/>
      <w:r w:rsidRPr="008A660C">
        <w:rPr>
          <w:b/>
          <w:i/>
          <w:szCs w:val="24"/>
          <w:lang w:eastAsia="en-US"/>
        </w:rPr>
        <w:t xml:space="preserve"> </w:t>
      </w:r>
      <w:proofErr w:type="spellStart"/>
      <w:r w:rsidRPr="008A660C">
        <w:rPr>
          <w:b/>
          <w:i/>
          <w:szCs w:val="24"/>
          <w:lang w:eastAsia="en-US"/>
        </w:rPr>
        <w:t>Schiphorst</w:t>
      </w:r>
      <w:proofErr w:type="spellEnd"/>
      <w:r w:rsidRPr="008A660C">
        <w:rPr>
          <w:b/>
          <w:i/>
          <w:szCs w:val="24"/>
          <w:vertAlign w:val="superscript"/>
          <w:lang w:eastAsia="en-US"/>
        </w:rPr>
        <w:t>*</w:t>
      </w:r>
      <w:r w:rsidRPr="008A660C">
        <w:rPr>
          <w:b/>
          <w:i/>
          <w:szCs w:val="24"/>
          <w:lang w:eastAsia="en-US"/>
        </w:rPr>
        <w:t>.</w:t>
      </w:r>
    </w:p>
    <w:p w14:paraId="6B5EDB16"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(32β)</w:t>
      </w:r>
      <w:r w:rsidRPr="008A660C">
        <w:rPr>
          <w:b/>
          <w:i/>
          <w:szCs w:val="24"/>
          <w:lang w:eastAsia="en-US"/>
        </w:rPr>
        <w:tab/>
        <w:t>Το άρθρο 45 ΣΛΕΕ εγγυάται την ελεύθερη κυκλοφορία των εργαζομένων εντός της Ένωσης και απαγορεύει κάθε διάκριση λόγω ιθαγένειας μεταξύ των εργαζομένων των κρατών μελών όσον αφορά, μεταξύ άλλων, την απασχόληση. Σύμφωνα με τον κανονισμό (ΕΕ) αριθ. 492/2011 του Ευρωπαϊκού Κοινοβουλίου και του Συμβουλίου</w:t>
      </w:r>
      <w:r w:rsidRPr="008A660C">
        <w:rPr>
          <w:b/>
          <w:i/>
          <w:szCs w:val="24"/>
          <w:vertAlign w:val="superscript"/>
          <w:lang w:eastAsia="en-US"/>
        </w:rPr>
        <w:t>**</w:t>
      </w:r>
      <w:r w:rsidRPr="008A660C">
        <w:rPr>
          <w:b/>
          <w:i/>
          <w:szCs w:val="24"/>
          <w:lang w:eastAsia="en-US"/>
        </w:rPr>
        <w:t>, οι μεθοριακοί εργαζόμενοι οφείλουν επίσης να απολαύουν αυτών των θεμελιωδών δικαιωμάτων χωρίς διακρίσεις. Το άρθρο 5 του εν λόγω κανονισμού προβλέπει ότι ο υπήκοος κράτους μέλους που αναζητεί απασχόληση στην επικράτεια άλλου κράτους μέλους πρέπει να λαμβάνει την ίδια βοήθεια με εκείνη που παρέχουν τα γραφεία απασχολήσεως του κράτους αυτού στους δικούς τους υπηκόους που αναζητούν απασχόληση.</w:t>
      </w:r>
    </w:p>
    <w:p w14:paraId="126BA1C7" w14:textId="29480CCF" w:rsidR="008A660C" w:rsidRPr="008A660C" w:rsidRDefault="008A660C" w:rsidP="008A660C">
      <w:pPr>
        <w:widowControl/>
        <w:spacing w:before="120" w:after="120" w:line="360" w:lineRule="auto"/>
        <w:ind w:left="1418" w:hanging="567"/>
        <w:rPr>
          <w:b/>
          <w:i/>
          <w:szCs w:val="24"/>
          <w:lang w:eastAsia="en-US"/>
        </w:rPr>
      </w:pPr>
      <w:r w:rsidRPr="008A660C">
        <w:rPr>
          <w:szCs w:val="24"/>
          <w:lang w:eastAsia="en-US"/>
        </w:rPr>
        <w:br w:type="page"/>
      </w:r>
      <w:r w:rsidRPr="008A660C">
        <w:rPr>
          <w:b/>
          <w:i/>
          <w:szCs w:val="24"/>
          <w:lang w:eastAsia="en-US"/>
        </w:rPr>
        <w:lastRenderedPageBreak/>
        <w:t>(32γ)</w:t>
      </w:r>
      <w:r w:rsidRPr="008A660C">
        <w:rPr>
          <w:b/>
          <w:i/>
          <w:szCs w:val="24"/>
          <w:lang w:eastAsia="en-US"/>
        </w:rPr>
        <w:tab/>
        <w:t>Η απόφαση 573/2014/ΕΕ του Ευρωπαϊκού Κοινοβουλίου και του Συμβουλίου</w:t>
      </w:r>
      <w:r w:rsidRPr="008A660C">
        <w:rPr>
          <w:b/>
          <w:i/>
          <w:szCs w:val="24"/>
          <w:vertAlign w:val="superscript"/>
          <w:lang w:eastAsia="en-US"/>
        </w:rPr>
        <w:t>***</w:t>
      </w:r>
      <w:r w:rsidRPr="008A660C">
        <w:rPr>
          <w:b/>
          <w:i/>
          <w:szCs w:val="24"/>
          <w:lang w:eastAsia="en-US"/>
        </w:rPr>
        <w:t xml:space="preserve"> θεσπίζει ενωσιακό δίκτυο δημόσιων υπηρεσιών απασχόλησης (ΔΥΑ) με στόχο την ενθάρρυνση της συνεργασίας μεταξύ των κρατών μελών στον τομέα της απασχόλησης στους τομείς αρμοδιότητας των ΔΥΑ, μεταξύ άλλων με τη στήριξη της αυξημένης εθελοντικής γεωγραφικής και επαγγελματικής κινητικότητας σε δίκαιη βάση για την κάλυψη συγκεκριμένων αναγκών της αγοράς εργασίας.</w:t>
      </w:r>
    </w:p>
    <w:p w14:paraId="462A0C49" w14:textId="77777777" w:rsidR="008A660C" w:rsidRPr="008A660C" w:rsidRDefault="008A660C" w:rsidP="008A660C">
      <w:pPr>
        <w:widowControl/>
        <w:spacing w:before="120" w:after="120"/>
        <w:ind w:left="1985" w:hanging="567"/>
        <w:rPr>
          <w:b/>
          <w:i/>
          <w:szCs w:val="24"/>
          <w:lang w:eastAsia="en-US"/>
        </w:rPr>
      </w:pPr>
      <w:r w:rsidRPr="008A660C">
        <w:rPr>
          <w:b/>
          <w:i/>
          <w:szCs w:val="24"/>
          <w:lang w:eastAsia="en-US"/>
        </w:rPr>
        <w:t>________</w:t>
      </w:r>
    </w:p>
    <w:p w14:paraId="562620D0" w14:textId="77777777" w:rsidR="008A660C" w:rsidRPr="008A660C" w:rsidRDefault="008A660C" w:rsidP="008A660C">
      <w:pPr>
        <w:widowControl/>
        <w:spacing w:before="120" w:after="120"/>
        <w:ind w:left="1985" w:hanging="567"/>
        <w:rPr>
          <w:b/>
          <w:i/>
          <w:szCs w:val="24"/>
          <w:lang w:eastAsia="en-US"/>
        </w:rPr>
      </w:pPr>
      <w:r w:rsidRPr="008A660C">
        <w:rPr>
          <w:b/>
          <w:i/>
          <w:szCs w:val="24"/>
          <w:vertAlign w:val="superscript"/>
          <w:lang w:eastAsia="en-US"/>
        </w:rPr>
        <w:t>*</w:t>
      </w:r>
      <w:r w:rsidRPr="008A660C">
        <w:rPr>
          <w:b/>
          <w:i/>
          <w:szCs w:val="24"/>
          <w:lang w:eastAsia="en-US"/>
        </w:rPr>
        <w:tab/>
        <w:t xml:space="preserve">Απόφαση του Δικαστηρίου της 21ης Μαρτίου 2018, J. </w:t>
      </w:r>
      <w:proofErr w:type="spellStart"/>
      <w:r w:rsidRPr="008A660C">
        <w:rPr>
          <w:b/>
          <w:i/>
          <w:szCs w:val="24"/>
          <w:lang w:eastAsia="en-US"/>
        </w:rPr>
        <w:t>Klein</w:t>
      </w:r>
      <w:proofErr w:type="spellEnd"/>
      <w:r w:rsidRPr="008A660C">
        <w:rPr>
          <w:b/>
          <w:i/>
          <w:szCs w:val="24"/>
          <w:lang w:eastAsia="en-US"/>
        </w:rPr>
        <w:t xml:space="preserve"> </w:t>
      </w:r>
      <w:proofErr w:type="spellStart"/>
      <w:r w:rsidRPr="008A660C">
        <w:rPr>
          <w:b/>
          <w:i/>
          <w:szCs w:val="24"/>
          <w:lang w:eastAsia="en-US"/>
        </w:rPr>
        <w:t>Schiphorst</w:t>
      </w:r>
      <w:proofErr w:type="spellEnd"/>
      <w:r w:rsidRPr="008A660C">
        <w:rPr>
          <w:b/>
          <w:i/>
          <w:szCs w:val="24"/>
          <w:lang w:eastAsia="en-US"/>
        </w:rPr>
        <w:t>, C-551/16, ECLI:EU:C:2018:200.</w:t>
      </w:r>
    </w:p>
    <w:p w14:paraId="0FC5B2AB" w14:textId="77777777" w:rsidR="008A660C" w:rsidRPr="008A660C" w:rsidRDefault="008A660C" w:rsidP="008A660C">
      <w:pPr>
        <w:widowControl/>
        <w:spacing w:before="120" w:after="120"/>
        <w:ind w:left="1985" w:hanging="567"/>
        <w:rPr>
          <w:b/>
          <w:i/>
          <w:szCs w:val="24"/>
          <w:lang w:eastAsia="en-US"/>
        </w:rPr>
      </w:pPr>
      <w:r w:rsidRPr="008A660C">
        <w:rPr>
          <w:b/>
          <w:i/>
          <w:szCs w:val="24"/>
          <w:vertAlign w:val="superscript"/>
          <w:lang w:eastAsia="en-US"/>
        </w:rPr>
        <w:t>**</w:t>
      </w:r>
      <w:r w:rsidRPr="008A660C">
        <w:rPr>
          <w:b/>
          <w:i/>
          <w:szCs w:val="24"/>
          <w:lang w:eastAsia="en-US"/>
        </w:rPr>
        <w:tab/>
        <w:t xml:space="preserve">Κανονισμός (ΕΕ) αριθ. 492/2011 του Ευρωπαϊκού Κοινοβουλίου και του Συμβουλίου, της 5ης Απριλίου 2011, που αφορά την ελεύθερη κυκλοφορία των εργαζομένων στο εσωτερικό της Ένωσης (ΕΕ L 141 της 27.5.2011, σ. 1, ELI: </w:t>
      </w:r>
      <w:hyperlink r:id="rId10" w:history="1">
        <w:r w:rsidRPr="008A660C">
          <w:rPr>
            <w:b/>
            <w:i/>
            <w:color w:val="0000FF"/>
            <w:szCs w:val="24"/>
            <w:u w:val="single"/>
            <w:lang w:eastAsia="en-US"/>
          </w:rPr>
          <w:t>http://data.europa.eu/eli/reg/2011/492/oj</w:t>
        </w:r>
      </w:hyperlink>
      <w:r w:rsidRPr="008A660C">
        <w:rPr>
          <w:b/>
          <w:i/>
          <w:szCs w:val="24"/>
          <w:lang w:eastAsia="en-US"/>
        </w:rPr>
        <w:t>).</w:t>
      </w:r>
    </w:p>
    <w:p w14:paraId="2E63FB33" w14:textId="77777777" w:rsidR="008A660C" w:rsidRPr="008A660C" w:rsidRDefault="008A660C" w:rsidP="008A660C">
      <w:pPr>
        <w:widowControl/>
        <w:spacing w:before="120" w:after="120"/>
        <w:ind w:left="1985" w:hanging="567"/>
        <w:rPr>
          <w:szCs w:val="24"/>
          <w:lang w:eastAsia="en-US"/>
        </w:rPr>
      </w:pPr>
      <w:r w:rsidRPr="008A660C">
        <w:rPr>
          <w:b/>
          <w:i/>
          <w:szCs w:val="24"/>
          <w:vertAlign w:val="superscript"/>
          <w:lang w:eastAsia="en-US"/>
        </w:rPr>
        <w:t>***</w:t>
      </w:r>
      <w:r w:rsidRPr="008A660C">
        <w:rPr>
          <w:b/>
          <w:i/>
          <w:szCs w:val="24"/>
          <w:lang w:eastAsia="en-US"/>
        </w:rPr>
        <w:tab/>
        <w:t xml:space="preserve">Απόφαση αριθ. 573/2014/ΕΕ του Ευρωπαϊκού Κοινοβουλίου και του Συμβουλίου, της 15ης Μαΐου 2014, σχετικά με την ενισχυμένη συνεργασία των δημόσιων υπηρεσιών απασχόλησης (ΔΥΑ) (ΕΕ L 159 της 28.5.2014, σ. 32, ELI: </w:t>
      </w:r>
      <w:hyperlink r:id="rId11" w:history="1">
        <w:r w:rsidRPr="008A660C">
          <w:rPr>
            <w:b/>
            <w:i/>
            <w:color w:val="0000FF"/>
            <w:szCs w:val="24"/>
            <w:u w:val="single"/>
            <w:lang w:eastAsia="en-US"/>
          </w:rPr>
          <w:t>http://data.europa.eu/eli/dec/2014/573(2)/oj</w:t>
        </w:r>
      </w:hyperlink>
      <w:r w:rsidRPr="008A660C">
        <w:rPr>
          <w:b/>
          <w:i/>
          <w:szCs w:val="24"/>
          <w:lang w:eastAsia="en-US"/>
        </w:rPr>
        <w:t>).</w:t>
      </w:r>
      <w:r w:rsidRPr="008A660C">
        <w:rPr>
          <w:szCs w:val="24"/>
          <w:lang w:eastAsia="en-US"/>
        </w:rPr>
        <w:t>».</w:t>
      </w:r>
    </w:p>
    <w:p w14:paraId="7DEA6280" w14:textId="61FC0A61"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6)</w:t>
      </w:r>
      <w:r w:rsidRPr="008A660C">
        <w:rPr>
          <w:szCs w:val="24"/>
          <w:lang w:eastAsia="en-US"/>
        </w:rPr>
        <w:tab/>
        <w:t>Παρεμβάλλονται οι ακόλουθες αιτιολογικές σκέψεις:</w:t>
      </w:r>
    </w:p>
    <w:p w14:paraId="23D1B11A"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«(35α)</w:t>
      </w:r>
      <w:r w:rsidRPr="008A660C">
        <w:rPr>
          <w:b/>
          <w:i/>
          <w:szCs w:val="24"/>
          <w:lang w:eastAsia="en-US"/>
        </w:rPr>
        <w:tab/>
        <w:t xml:space="preserve">Για τον υπολογισμό του διαφορικού συμπληρώματος, ο παρών κανονισμός λαμβάνει υπόψη την απόφαση του Δικαστηρίου στην υπόθεση C-347/12, </w:t>
      </w:r>
      <w:proofErr w:type="spellStart"/>
      <w:r w:rsidRPr="008A660C">
        <w:rPr>
          <w:b/>
          <w:i/>
          <w:szCs w:val="24"/>
          <w:lang w:eastAsia="en-US"/>
        </w:rPr>
        <w:t>Wiering</w:t>
      </w:r>
      <w:proofErr w:type="spellEnd"/>
      <w:r w:rsidRPr="008A660C">
        <w:rPr>
          <w:b/>
          <w:i/>
          <w:szCs w:val="24"/>
          <w:vertAlign w:val="superscript"/>
          <w:lang w:eastAsia="en-US"/>
        </w:rPr>
        <w:t>*</w:t>
      </w:r>
      <w:r w:rsidRPr="008A660C">
        <w:rPr>
          <w:b/>
          <w:i/>
          <w:szCs w:val="24"/>
          <w:lang w:eastAsia="en-US"/>
        </w:rPr>
        <w:t>, παρέχοντας ταυτόχρονα τις αναγκαίες διευκρινίσεις και απλουστεύσεις. Λαμβανομένης υπόψη της ιδιαίτερης φύσης των διαφόρων οικογενειακών παροχών των κρατών μελών, θα πρέπει να γίνεται διάκριση μεταξύ δύο κατηγοριών οικογενειακών παροχών βάσει του κύριου σκοπού τους, των στόχων τους και της βάσης επί της οποίας χορηγούνται.</w:t>
      </w:r>
    </w:p>
    <w:p w14:paraId="3E83FBCD"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(35β)</w:t>
      </w:r>
      <w:r w:rsidRPr="008A660C">
        <w:rPr>
          <w:b/>
          <w:i/>
          <w:szCs w:val="24"/>
          <w:lang w:eastAsia="en-US"/>
        </w:rPr>
        <w:tab/>
      </w:r>
      <w:r w:rsidRPr="008A660C">
        <w:rPr>
          <w:szCs w:val="24"/>
          <w:lang w:eastAsia="en-US"/>
        </w:rPr>
        <w:t xml:space="preserve">Οι οικογενειακές παροχές σε χρήμα που προορίζονται </w:t>
      </w:r>
      <w:r w:rsidRPr="008A660C">
        <w:rPr>
          <w:b/>
          <w:i/>
          <w:szCs w:val="24"/>
          <w:lang w:eastAsia="en-US"/>
        </w:rPr>
        <w:t>κατά κύριο λόγο</w:t>
      </w:r>
      <w:r w:rsidRPr="008A660C">
        <w:rPr>
          <w:szCs w:val="24"/>
          <w:lang w:eastAsia="en-US"/>
        </w:rPr>
        <w:t xml:space="preserve"> να αντικαταστήσουν </w:t>
      </w:r>
      <w:r w:rsidRPr="008A660C">
        <w:rPr>
          <w:b/>
          <w:i/>
          <w:szCs w:val="24"/>
          <w:lang w:eastAsia="en-US"/>
        </w:rPr>
        <w:t>διαφεύγον</w:t>
      </w:r>
      <w:r w:rsidRPr="008A660C">
        <w:rPr>
          <w:szCs w:val="24"/>
          <w:lang w:eastAsia="en-US"/>
        </w:rPr>
        <w:t xml:space="preserve"> εισόδημα, </w:t>
      </w:r>
      <w:r w:rsidRPr="008A660C">
        <w:rPr>
          <w:b/>
          <w:i/>
          <w:szCs w:val="24"/>
          <w:lang w:eastAsia="en-US"/>
        </w:rPr>
        <w:t xml:space="preserve">εν </w:t>
      </w:r>
      <w:proofErr w:type="spellStart"/>
      <w:r w:rsidRPr="008A660C">
        <w:rPr>
          <w:b/>
          <w:i/>
          <w:szCs w:val="24"/>
          <w:lang w:eastAsia="en-US"/>
        </w:rPr>
        <w:t>όλω</w:t>
      </w:r>
      <w:proofErr w:type="spellEnd"/>
      <w:r w:rsidRPr="008A660C">
        <w:rPr>
          <w:b/>
          <w:i/>
          <w:szCs w:val="24"/>
          <w:lang w:eastAsia="en-US"/>
        </w:rPr>
        <w:t xml:space="preserve"> ή εν μέρει, ή εισόδημα που αδυνατεί να αποκτήσει ο ενδιαφερόμενος λόγω της</w:t>
      </w:r>
      <w:r w:rsidRPr="008A660C">
        <w:rPr>
          <w:szCs w:val="24"/>
          <w:lang w:eastAsia="en-US"/>
        </w:rPr>
        <w:t xml:space="preserve"> ανατροφής τέκνου, </w:t>
      </w:r>
      <w:r w:rsidRPr="008A660C">
        <w:rPr>
          <w:b/>
          <w:i/>
          <w:szCs w:val="24"/>
          <w:lang w:eastAsia="en-US"/>
        </w:rPr>
        <w:t>μπορούν να διακρίνονται από άλλες οικογενειακές παροχές που προορίζονται να καλύπτουν τα έξοδα της οικογένειας. Δεδομένου ότι οι εν λόγω παροχές θα μπορούσαν να θεωρηθούν ως</w:t>
      </w:r>
      <w:r w:rsidRPr="008A660C">
        <w:rPr>
          <w:szCs w:val="24"/>
          <w:lang w:eastAsia="en-US"/>
        </w:rPr>
        <w:t xml:space="preserve"> ατομικά δικαιώματα τα οποία είναι προσωποπαγή για τον γονέα ο οποίος υπάγεται στη νομοθεσία του αρμόδιου κράτους μέλους, </w:t>
      </w:r>
      <w:r w:rsidRPr="008A660C">
        <w:rPr>
          <w:b/>
          <w:i/>
          <w:szCs w:val="24"/>
          <w:lang w:eastAsia="en-US"/>
        </w:rPr>
        <w:t>θα πρέπει να είναι δυνατόν να προορίζονται αποκλειστικά για τον συγκεκριμένο γονέα. Οι εν λόγω ατομικές</w:t>
      </w:r>
      <w:r w:rsidRPr="008A660C">
        <w:rPr>
          <w:szCs w:val="24"/>
          <w:lang w:eastAsia="en-US"/>
        </w:rPr>
        <w:t xml:space="preserve"> παροχές παρατίθενται στο παράρτημα XIII μέρος I του παρόντος κανονισμού. Το δευτερευόντως αρμόδιο κράτος μέλος θα πρέπει να μπορεί να μην εφαρμόσει στις συγκεκριμένες παροχές τους κανόνες προτεραιότητας σε περίπτωση συρροής δικαιωμάτων για οικογενειακές παροχές βάσει της νομοθεσίας του αρμόδιου κράτους μέλους και βάσει της νομοθεσίας του κράτους μέλους κατοικίας των μελών της οικογένειας. Όταν ένα κράτος μέλος δεν εφαρμόζει τους κανόνες προτεραιότητας, πρέπει να το πράττει με συνέπεια για όλους τους δικαιούχους που βρίσκονται σε ανάλογη κατάσταση και πρέπει να το αναφέρει στο παράρτημα XIII μέρος II.</w:t>
      </w:r>
    </w:p>
    <w:p w14:paraId="3B88173F" w14:textId="3AEAA3EC" w:rsidR="008A660C" w:rsidRPr="008A660C" w:rsidRDefault="008A660C" w:rsidP="008A660C">
      <w:pPr>
        <w:widowControl/>
        <w:spacing w:before="120" w:after="120" w:line="360" w:lineRule="auto"/>
        <w:ind w:left="1418" w:hanging="567"/>
        <w:rPr>
          <w:b/>
          <w:i/>
          <w:szCs w:val="24"/>
          <w:lang w:eastAsia="en-US"/>
        </w:rPr>
      </w:pPr>
      <w:r w:rsidRPr="008A660C">
        <w:rPr>
          <w:szCs w:val="24"/>
          <w:lang w:eastAsia="en-US"/>
        </w:rPr>
        <w:br w:type="page"/>
      </w:r>
      <w:r w:rsidRPr="008A660C">
        <w:rPr>
          <w:b/>
          <w:i/>
          <w:szCs w:val="24"/>
          <w:lang w:eastAsia="en-US"/>
        </w:rPr>
        <w:lastRenderedPageBreak/>
        <w:t>(35γ)</w:t>
      </w:r>
      <w:r w:rsidRPr="008A660C">
        <w:rPr>
          <w:b/>
          <w:i/>
          <w:szCs w:val="24"/>
          <w:lang w:eastAsia="en-US"/>
        </w:rPr>
        <w:tab/>
        <w:t>Ο παρών κανονισμός λαμβάνει υπόψη, όπου ενδείκνυται, τον κανονισμό αριθ. 4/2009 του Συμβουλίου</w:t>
      </w:r>
      <w:r w:rsidRPr="008A660C">
        <w:rPr>
          <w:b/>
          <w:i/>
          <w:szCs w:val="24"/>
          <w:vertAlign w:val="superscript"/>
          <w:lang w:eastAsia="en-US"/>
        </w:rPr>
        <w:t>**</w:t>
      </w:r>
      <w:r w:rsidRPr="008A660C">
        <w:rPr>
          <w:b/>
          <w:i/>
          <w:szCs w:val="24"/>
          <w:lang w:eastAsia="en-US"/>
        </w:rPr>
        <w:t>.</w:t>
      </w:r>
    </w:p>
    <w:p w14:paraId="6EF0946A"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________</w:t>
      </w:r>
    </w:p>
    <w:p w14:paraId="1E7AA01E" w14:textId="77777777" w:rsidR="008A660C" w:rsidRPr="008A660C" w:rsidRDefault="008A660C" w:rsidP="008A660C">
      <w:pPr>
        <w:widowControl/>
        <w:spacing w:before="120" w:after="120"/>
        <w:ind w:left="1985" w:hanging="567"/>
        <w:rPr>
          <w:b/>
          <w:i/>
          <w:szCs w:val="24"/>
          <w:lang w:eastAsia="en-US"/>
        </w:rPr>
      </w:pPr>
      <w:r w:rsidRPr="008A660C">
        <w:rPr>
          <w:b/>
          <w:i/>
          <w:szCs w:val="24"/>
          <w:vertAlign w:val="superscript"/>
          <w:lang w:eastAsia="en-US"/>
        </w:rPr>
        <w:t>*</w:t>
      </w:r>
      <w:r w:rsidRPr="008A660C">
        <w:rPr>
          <w:b/>
          <w:i/>
          <w:szCs w:val="24"/>
          <w:lang w:eastAsia="en-US"/>
        </w:rPr>
        <w:tab/>
        <w:t xml:space="preserve">Απόφαση του Δικαστηρίου της 13ης Ιουνίου 2014, </w:t>
      </w:r>
      <w:proofErr w:type="spellStart"/>
      <w:r w:rsidRPr="008A660C">
        <w:rPr>
          <w:b/>
          <w:i/>
          <w:szCs w:val="24"/>
          <w:lang w:eastAsia="en-US"/>
        </w:rPr>
        <w:t>Wiering</w:t>
      </w:r>
      <w:proofErr w:type="spellEnd"/>
      <w:r w:rsidRPr="008A660C">
        <w:rPr>
          <w:b/>
          <w:i/>
          <w:szCs w:val="24"/>
          <w:lang w:eastAsia="en-US"/>
        </w:rPr>
        <w:t>, C-347/12, ECLI:EU:C:2014:300.</w:t>
      </w:r>
    </w:p>
    <w:p w14:paraId="615D713E" w14:textId="77777777" w:rsidR="008A660C" w:rsidRPr="008A660C" w:rsidRDefault="008A660C" w:rsidP="008A660C">
      <w:pPr>
        <w:widowControl/>
        <w:spacing w:before="120" w:after="120"/>
        <w:ind w:left="1985" w:hanging="567"/>
        <w:rPr>
          <w:szCs w:val="24"/>
          <w:lang w:eastAsia="en-US"/>
        </w:rPr>
      </w:pPr>
      <w:r w:rsidRPr="008A660C">
        <w:rPr>
          <w:b/>
          <w:i/>
          <w:szCs w:val="24"/>
          <w:vertAlign w:val="superscript"/>
          <w:lang w:eastAsia="en-US"/>
        </w:rPr>
        <w:t>**</w:t>
      </w:r>
      <w:r w:rsidRPr="008A660C">
        <w:rPr>
          <w:b/>
          <w:i/>
          <w:szCs w:val="24"/>
          <w:lang w:eastAsia="en-US"/>
        </w:rPr>
        <w:tab/>
        <w:t xml:space="preserve">Κανονισμός (ΕΚ) αριθ. 4/2009 του Συμβουλίου, της 18ης Δεκεμβρίου 2008, για τη διεθνή δικαιοδοσία, το εφαρμοστέο δίκαιο, την αναγνώριση και εκτέλεση αποφάσεων και τη συνεργασία σε θέματα υποχρεώσεων διατροφής (ΕΕ L 7 της 10.1.2009, σ. 1, ELI: </w:t>
      </w:r>
      <w:hyperlink r:id="rId12" w:history="1">
        <w:r w:rsidRPr="008A660C">
          <w:rPr>
            <w:b/>
            <w:i/>
            <w:color w:val="0000FF"/>
            <w:szCs w:val="24"/>
            <w:u w:val="single"/>
            <w:lang w:eastAsia="en-US"/>
          </w:rPr>
          <w:t>http://data.europa.eu/eli/reg/2009/4(1)/oj</w:t>
        </w:r>
      </w:hyperlink>
      <w:r w:rsidRPr="008A660C">
        <w:rPr>
          <w:b/>
          <w:i/>
          <w:szCs w:val="24"/>
          <w:lang w:eastAsia="en-US"/>
        </w:rPr>
        <w:t>).</w:t>
      </w:r>
      <w:r w:rsidRPr="008A660C">
        <w:rPr>
          <w:szCs w:val="24"/>
          <w:lang w:eastAsia="en-US"/>
        </w:rPr>
        <w:t>».</w:t>
      </w:r>
    </w:p>
    <w:p w14:paraId="58CE4943"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7)</w:t>
      </w:r>
      <w:r w:rsidRPr="008A660C">
        <w:rPr>
          <w:szCs w:val="24"/>
          <w:lang w:eastAsia="en-US"/>
        </w:rPr>
        <w:tab/>
        <w:t>Παρεμβάλλεται η ακόλουθη αιτιολογική σκέψη:</w:t>
      </w:r>
    </w:p>
    <w:p w14:paraId="7CDD8533"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i/>
          <w:szCs w:val="24"/>
          <w:lang w:eastAsia="en-US"/>
        </w:rPr>
        <w:t>(39α)</w:t>
      </w:r>
      <w:r w:rsidRPr="008A660C">
        <w:rPr>
          <w:b/>
          <w:i/>
          <w:szCs w:val="24"/>
          <w:lang w:eastAsia="en-US"/>
        </w:rPr>
        <w:tab/>
      </w:r>
      <w:r w:rsidRPr="008A660C">
        <w:rPr>
          <w:szCs w:val="24"/>
          <w:lang w:eastAsia="en-US"/>
        </w:rPr>
        <w:t xml:space="preserve">Το σχετικό ενωσιακό κεκτημένο για την προστασία δεδομένων, και ιδίως ο κανονισμός (ΕΕ) αριθ. </w:t>
      </w:r>
      <w:r w:rsidRPr="008A660C">
        <w:rPr>
          <w:b/>
          <w:i/>
          <w:szCs w:val="24"/>
          <w:lang w:eastAsia="en-US"/>
        </w:rPr>
        <w:t>2016/679</w:t>
      </w:r>
      <w:r w:rsidRPr="008A660C">
        <w:rPr>
          <w:szCs w:val="24"/>
          <w:lang w:eastAsia="en-US"/>
        </w:rPr>
        <w:t xml:space="preserve"> του Ευρωπαϊκού Κοινοβουλίου και του Συμβουλίου</w:t>
      </w:r>
      <w:r w:rsidRPr="008A660C">
        <w:rPr>
          <w:szCs w:val="24"/>
          <w:vertAlign w:val="superscript"/>
          <w:lang w:eastAsia="en-US"/>
        </w:rPr>
        <w:t>*</w:t>
      </w:r>
      <w:r w:rsidRPr="008A660C">
        <w:rPr>
          <w:szCs w:val="24"/>
          <w:lang w:eastAsia="en-US"/>
        </w:rPr>
        <w:t xml:space="preserve">, </w:t>
      </w:r>
      <w:r w:rsidRPr="008A660C">
        <w:rPr>
          <w:b/>
          <w:i/>
          <w:szCs w:val="24"/>
          <w:lang w:eastAsia="en-US"/>
        </w:rPr>
        <w:t>εφαρμόζεται</w:t>
      </w:r>
      <w:r w:rsidRPr="008A660C">
        <w:rPr>
          <w:szCs w:val="24"/>
          <w:lang w:eastAsia="en-US"/>
        </w:rPr>
        <w:t xml:space="preserve"> στην επεξεργασία των δεδομένων προσωπικού χαρακτήρα σύμφωνα με τον παρόντα κανονισμό.</w:t>
      </w:r>
    </w:p>
    <w:p w14:paraId="594BEB04"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________</w:t>
      </w:r>
    </w:p>
    <w:p w14:paraId="5083CB19" w14:textId="77777777" w:rsidR="008A660C" w:rsidRPr="008A660C" w:rsidRDefault="008A660C" w:rsidP="008A660C">
      <w:pPr>
        <w:widowControl/>
        <w:spacing w:before="120" w:after="120"/>
        <w:ind w:left="1985" w:hanging="567"/>
        <w:rPr>
          <w:szCs w:val="24"/>
          <w:lang w:eastAsia="en-US"/>
        </w:rPr>
      </w:pPr>
      <w:r w:rsidRPr="008A660C">
        <w:rPr>
          <w:szCs w:val="24"/>
          <w:vertAlign w:val="superscript"/>
          <w:lang w:eastAsia="en-US"/>
        </w:rPr>
        <w:t>*</w:t>
      </w:r>
      <w:r w:rsidRPr="008A660C">
        <w:rPr>
          <w:szCs w:val="24"/>
          <w:lang w:eastAsia="en-US"/>
        </w:rPr>
        <w:tab/>
        <w:t xml:space="preserve">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σ. 1, ELI: </w:t>
      </w:r>
      <w:hyperlink r:id="rId13" w:history="1">
        <w:r w:rsidRPr="008A660C">
          <w:rPr>
            <w:color w:val="0000FF"/>
            <w:szCs w:val="24"/>
            <w:u w:val="single"/>
            <w:lang w:eastAsia="en-US"/>
          </w:rPr>
          <w:t>http://data.europa.eu/eli/reg/2016/679/oj)</w:t>
        </w:r>
      </w:hyperlink>
      <w:r w:rsidRPr="008A660C">
        <w:rPr>
          <w:szCs w:val="24"/>
          <w:lang w:eastAsia="en-US"/>
        </w:rPr>
        <w:t>.».</w:t>
      </w:r>
    </w:p>
    <w:p w14:paraId="62235341" w14:textId="5E2B5841" w:rsidR="008A660C" w:rsidRPr="008A660C" w:rsidRDefault="008A660C" w:rsidP="008A660C">
      <w:pPr>
        <w:widowControl/>
        <w:spacing w:before="120" w:after="120" w:line="360" w:lineRule="auto"/>
        <w:rPr>
          <w:szCs w:val="24"/>
          <w:lang w:eastAsia="en-US"/>
        </w:rPr>
      </w:pPr>
      <w:r w:rsidRPr="008A660C">
        <w:rPr>
          <w:szCs w:val="24"/>
          <w:lang w:eastAsia="en-US"/>
        </w:rPr>
        <w:br w:type="page"/>
      </w:r>
      <w:r w:rsidRPr="008A660C">
        <w:rPr>
          <w:b/>
          <w:i/>
          <w:szCs w:val="24"/>
          <w:lang w:eastAsia="en-US"/>
        </w:rPr>
        <w:lastRenderedPageBreak/>
        <w:t>8)</w:t>
      </w:r>
      <w:r w:rsidRPr="008A660C">
        <w:rPr>
          <w:szCs w:val="24"/>
          <w:lang w:eastAsia="en-US"/>
        </w:rPr>
        <w:tab/>
      </w:r>
      <w:r w:rsidRPr="008A660C">
        <w:rPr>
          <w:b/>
          <w:i/>
          <w:szCs w:val="24"/>
          <w:lang w:eastAsia="en-US"/>
        </w:rPr>
        <w:t>Παρεμβάλλονται οι ακόλουθες αιτιολογικές σκέψεις:</w:t>
      </w:r>
    </w:p>
    <w:p w14:paraId="003DDBAE" w14:textId="77777777" w:rsidR="008A660C" w:rsidRPr="008A660C" w:rsidRDefault="008A660C" w:rsidP="008A660C">
      <w:pPr>
        <w:widowControl/>
        <w:spacing w:before="120" w:after="120" w:line="360" w:lineRule="auto"/>
        <w:ind w:left="1440" w:hanging="589"/>
        <w:rPr>
          <w:szCs w:val="24"/>
          <w:lang w:eastAsia="en-US"/>
        </w:rPr>
      </w:pPr>
      <w:r w:rsidRPr="008A660C">
        <w:rPr>
          <w:szCs w:val="24"/>
          <w:lang w:eastAsia="en-US"/>
        </w:rPr>
        <w:t>«</w:t>
      </w:r>
      <w:r w:rsidRPr="008A660C">
        <w:rPr>
          <w:b/>
          <w:i/>
          <w:szCs w:val="24"/>
          <w:lang w:eastAsia="en-US"/>
        </w:rPr>
        <w:t>(40α)</w:t>
      </w:r>
      <w:r w:rsidRPr="008A660C">
        <w:rPr>
          <w:b/>
          <w:i/>
          <w:szCs w:val="24"/>
          <w:lang w:eastAsia="en-US"/>
        </w:rPr>
        <w:tab/>
        <w:t>Σύμφωνα με τις αρχές που ορίζονται στο άρθρο 6 του κανονισμού (ΕΕ) 2018/1724 του Ευρωπαϊκού Κοινοβουλίου και του Συμβουλίου</w:t>
      </w:r>
      <w:r w:rsidRPr="008A660C">
        <w:rPr>
          <w:b/>
          <w:i/>
          <w:szCs w:val="24"/>
          <w:vertAlign w:val="superscript"/>
          <w:lang w:eastAsia="en-US"/>
        </w:rPr>
        <w:t>*</w:t>
      </w:r>
      <w:r w:rsidRPr="008A660C">
        <w:rPr>
          <w:b/>
          <w:i/>
          <w:szCs w:val="24"/>
          <w:lang w:eastAsia="en-US"/>
        </w:rPr>
        <w:t>, τα κράτη μέλη πρέπει να διασφαλίζουν ότι οι εργοδότες ή τα ενδιαφερόμενα πρόσωπα, με την επιφύλαξη της θέσπισης των σχετικών διαδικασιών, μπορούν να έχουν πρόσβαση και να διεκπεραιώνουν αίτηση για τον προσδιορισμό της εφαρμοστέας νομοθεσίας κοινωνικής ασφάλισης πλήρως επιγραμμικά. Σε μια πλήρως επιγραμμική διαδικασία περιλαμβάνεται η παροχή αυτόματης βεβαίωσης παραλαβής, εκτός αν το αποτέλεσμα της διαδικασίας παραδίδεται αμέσως. Η διαδικασία θα πρέπει να είναι φιλική προς τον χρήστη. Ο εν λόγω κανονισμός απαιτεί από τα κράτη μέλη να ενισχύσουν σταδιακά τη χρήση νέων τεχνολογιών για την ανταλλαγή και την επεξεργασία των δεδομένων, καθώς και την πρόσβαση σε αυτά, που είναι απαραίτητα για την εφαρμογή των κανόνων για τον συντονισμό των συστημάτων κοινωνικής ασφάλισης. Οι εν λόγω κανόνες περιλαμβάνουν τις διαδικασίες που αναφέρονται στα άρθρα 15, 16 και 19 του κανονισμού (ΕΚ) αριθ. 987/2009.</w:t>
      </w:r>
    </w:p>
    <w:p w14:paraId="77BC0B4F" w14:textId="6245DDFB" w:rsidR="008A660C" w:rsidRPr="008A660C" w:rsidRDefault="008A660C" w:rsidP="008A660C">
      <w:pPr>
        <w:widowControl/>
        <w:spacing w:before="120" w:after="120" w:line="360" w:lineRule="auto"/>
        <w:ind w:left="1440" w:hanging="589"/>
        <w:rPr>
          <w:szCs w:val="24"/>
          <w:lang w:eastAsia="en-US"/>
        </w:rPr>
      </w:pPr>
      <w:r w:rsidRPr="008A660C">
        <w:rPr>
          <w:szCs w:val="24"/>
          <w:lang w:eastAsia="en-US"/>
        </w:rPr>
        <w:br w:type="page"/>
      </w:r>
      <w:r w:rsidRPr="008A660C">
        <w:rPr>
          <w:b/>
          <w:i/>
          <w:szCs w:val="24"/>
          <w:lang w:eastAsia="en-US"/>
        </w:rPr>
        <w:lastRenderedPageBreak/>
        <w:t>(40β)</w:t>
      </w:r>
      <w:r w:rsidRPr="008A660C">
        <w:rPr>
          <w:b/>
          <w:i/>
          <w:szCs w:val="24"/>
          <w:lang w:eastAsia="en-US"/>
        </w:rPr>
        <w:tab/>
        <w:t>Υπό το πρίσμα του στόχου της νομοθεσίας για τον συντονισμό των συστημάτων κοινωνικής ασφάλισης στην Ένωση, τα κράτη μέλη έχουν μεν την ευθύνη να τηρούν τις υποχρεώσεις που απορρέουν από το δίκαιο της Ένωσης στους τομείς που καλύπτονται από τον παρόντα κανονισμό και τον κανονισμό (ΕΚ) αριθ. 987/2009, πλην όμως τα πιθανά μέτρα κατά των παραβάσεων των εν λόγω υποχρεώσεων δεν θα πρέπει να εμποδίζουν την άσκηση της ελεύθερης κυκλοφορίας εντός της Ένωσης. Ειδικότερα, τα μέτρα για την αντιμετώπιση της μη συμμόρφωσης με τις υποχρεώσεις που ορίζονται στο άρθρο 15 παράγραφος 1 του κανονισμού (ΕΚ) αριθ. 987/2009, τα οποία απαιτούν την κοινοποίηση στον αρμόδιο φορέα του κράτους μέλους του οποίου η νομοθεσία εφαρμόζεται πριν από την έναρξη δραστηριότητας σε άλλο κράτος μέλος και την αίτηση για τη βεβαίωση που αναφέρεται στο άρθρο 19 παράγραφος 2 του κανονισμού (ΕΚ) αριθ. 987/2009, δεν πρέπει να οδηγούν σε αδικαιολόγητους και δυσανάλογους περιορισμούς στην άσκηση της ελεύθερης κυκλοφορίας από τα ενδιαφερόμενα πρόσωπα. Η μη τήρηση των εν λόγω υποχρεώσεων δεν οδηγεί αυτομάτως σε αλλαγή της εφαρμοστέας εθνικής νομοθεσίας, η οποία θα πρέπει να καθορίζεται σύμφωνα με τον τίτλο II του παρόντος κανονισμού. Επιπλέον, οι υποχρεώσεις αυτές θα πρέπει να ερμηνεύονται και να επιβάλλονται με συνέπεια προς την πάγια νομολογία του Δικαστηρίου σχετικά με τη βεβαίωση της εφαρμοστέας νομοθεσίας, η οποία συνήθως πιστοποιείται με την έκδοση πιστοποιητικού που είναι γνωστό ως φορητό έγγραφο A1 (PDA1), και του προκατόχου του, του πιστοποιητικού E-101.</w:t>
      </w:r>
    </w:p>
    <w:p w14:paraId="2E0D78A1" w14:textId="591380AF" w:rsidR="008A660C" w:rsidRPr="008A660C" w:rsidRDefault="008A660C" w:rsidP="008A660C">
      <w:pPr>
        <w:widowControl/>
        <w:spacing w:before="120" w:after="120" w:line="360" w:lineRule="auto"/>
        <w:ind w:left="1440" w:hanging="589"/>
        <w:rPr>
          <w:szCs w:val="24"/>
          <w:lang w:eastAsia="en-US"/>
        </w:rPr>
      </w:pPr>
      <w:r w:rsidRPr="008A660C">
        <w:rPr>
          <w:szCs w:val="24"/>
          <w:lang w:eastAsia="en-US"/>
        </w:rPr>
        <w:br w:type="page"/>
      </w:r>
      <w:r w:rsidRPr="008A660C">
        <w:rPr>
          <w:b/>
          <w:i/>
          <w:szCs w:val="24"/>
          <w:lang w:eastAsia="en-US"/>
        </w:rPr>
        <w:lastRenderedPageBreak/>
        <w:t>(40γ)</w:t>
      </w:r>
      <w:r w:rsidRPr="008A660C">
        <w:rPr>
          <w:b/>
          <w:i/>
          <w:szCs w:val="24"/>
          <w:lang w:eastAsia="en-US"/>
        </w:rPr>
        <w:tab/>
        <w:t>Για να διασφαλιστεί ότι οι κανόνες συντονισμού της κοινωνικής ασφάλισης παραμένουν κατάλληλοι για τον επιδιωκόμενο σκοπό, είναι σημαντικό να ληφθούν υπόψη η τεχνολογική πρόοδος και τα οφέλη της ψηφιοποίησης, ιδίως όσον αφορά τον εξορθολογισμό και την απλούστευση της ανταλλαγής πληροφοριών μεταξύ των αρμόδιων φορέων. Οι τεχνολογικές εξελίξεις στον συντονισμό των συστημάτων κοινωνικής ασφάλισης, όπως ένα πλήρως εφαρμοζόμενο και λειτουργικό σύστημα Ευρωπαϊκής Ηλεκτρονικής Ανταλλαγής Πληροφοριών για την Κοινωνική Ασφάλιση, μπορούν να συμβάλουν στην απλούστευση της διαδικασίας και της συμμόρφωσης με το άρθρο 15 του κανονισμού (ΕΚ) αριθ. 987/2009. Η ψηφιοποίηση της διαδικασίας αίτησης και λήψης βεβαιώσεων κοινωνικής ασφάλισης, συμπεριλαμβανομένης της διαδικασίας που αφορά την εφαρμοστέα νομοθεσία, θα αποτελέσει ένα ακόμη σημαντικό βήμα προς μια λύση που θα επιτρέπει την επαλήθευση σε πραγματικό χρόνο των εν λόγω βεβαιώσεων σε διασυνοριακό επίπεδο, επιτρέποντας την ταχεία επιβεβαίωση της εγκυρότητάς τους. Η Επιτροπή και τα κράτη μέλη συνεργάζονται στενά για την προώθηση της ψηφιοποίησης των εν λόγω αλληλεπιδράσεων μεταξύ ατόμων και δημόσιων φορέων, όπως μέσω της πρωτοβουλίας για το ευρωπαϊκό διαβατήριο κοινωνικής ασφάλισης. Τα ευρωπαϊκά πορτοφόλια ψηφιακής ταυτότητας, που θεσπίστηκαν με τον κανονισμό (ΕΕ) 2024/1183 του Ευρωπαϊκού Κοινοβουλίου και του Συμβουλίου</w:t>
      </w:r>
      <w:r w:rsidRPr="008A660C">
        <w:rPr>
          <w:b/>
          <w:i/>
          <w:szCs w:val="24"/>
          <w:vertAlign w:val="superscript"/>
          <w:lang w:eastAsia="en-US"/>
        </w:rPr>
        <w:t>**</w:t>
      </w:r>
      <w:r w:rsidRPr="008A660C">
        <w:rPr>
          <w:b/>
          <w:i/>
          <w:szCs w:val="24"/>
          <w:lang w:eastAsia="en-US"/>
        </w:rPr>
        <w:t>, έχουν τη δυνατότητα να καταστούν ψηφιακό σύστημα που διευκολύνει τη φιλική προς τον χρήστη και ασφαλή ταυτοποίηση και επαλήθευση σε διασυνοριακό επίπεδο.</w:t>
      </w:r>
    </w:p>
    <w:p w14:paraId="16429887" w14:textId="73EBAD7F" w:rsidR="008A660C" w:rsidRPr="008A660C" w:rsidRDefault="008A660C" w:rsidP="008A660C">
      <w:pPr>
        <w:widowControl/>
        <w:spacing w:before="120" w:after="120" w:line="360" w:lineRule="auto"/>
        <w:ind w:left="1440" w:hanging="589"/>
        <w:rPr>
          <w:szCs w:val="24"/>
          <w:lang w:eastAsia="en-US"/>
        </w:rPr>
      </w:pPr>
      <w:r w:rsidRPr="008A660C">
        <w:rPr>
          <w:szCs w:val="24"/>
          <w:lang w:eastAsia="en-US"/>
        </w:rPr>
        <w:br w:type="page"/>
      </w:r>
      <w:r w:rsidRPr="008A660C">
        <w:rPr>
          <w:b/>
          <w:i/>
          <w:szCs w:val="24"/>
          <w:lang w:eastAsia="en-US"/>
        </w:rPr>
        <w:lastRenderedPageBreak/>
        <w:t>(40δ)</w:t>
      </w:r>
      <w:r w:rsidRPr="008A660C">
        <w:rPr>
          <w:b/>
          <w:i/>
          <w:szCs w:val="24"/>
          <w:lang w:eastAsia="en-US"/>
        </w:rPr>
        <w:tab/>
        <w:t>Τα κράτη μέλη θα πρέπει να συνεχίσουν να επενδύουν στην ψηφιοποίηση των συστημάτων τους κοινωνικής ασφάλισης, κατά περίπτωση, μεταξύ άλλων με σκοπό τη διασφάλιση απρόσκοπτης ψηφιακής εμπειρίας για τους μετακινούμενους πολίτες και τις επιχειρήσεις. Για τον σκοπό αυτό, θα μπορούσαν να χρησιμοποιούν τα διαθέσιμα χρηματοδοτικά μέσα της Ένωσης. Κατά περίπτωση, η εν λόγω χρηματοδότηση θα μπορούσε να αξιοποιηθεί για τη στήριξη σχετικών μεταρρυθμίσεων σε εθνικό επίπεδο οι οποίες είναι αναγκαίες για την προώθηση της ορθής επιβολής του παρόντος κανονισμού και του κανονισμού (ΕΚ) αριθ. 987/2009 και για την καταπολέμηση της απάτης και των σφαλμάτων, μεταξύ άλλων με τη βελτίωση της συλλογής δεδομένων και της υποβολής εκθέσεων.</w:t>
      </w:r>
    </w:p>
    <w:p w14:paraId="675F5D4E" w14:textId="2473E9D0" w:rsidR="008A660C" w:rsidRPr="008A660C" w:rsidRDefault="008A660C" w:rsidP="008A660C">
      <w:pPr>
        <w:widowControl/>
        <w:spacing w:before="120" w:after="120" w:line="360" w:lineRule="auto"/>
        <w:ind w:left="1440" w:hanging="589"/>
        <w:rPr>
          <w:b/>
          <w:i/>
          <w:szCs w:val="24"/>
          <w:lang w:eastAsia="en-US"/>
        </w:rPr>
      </w:pPr>
      <w:r w:rsidRPr="008A660C">
        <w:rPr>
          <w:szCs w:val="24"/>
          <w:lang w:eastAsia="en-US"/>
        </w:rPr>
        <w:br w:type="page"/>
      </w:r>
      <w:r w:rsidRPr="008A660C">
        <w:rPr>
          <w:b/>
          <w:i/>
          <w:szCs w:val="24"/>
          <w:lang w:eastAsia="en-US"/>
        </w:rPr>
        <w:lastRenderedPageBreak/>
        <w:t>(40ε)</w:t>
      </w:r>
      <w:r w:rsidRPr="008A660C">
        <w:rPr>
          <w:b/>
          <w:i/>
          <w:szCs w:val="24"/>
          <w:lang w:eastAsia="en-US"/>
        </w:rPr>
        <w:tab/>
        <w:t>Σκοπός της Ευρωπαϊκής Αρχής Εργασίας (ΕΑΕ) είναι, μεταξύ άλλων, να συνδράμει τα κράτη μέλη και την Επιτροπή στην αποτελεσματική εφαρμογή και επιβολή του δικαίου της Ένωσης σχετικά με την κινητικότητα του εργατικού δυναμικού σε ολόκληρη την Ένωση και στον συντονισμό των συστημάτων κοινωνικής ασφάλισης εντός της Ένωσης, συμβάλλοντας έτσι, στο πλαίσιο της εντολής της, στη διασφάλιση δίκαιης κινητικότητας του εργατικού δυναμικού σε ολόκληρη την Ένωση. Σύμφωνα με τον κανονισμό (ΕΕ) 2019/1149 του Ευρωπαϊκού Κοινοβουλίου και του Συμβουλίου</w:t>
      </w:r>
      <w:r w:rsidRPr="008A660C">
        <w:rPr>
          <w:b/>
          <w:i/>
          <w:szCs w:val="24"/>
          <w:vertAlign w:val="superscript"/>
          <w:lang w:eastAsia="en-US"/>
        </w:rPr>
        <w:t>***</w:t>
      </w:r>
      <w:r w:rsidRPr="008A660C">
        <w:rPr>
          <w:b/>
          <w:i/>
          <w:szCs w:val="24"/>
          <w:lang w:eastAsia="en-US"/>
        </w:rPr>
        <w:t>, η ΕΑΕ διευκολύνει και ενισχύει τη συνεργασία μεταξύ των κρατών μελών, μεταξύ άλλων διευκολύνοντας τις συνδυασμένες και κοινές επιθεωρήσεις, οι οποίες θα μπορούσαν επίσης να αφορούν τη συμμόρφωση με την υποχρέωση κοινοποίησης και τον εντοπισμό καταχρήσεων όσον αφορά τις εξαιρέσεις από την εν λόγω υποχρέωση, καθώς και διευκολύνοντας την συνεργασία και την επιτάχυνση της ανταλλαγής πληροφοριών μεταξύ των κρατών μελών. Η ΕΑΕ προωθεί τη δυνητική χρήση μηχανισμών ηλεκτρονικής ανταλλαγής και βάσεων δεδομένων μεταξύ των κρατών μελών, για τη διευκόλυνση της πρόσβασης σε δεδομένα σε πραγματικό χρόνο και για τον εντοπισμό περιπτώσεων απάτης, και μπορεί να προτείνει πιθανές βελτιώσεις στη χρήση των εν λόγω μηχανισμών και βάσεων δεδομένων.</w:t>
      </w:r>
    </w:p>
    <w:p w14:paraId="0CC34E5C" w14:textId="18B28EDB" w:rsidR="008A660C" w:rsidRPr="008A660C" w:rsidRDefault="008A660C" w:rsidP="008A660C">
      <w:pPr>
        <w:widowControl/>
        <w:spacing w:before="120" w:after="120" w:line="360" w:lineRule="auto"/>
        <w:ind w:left="1560" w:hanging="720"/>
        <w:rPr>
          <w:b/>
          <w:i/>
          <w:szCs w:val="24"/>
          <w:lang w:eastAsia="en-US"/>
        </w:rPr>
      </w:pPr>
      <w:r w:rsidRPr="008A660C">
        <w:rPr>
          <w:szCs w:val="24"/>
          <w:lang w:eastAsia="en-US"/>
        </w:rPr>
        <w:br w:type="page"/>
      </w:r>
      <w:r w:rsidRPr="008A660C">
        <w:rPr>
          <w:b/>
          <w:i/>
          <w:szCs w:val="24"/>
          <w:lang w:eastAsia="en-US"/>
        </w:rPr>
        <w:lastRenderedPageBreak/>
        <w:t>________</w:t>
      </w:r>
    </w:p>
    <w:p w14:paraId="3BA1CAE2" w14:textId="77777777" w:rsidR="008A660C" w:rsidRPr="008A660C" w:rsidRDefault="008A660C" w:rsidP="008A660C">
      <w:pPr>
        <w:widowControl/>
        <w:spacing w:before="120" w:after="120"/>
        <w:ind w:left="1418" w:hanging="567"/>
        <w:rPr>
          <w:b/>
          <w:i/>
          <w:szCs w:val="24"/>
          <w:lang w:eastAsia="en-US"/>
        </w:rPr>
      </w:pPr>
      <w:r w:rsidRPr="008A660C">
        <w:rPr>
          <w:b/>
          <w:i/>
          <w:szCs w:val="24"/>
          <w:vertAlign w:val="superscript"/>
          <w:lang w:eastAsia="en-US"/>
        </w:rPr>
        <w:t>*</w:t>
      </w:r>
      <w:r w:rsidRPr="008A660C">
        <w:rPr>
          <w:b/>
          <w:i/>
          <w:szCs w:val="24"/>
          <w:lang w:eastAsia="en-US"/>
        </w:rPr>
        <w:tab/>
        <w:t xml:space="preserve">Κανονισμός (ΕΕ) 2018/1724 του Ευρωπαϊκού Κοινοβουλίου και του Συμβουλίου, της 2ας Οκτωβρίου 2018, για τη δημιουργία ενιαίας ψηφιακής θύρας με σκοπό την παροχή πρόσβασης σε πληροφορίες, σε διαδικασίες και σε υπηρεσίες υποστήριξης και επίλυσης προβλημάτων και για την τροποποίηση του κανονισμού (ΕΕ) αριθ. 1024/2012 (ΕΕ L 295 της 21.11.2018, σ. 1, ELI: </w:t>
      </w:r>
      <w:hyperlink r:id="rId14" w:history="1">
        <w:r w:rsidRPr="008A660C">
          <w:rPr>
            <w:b/>
            <w:i/>
            <w:color w:val="0000FF"/>
            <w:szCs w:val="24"/>
            <w:u w:val="single"/>
            <w:lang w:eastAsia="en-US"/>
          </w:rPr>
          <w:t>http://data.europa.eu/eli/reg/2018/1724/oj</w:t>
        </w:r>
      </w:hyperlink>
      <w:r w:rsidRPr="008A660C">
        <w:rPr>
          <w:b/>
          <w:i/>
          <w:szCs w:val="24"/>
          <w:lang w:eastAsia="en-US"/>
        </w:rPr>
        <w:t>).</w:t>
      </w:r>
    </w:p>
    <w:p w14:paraId="48F10110" w14:textId="77777777" w:rsidR="008A660C" w:rsidRPr="008A660C" w:rsidRDefault="008A660C" w:rsidP="008A660C">
      <w:pPr>
        <w:widowControl/>
        <w:spacing w:before="120" w:after="120"/>
        <w:ind w:left="1418" w:hanging="567"/>
        <w:rPr>
          <w:b/>
          <w:i/>
          <w:szCs w:val="24"/>
          <w:lang w:eastAsia="en-US"/>
        </w:rPr>
      </w:pPr>
      <w:r w:rsidRPr="008A660C">
        <w:rPr>
          <w:b/>
          <w:i/>
          <w:szCs w:val="24"/>
          <w:vertAlign w:val="superscript"/>
          <w:lang w:eastAsia="en-US"/>
        </w:rPr>
        <w:t>**</w:t>
      </w:r>
      <w:r w:rsidRPr="008A660C">
        <w:rPr>
          <w:b/>
          <w:i/>
          <w:szCs w:val="24"/>
          <w:lang w:eastAsia="en-US"/>
        </w:rPr>
        <w:tab/>
        <w:t xml:space="preserve">Κανονισμός (ΕΕ) 2024/1183 του Ευρωπαϊκού Κοινοβουλίου και του Συμβουλίου, της 11ης Απριλίου 2024, για την τροποποίηση του κανονισμού (ΕΕ) αριθ. 910/2014 όσον αφορά τη θέσπιση ευρωπαϊκού πλαισίου για την ψηφιακή ταυτότητα (ΕΕ L, 2024/1183, 30.4.2024, ELI: </w:t>
      </w:r>
      <w:hyperlink r:id="rId15" w:history="1">
        <w:r w:rsidRPr="008A660C">
          <w:rPr>
            <w:b/>
            <w:i/>
            <w:color w:val="0000FF"/>
            <w:szCs w:val="24"/>
            <w:u w:val="single"/>
            <w:lang w:eastAsia="en-US"/>
          </w:rPr>
          <w:t>http://data.europa.eu/eli/reg/2024/1183/oj</w:t>
        </w:r>
      </w:hyperlink>
      <w:r w:rsidRPr="008A660C">
        <w:rPr>
          <w:b/>
          <w:i/>
          <w:szCs w:val="24"/>
          <w:lang w:eastAsia="en-US"/>
        </w:rPr>
        <w:t>).</w:t>
      </w:r>
    </w:p>
    <w:p w14:paraId="60C2AF28" w14:textId="77777777" w:rsidR="008A660C" w:rsidRPr="008A660C" w:rsidRDefault="008A660C" w:rsidP="008A660C">
      <w:pPr>
        <w:widowControl/>
        <w:spacing w:before="120" w:after="120"/>
        <w:ind w:left="1418" w:hanging="567"/>
        <w:rPr>
          <w:b/>
          <w:i/>
          <w:szCs w:val="24"/>
          <w:lang w:eastAsia="en-US"/>
        </w:rPr>
      </w:pPr>
      <w:r w:rsidRPr="008A660C">
        <w:rPr>
          <w:b/>
          <w:i/>
          <w:szCs w:val="24"/>
          <w:vertAlign w:val="superscript"/>
          <w:lang w:eastAsia="en-US"/>
        </w:rPr>
        <w:t>***</w:t>
      </w:r>
      <w:r w:rsidRPr="008A660C">
        <w:rPr>
          <w:b/>
          <w:i/>
          <w:szCs w:val="24"/>
          <w:lang w:eastAsia="en-US"/>
        </w:rPr>
        <w:tab/>
        <w:t xml:space="preserve">Κανονισμός (ΕΕ) 2019/1149 του Ευρωπαϊκού Κοινοβουλίου και του Συμβουλίου, της 20ής Ιουνίου 2019, για την ίδρυση Ευρωπαϊκής Αρχής Εργασίας, την τροποποίηση των κανονισμών (ΕΚ) αριθ. 883/2004, (ΕΕ) αριθ. 492/2011 και (ΕΕ) 2016/589 και την κατάργηση της απόφασης (ΕΕ) 2016/344 (ΕΕ L 186 της 11.7.2019, σ. 21, ELI: </w:t>
      </w:r>
      <w:hyperlink r:id="rId16" w:history="1">
        <w:r w:rsidRPr="008A660C">
          <w:rPr>
            <w:b/>
            <w:i/>
            <w:color w:val="0000FF"/>
            <w:szCs w:val="24"/>
            <w:u w:val="single"/>
            <w:lang w:eastAsia="en-US"/>
          </w:rPr>
          <w:t>http://data.europa.eu/eli/reg/2019/1149/oj</w:t>
        </w:r>
      </w:hyperlink>
      <w:r w:rsidRPr="008A660C">
        <w:rPr>
          <w:b/>
          <w:i/>
          <w:szCs w:val="24"/>
          <w:lang w:eastAsia="en-US"/>
        </w:rPr>
        <w:t>).».</w:t>
      </w:r>
    </w:p>
    <w:p w14:paraId="05D201FE" w14:textId="37215D6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9)</w:t>
      </w:r>
      <w:r w:rsidRPr="008A660C">
        <w:rPr>
          <w:szCs w:val="24"/>
          <w:lang w:eastAsia="en-US"/>
        </w:rPr>
        <w:tab/>
        <w:t>Προστίθεται η ακόλουθη αιτιολογική σκέψη:</w:t>
      </w:r>
    </w:p>
    <w:p w14:paraId="64A324F1"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«(46)</w:t>
      </w:r>
      <w:r w:rsidRPr="008A660C">
        <w:rPr>
          <w:b/>
          <w:i/>
          <w:szCs w:val="24"/>
          <w:lang w:eastAsia="en-US"/>
        </w:rPr>
        <w:tab/>
      </w:r>
      <w:r w:rsidRPr="008A660C">
        <w:rPr>
          <w:szCs w:val="24"/>
          <w:lang w:eastAsia="en-US"/>
        </w:rPr>
        <w:t xml:space="preserve">Ο παρών κανονισμός σέβεται </w:t>
      </w:r>
      <w:r w:rsidRPr="008A660C">
        <w:rPr>
          <w:b/>
          <w:i/>
          <w:szCs w:val="24"/>
          <w:lang w:eastAsia="en-US"/>
        </w:rPr>
        <w:t>τα</w:t>
      </w:r>
      <w:r w:rsidRPr="008A660C">
        <w:rPr>
          <w:szCs w:val="24"/>
          <w:lang w:eastAsia="en-US"/>
        </w:rPr>
        <w:t xml:space="preserve"> θεμελιώδη δικαιώματα και τηρεί τις αρχές που αναγνωρίζονται </w:t>
      </w:r>
      <w:r w:rsidRPr="008A660C">
        <w:rPr>
          <w:b/>
          <w:i/>
          <w:szCs w:val="24"/>
          <w:lang w:eastAsia="en-US"/>
        </w:rPr>
        <w:t>από</w:t>
      </w:r>
      <w:r w:rsidRPr="008A660C">
        <w:rPr>
          <w:szCs w:val="24"/>
          <w:lang w:eastAsia="en-US"/>
        </w:rPr>
        <w:t xml:space="preserve"> τον Χάρτη των Θεμελιωδών Δικαιωμάτων της Ευρωπαϊκής Ένωσης και την </w:t>
      </w:r>
      <w:r w:rsidRPr="008A660C">
        <w:rPr>
          <w:b/>
          <w:i/>
          <w:szCs w:val="24"/>
          <w:lang w:eastAsia="en-US"/>
        </w:rPr>
        <w:t>Ευρωπαϊκή Σύμβαση για τα Δικαιώματα του Ανθρώπου</w:t>
      </w:r>
      <w:r w:rsidRPr="008A660C">
        <w:rPr>
          <w:szCs w:val="24"/>
          <w:lang w:eastAsia="en-US"/>
        </w:rPr>
        <w:t xml:space="preserve"> και πρέπει να εφαρμόζεται σύμφωνα με τα εν λόγω δικαιώματα και αρχές.».</w:t>
      </w:r>
    </w:p>
    <w:p w14:paraId="17BE2D81" w14:textId="2A616349"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10)</w:t>
      </w:r>
      <w:r w:rsidRPr="008A660C">
        <w:rPr>
          <w:szCs w:val="24"/>
          <w:lang w:eastAsia="en-US"/>
        </w:rPr>
        <w:tab/>
        <w:t>Το άρθρο 1 τροποποιείται ως εξής:</w:t>
      </w:r>
    </w:p>
    <w:p w14:paraId="75E46AB4"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 xml:space="preserve">στο στοιχείο θ) σημείο 1, το σημείο </w:t>
      </w:r>
      <w:proofErr w:type="spellStart"/>
      <w:r w:rsidRPr="008A660C">
        <w:rPr>
          <w:szCs w:val="24"/>
          <w:lang w:eastAsia="en-US"/>
        </w:rPr>
        <w:t>ii</w:t>
      </w:r>
      <w:proofErr w:type="spellEnd"/>
      <w:r w:rsidRPr="008A660C">
        <w:rPr>
          <w:szCs w:val="24"/>
          <w:lang w:eastAsia="en-US"/>
        </w:rPr>
        <w:t xml:space="preserve">) </w:t>
      </w:r>
      <w:r w:rsidRPr="008A660C">
        <w:rPr>
          <w:b/>
          <w:i/>
          <w:szCs w:val="24"/>
          <w:lang w:eastAsia="en-US"/>
        </w:rPr>
        <w:t xml:space="preserve">αντικαθίσταται από το ακόλουθο κείμενο: </w:t>
      </w:r>
    </w:p>
    <w:p w14:paraId="56DE681C"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w:t>
      </w:r>
      <w:proofErr w:type="spellStart"/>
      <w:r w:rsidRPr="008A660C">
        <w:rPr>
          <w:b/>
          <w:i/>
          <w:szCs w:val="24"/>
          <w:lang w:eastAsia="en-US"/>
        </w:rPr>
        <w:t>ii</w:t>
      </w:r>
      <w:proofErr w:type="spellEnd"/>
      <w:r w:rsidRPr="008A660C">
        <w:rPr>
          <w:b/>
          <w:i/>
          <w:szCs w:val="24"/>
          <w:lang w:eastAsia="en-US"/>
        </w:rPr>
        <w:t>)</w:t>
      </w:r>
      <w:r w:rsidRPr="008A660C">
        <w:rPr>
          <w:b/>
          <w:i/>
          <w:szCs w:val="24"/>
          <w:lang w:eastAsia="en-US"/>
        </w:rPr>
        <w:tab/>
        <w:t>όσον αφορά τις παροχές σε είδος σύμφωνα με τον τίτλο ΙΙΙ κεφάλαιο 1, το πρόσωπο το οποίο ορίζεται ή αναγνωρίζεται ως μέλος της οικογένειας ή χαρακτηρίζεται ως μέλος του νοικοκυριού από τη νομοθεσία του κράτους μέλους στο οποίο κατοικεί·</w:t>
      </w:r>
      <w:r w:rsidRPr="008A660C">
        <w:rPr>
          <w:szCs w:val="24"/>
          <w:lang w:eastAsia="en-US"/>
        </w:rPr>
        <w:t>»·</w:t>
      </w:r>
    </w:p>
    <w:p w14:paraId="2D4CE997"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β)</w:t>
      </w:r>
      <w:r w:rsidRPr="008A660C">
        <w:rPr>
          <w:szCs w:val="24"/>
          <w:lang w:eastAsia="en-US"/>
        </w:rPr>
        <w:tab/>
        <w:t xml:space="preserve">στο στοιχείο </w:t>
      </w:r>
      <w:proofErr w:type="spellStart"/>
      <w:r w:rsidRPr="008A660C">
        <w:rPr>
          <w:szCs w:val="24"/>
          <w:lang w:eastAsia="en-US"/>
        </w:rPr>
        <w:t>κβα</w:t>
      </w:r>
      <w:proofErr w:type="spellEnd"/>
      <w:r w:rsidRPr="008A660C">
        <w:rPr>
          <w:szCs w:val="24"/>
          <w:lang w:eastAsia="en-US"/>
        </w:rPr>
        <w:t xml:space="preserve">), το σημείο i) </w:t>
      </w:r>
      <w:r w:rsidRPr="008A660C">
        <w:rPr>
          <w:b/>
          <w:i/>
          <w:szCs w:val="24"/>
          <w:lang w:eastAsia="en-US"/>
        </w:rPr>
        <w:t>αντικαθίσταται από το ακόλουθο κείμενο:</w:t>
      </w:r>
    </w:p>
    <w:p w14:paraId="7AAA2383"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«i)</w:t>
      </w:r>
      <w:r w:rsidRPr="008A660C">
        <w:rPr>
          <w:b/>
          <w:i/>
          <w:szCs w:val="24"/>
          <w:lang w:eastAsia="en-US"/>
        </w:rPr>
        <w:tab/>
        <w:t>για τους σκοπούς του τίτλου ΙΙΙ κεφάλαιο 1, όσον αφορά τις παροχές ασθένειας, παροχές μητρότητας και ισοδύναμες παροχές πατρότητας, παροχές σε είδος που προβλέπονται δυνάμει της νομοθεσίας κράτους μέλους και προορίζονται για τη χορήγηση, διάθεση, άμεση καταβολή ή απόδοση του κόστους της ιατρικής περίθαλψης, καθώς και των προϊόντων και υπηρεσιών που συνδέονται με την εν λόγω περίθαλψη</w:t>
      </w:r>
      <w:r w:rsidRPr="008A660C">
        <w:rPr>
          <w:szCs w:val="24"/>
          <w:lang w:eastAsia="en-US"/>
        </w:rPr>
        <w:t>,</w:t>
      </w:r>
    </w:p>
    <w:p w14:paraId="6C215ABD" w14:textId="77777777" w:rsidR="008A660C" w:rsidRPr="008A660C" w:rsidRDefault="008A660C" w:rsidP="008A660C">
      <w:pPr>
        <w:widowControl/>
        <w:spacing w:before="120" w:after="120" w:line="360" w:lineRule="auto"/>
        <w:ind w:left="1985" w:hanging="567"/>
        <w:rPr>
          <w:szCs w:val="24"/>
          <w:lang w:eastAsia="en-US"/>
        </w:rPr>
      </w:pPr>
      <w:proofErr w:type="spellStart"/>
      <w:r w:rsidRPr="008A660C">
        <w:rPr>
          <w:b/>
          <w:i/>
          <w:szCs w:val="24"/>
          <w:lang w:eastAsia="en-US"/>
        </w:rPr>
        <w:t>iα</w:t>
      </w:r>
      <w:proofErr w:type="spellEnd"/>
      <w:r w:rsidRPr="008A660C">
        <w:rPr>
          <w:b/>
          <w:i/>
          <w:szCs w:val="24"/>
          <w:lang w:eastAsia="en-US"/>
        </w:rPr>
        <w:t>)</w:t>
      </w:r>
      <w:r w:rsidRPr="008A660C">
        <w:rPr>
          <w:b/>
          <w:i/>
          <w:szCs w:val="24"/>
          <w:lang w:eastAsia="en-US"/>
        </w:rPr>
        <w:tab/>
        <w:t xml:space="preserve">για τους σκοπούς του τίτλου ΙΙΙ κεφάλαιο 1, όσον αφορά τις παροχές μακροχρόνιας φροντίδας, παροχές σε είδος που προβλέπονται δυνάμει της νομοθεσίας κράτους μέλους και προορίζονται για τη χορήγηση, διάθεση, άμεση καταβολή ή απόδοση του κόστους της μακροχρόνιας φροντίδας όπως αναφέρεται στο στοιχείο </w:t>
      </w:r>
      <w:proofErr w:type="spellStart"/>
      <w:r w:rsidRPr="008A660C">
        <w:rPr>
          <w:b/>
          <w:i/>
          <w:szCs w:val="24"/>
          <w:lang w:eastAsia="en-US"/>
        </w:rPr>
        <w:t>κββ</w:t>
      </w:r>
      <w:proofErr w:type="spellEnd"/>
      <w:r w:rsidRPr="008A660C">
        <w:rPr>
          <w:b/>
          <w:i/>
          <w:szCs w:val="24"/>
          <w:lang w:eastAsia="en-US"/>
        </w:rPr>
        <w:t>) του παρόντος άρθρου</w:t>
      </w:r>
      <w:r w:rsidRPr="008A660C">
        <w:rPr>
          <w:szCs w:val="24"/>
          <w:lang w:eastAsia="en-US"/>
        </w:rPr>
        <w:t>,»·</w:t>
      </w:r>
    </w:p>
    <w:p w14:paraId="442FC45D" w14:textId="5DA66BC3"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γ)</w:t>
      </w:r>
      <w:r w:rsidRPr="008A660C">
        <w:rPr>
          <w:szCs w:val="24"/>
          <w:lang w:eastAsia="en-US"/>
        </w:rPr>
        <w:tab/>
        <w:t>παρεμβάλλεται το ακόλουθο στοιχείο:</w:t>
      </w:r>
    </w:p>
    <w:p w14:paraId="778CFE98"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w:t>
      </w:r>
      <w:proofErr w:type="spellStart"/>
      <w:r w:rsidRPr="008A660C">
        <w:rPr>
          <w:b/>
          <w:i/>
          <w:szCs w:val="24"/>
          <w:lang w:eastAsia="en-US"/>
        </w:rPr>
        <w:t>κββ</w:t>
      </w:r>
      <w:proofErr w:type="spellEnd"/>
      <w:r w:rsidRPr="008A660C">
        <w:rPr>
          <w:b/>
          <w:i/>
          <w:szCs w:val="24"/>
          <w:lang w:eastAsia="en-US"/>
        </w:rPr>
        <w:t>)</w:t>
      </w:r>
      <w:r w:rsidRPr="008A660C">
        <w:rPr>
          <w:b/>
          <w:i/>
          <w:szCs w:val="24"/>
          <w:lang w:eastAsia="en-US"/>
        </w:rPr>
        <w:tab/>
      </w:r>
      <w:r w:rsidRPr="008A660C">
        <w:rPr>
          <w:szCs w:val="24"/>
          <w:lang w:eastAsia="en-US"/>
        </w:rPr>
        <w:t xml:space="preserve">«παροχές μακροχρόνιας φροντίδας»: παροχές σε είδος </w:t>
      </w:r>
      <w:r w:rsidRPr="008A660C">
        <w:rPr>
          <w:b/>
          <w:i/>
          <w:szCs w:val="24"/>
          <w:lang w:eastAsia="en-US"/>
        </w:rPr>
        <w:t>ή σε χρήμα, σκοπός των οποίων είναι η αντιμετώπιση των αναγκών φροντίδας προσώπου το οποίο</w:t>
      </w:r>
      <w:r w:rsidRPr="008A660C">
        <w:rPr>
          <w:szCs w:val="24"/>
          <w:lang w:eastAsia="en-US"/>
        </w:rPr>
        <w:t xml:space="preserve">, εξαιτίας μειωμένης ▌ικανότητας, </w:t>
      </w:r>
      <w:r w:rsidRPr="008A660C">
        <w:rPr>
          <w:b/>
          <w:i/>
          <w:szCs w:val="24"/>
          <w:lang w:eastAsia="en-US"/>
        </w:rPr>
        <w:t>χρειάζεται</w:t>
      </w:r>
      <w:r w:rsidRPr="008A660C">
        <w:rPr>
          <w:szCs w:val="24"/>
          <w:lang w:eastAsia="en-US"/>
        </w:rPr>
        <w:t xml:space="preserve"> σημαντική βοήθεια από άλλο πρόσωπο ή πρόσωπα για να εκτελεί βασικές ▌δραστηριότητες </w:t>
      </w:r>
      <w:r w:rsidRPr="008A660C">
        <w:rPr>
          <w:b/>
          <w:i/>
          <w:szCs w:val="24"/>
          <w:lang w:eastAsia="en-US"/>
        </w:rPr>
        <w:t>της καθημερινής ζωής επί μεγάλο χρονικό διάστημα, προκειμένου</w:t>
      </w:r>
      <w:r w:rsidRPr="008A660C">
        <w:rPr>
          <w:szCs w:val="24"/>
          <w:lang w:eastAsia="en-US"/>
        </w:rPr>
        <w:t xml:space="preserve"> να διατηρήσει την προσωπική </w:t>
      </w:r>
      <w:r w:rsidRPr="008A660C">
        <w:rPr>
          <w:b/>
          <w:i/>
          <w:szCs w:val="24"/>
          <w:lang w:eastAsia="en-US"/>
        </w:rPr>
        <w:t>του</w:t>
      </w:r>
      <w:r w:rsidRPr="008A660C">
        <w:rPr>
          <w:szCs w:val="24"/>
          <w:lang w:eastAsia="en-US"/>
        </w:rPr>
        <w:t xml:space="preserve"> αυτονομία, συμπεριλαμβανομένων των παροχών που χορηγούνται </w:t>
      </w:r>
      <w:r w:rsidRPr="008A660C">
        <w:rPr>
          <w:b/>
          <w:i/>
          <w:szCs w:val="24"/>
          <w:lang w:eastAsia="en-US"/>
        </w:rPr>
        <w:t>για τον ίδιο σκοπό</w:t>
      </w:r>
      <w:r w:rsidRPr="008A660C">
        <w:rPr>
          <w:szCs w:val="24"/>
          <w:lang w:eastAsia="en-US"/>
        </w:rPr>
        <w:t xml:space="preserve"> στο πρόσωπο που παρέχει την εν λόγω βοήθεια·».</w:t>
      </w:r>
    </w:p>
    <w:p w14:paraId="7710131D"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11)</w:t>
      </w:r>
      <w:r w:rsidRPr="008A660C">
        <w:rPr>
          <w:szCs w:val="24"/>
          <w:lang w:eastAsia="en-US"/>
        </w:rPr>
        <w:tab/>
      </w:r>
      <w:r w:rsidRPr="008A660C">
        <w:rPr>
          <w:b/>
          <w:i/>
          <w:szCs w:val="24"/>
          <w:lang w:eastAsia="en-US"/>
        </w:rPr>
        <w:t>Το άρθρο 3 παράγραφος 1 στοιχείο α) αντικαθίσταται από το ακόλουθο κείμενο:</w:t>
      </w:r>
    </w:p>
    <w:p w14:paraId="3EBA3027" w14:textId="77777777" w:rsidR="008A660C" w:rsidRPr="008A660C" w:rsidRDefault="008A660C" w:rsidP="008A660C">
      <w:pPr>
        <w:widowControl/>
        <w:spacing w:before="120" w:after="120" w:line="360" w:lineRule="auto"/>
        <w:ind w:left="1418" w:hanging="567"/>
        <w:rPr>
          <w:szCs w:val="24"/>
          <w:lang w:eastAsia="en-US"/>
        </w:rPr>
      </w:pPr>
      <w:r w:rsidRPr="008A660C">
        <w:rPr>
          <w:b/>
          <w:bCs/>
          <w:i/>
          <w:iCs/>
          <w:szCs w:val="24"/>
          <w:lang w:eastAsia="en-US"/>
        </w:rPr>
        <w:t>«α)</w:t>
      </w:r>
      <w:r w:rsidRPr="008A660C">
        <w:rPr>
          <w:b/>
          <w:i/>
          <w:szCs w:val="24"/>
          <w:lang w:eastAsia="en-US"/>
        </w:rPr>
        <w:tab/>
        <w:t>παροχές ασθενείας και μακροχρόνιας φροντίδας·</w:t>
      </w:r>
      <w:r w:rsidRPr="008A660C">
        <w:rPr>
          <w:szCs w:val="24"/>
          <w:lang w:eastAsia="en-US"/>
        </w:rPr>
        <w:t>».</w:t>
      </w:r>
    </w:p>
    <w:p w14:paraId="07D6224F"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12)</w:t>
      </w:r>
      <w:r w:rsidRPr="008A660C">
        <w:rPr>
          <w:szCs w:val="24"/>
          <w:lang w:eastAsia="en-US"/>
        </w:rPr>
        <w:tab/>
      </w:r>
      <w:r w:rsidRPr="008A660C">
        <w:rPr>
          <w:b/>
          <w:i/>
          <w:szCs w:val="24"/>
          <w:lang w:eastAsia="en-US"/>
        </w:rPr>
        <w:t>Το άρθρο 9 παράγραφος 1 αντικαθίσταται από το ακόλουθο κείμενο:</w:t>
      </w:r>
    </w:p>
    <w:p w14:paraId="3CEEF7E2"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«1.</w:t>
      </w:r>
      <w:r w:rsidRPr="008A660C">
        <w:rPr>
          <w:szCs w:val="24"/>
          <w:lang w:eastAsia="en-US"/>
        </w:rPr>
        <w:tab/>
      </w:r>
      <w:r w:rsidRPr="008A660C">
        <w:rPr>
          <w:b/>
          <w:i/>
          <w:szCs w:val="24"/>
          <w:lang w:eastAsia="en-US"/>
        </w:rPr>
        <w:t xml:space="preserve">Τα κράτη μέλη κοινοποιούν στην Επιτροπή εγγράφως τις δηλώσεις που γίνονται σύμφωνα με το άρθρο 1 στοιχείο </w:t>
      </w:r>
      <w:proofErr w:type="spellStart"/>
      <w:r w:rsidRPr="008A660C">
        <w:rPr>
          <w:b/>
          <w:i/>
          <w:szCs w:val="24"/>
          <w:lang w:eastAsia="en-US"/>
        </w:rPr>
        <w:t>ιβ</w:t>
      </w:r>
      <w:proofErr w:type="spellEnd"/>
      <w:r w:rsidRPr="008A660C">
        <w:rPr>
          <w:b/>
          <w:i/>
          <w:szCs w:val="24"/>
          <w:lang w:eastAsia="en-US"/>
        </w:rPr>
        <w:t>), τη νομοθεσία και τα συστήματα που αναφέρονται στο άρθρο 3, τις συμβάσεις τις οποίες έχουν συνάψει όπως αναφέρονται στο άρθρο 8 παράγραφος 2, τις ελάχιστες παροχές οι οποίες αναφέρονται στο άρθρο 58, καθώς και τυχόν ουσιαστικές τροποποιήσεις επ’ αυτών. Οι εν λόγω κοινοποιήσεις αναφέρουν την ημερομηνία από την οποία ο παρών κανονισμός αρχίζει να εφαρμόζεται στα συστήματα που προσδιορίζονται από τα κράτη μέλη.</w:t>
      </w:r>
      <w:r w:rsidRPr="008A660C">
        <w:rPr>
          <w:szCs w:val="24"/>
          <w:lang w:eastAsia="en-US"/>
        </w:rPr>
        <w:t>».</w:t>
      </w:r>
    </w:p>
    <w:p w14:paraId="74C4B673" w14:textId="11CC27C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13)</w:t>
      </w:r>
      <w:r w:rsidRPr="008A660C">
        <w:rPr>
          <w:szCs w:val="24"/>
          <w:lang w:eastAsia="en-US"/>
        </w:rPr>
        <w:tab/>
        <w:t>Το άρθρο 11 τροποποιείται ως εξής:</w:t>
      </w:r>
    </w:p>
    <w:p w14:paraId="39983DCF"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 xml:space="preserve">η παράγραφος 2 αντικαθίσταται από </w:t>
      </w:r>
      <w:r w:rsidRPr="008A660C">
        <w:rPr>
          <w:b/>
          <w:i/>
          <w:szCs w:val="24"/>
          <w:lang w:eastAsia="en-US"/>
        </w:rPr>
        <w:t>το ακόλουθο κείμενο:</w:t>
      </w:r>
    </w:p>
    <w:p w14:paraId="2087F48F"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«2.</w:t>
      </w:r>
      <w:r w:rsidRPr="008A660C">
        <w:rPr>
          <w:b/>
          <w:i/>
          <w:szCs w:val="24"/>
          <w:lang w:eastAsia="en-US"/>
        </w:rPr>
        <w:tab/>
        <w:t>Για τους σκοπούς εφαρμογής του παρόντος τίτλου, τα πρόσωπα που λαμβάνουν χρηματικές παροχές λόγω ή συνεπεία μισθωτής ή μη μισθωτής τους δραστηριότητας θεωρούνται ότι ασκούν τη δραστηριότητα αυτήν. Τούτο δεν ισχύει για συντάξεις αναπηρίας, γήρατος ή επιζώντων, ούτε για συντάξεις λόγω εργατικού ατυχήματος ή επαγγελματικής ασθένειας, ούτε για παροχές μακροχρόνιας φροντίδας σε χρήμα που χορηγούνται σε πρόσωπο που έχει ανάγκη φροντίδας.</w:t>
      </w:r>
      <w:r w:rsidRPr="008A660C">
        <w:rPr>
          <w:szCs w:val="24"/>
          <w:lang w:eastAsia="en-US"/>
        </w:rPr>
        <w:t>»·</w:t>
      </w:r>
    </w:p>
    <w:p w14:paraId="0084B328" w14:textId="64BC4F5B"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β)</w:t>
      </w:r>
      <w:r w:rsidRPr="008A660C">
        <w:rPr>
          <w:szCs w:val="24"/>
          <w:lang w:eastAsia="en-US"/>
        </w:rPr>
        <w:tab/>
        <w:t>η παράγραφος 5 αντικαθίσταται από το ακόλουθο κείμενο:</w:t>
      </w:r>
    </w:p>
    <w:p w14:paraId="2BA90BD6" w14:textId="77777777" w:rsidR="008A660C" w:rsidRDefault="008A660C" w:rsidP="008A660C">
      <w:pPr>
        <w:widowControl/>
        <w:spacing w:before="120" w:after="120" w:line="360" w:lineRule="auto"/>
        <w:ind w:left="850" w:hanging="850"/>
        <w:rPr>
          <w:szCs w:val="24"/>
          <w:lang w:eastAsia="en-US"/>
        </w:rPr>
      </w:pPr>
      <w:r w:rsidRPr="008A660C">
        <w:rPr>
          <w:szCs w:val="24"/>
          <w:lang w:eastAsia="en-US"/>
        </w:rPr>
        <w:t>«5.</w:t>
      </w:r>
      <w:r w:rsidRPr="008A660C">
        <w:rPr>
          <w:szCs w:val="24"/>
          <w:lang w:eastAsia="en-US"/>
        </w:rPr>
        <w:tab/>
        <w:t>Δραστηριότητα μέλους πληρώματος πτήσης ή πληρώματος θαλάμου επιβατών που εκτελεί υπηρεσίες αερομεταφοράς επιβατών ή φορτίου θεωρείται η δραστηριότητα που ασκείται ▌στο κράτος μέλος στο οποίο ευρίσκεται η έδρα βάσης, όπως ορίζεται στο παράρτημα III τμήμα FTL του κανονισμού (ΕΕ) αριθ. 965/2012.».</w:t>
      </w:r>
    </w:p>
    <w:p w14:paraId="258428ED" w14:textId="4E4AEE69"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14)</w:t>
      </w:r>
      <w:r w:rsidRPr="008A660C">
        <w:rPr>
          <w:szCs w:val="24"/>
          <w:lang w:eastAsia="en-US"/>
        </w:rPr>
        <w:tab/>
        <w:t>Το άρθρο 12 αντικαθίσταται από το ακόλουθο κείμενο:</w:t>
      </w:r>
    </w:p>
    <w:p w14:paraId="5A22D633"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12</w:t>
      </w:r>
      <w:r w:rsidRPr="008A660C">
        <w:rPr>
          <w:szCs w:val="24"/>
          <w:lang w:eastAsia="en-US"/>
        </w:rPr>
        <w:br/>
        <w:t>Ειδικοί κανόνες</w:t>
      </w:r>
    </w:p>
    <w:p w14:paraId="05805506"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r>
      <w:r w:rsidRPr="008A660C">
        <w:rPr>
          <w:szCs w:val="24"/>
          <w:lang w:eastAsia="en-US"/>
        </w:rPr>
        <w:t xml:space="preserve">Το πρόσωπο που ασκεί μισθωτή δραστηριότητα σε κράτος μέλος για λογαριασμό εργοδότη ο οποίος ασκεί κανονικά τις δραστηριότητές του εκεί και το οποίο έχει ▌αποσταλεί από τον εν λόγω εργοδότη σε άλλο κράτος μέλος για να εκτελέσει εργασία για λογαριασμό του εν λόγω εργοδότη εξακολουθεί να υπάγεται στη νομοθεσία του πρώτου κράτους μέλους, υπό τον όρο ότι η προβλεπόμενη διάρκεια της εργασίας αυτής δεν υπερβαίνει τους 24 μήνες και ότι το πρόσωπο αυτό δεν </w:t>
      </w:r>
      <w:r w:rsidRPr="008A660C">
        <w:rPr>
          <w:b/>
          <w:i/>
          <w:szCs w:val="24"/>
          <w:lang w:eastAsia="en-US"/>
        </w:rPr>
        <w:t>αντικαθιστά</w:t>
      </w:r>
      <w:r w:rsidRPr="008A660C">
        <w:rPr>
          <w:szCs w:val="24"/>
          <w:lang w:eastAsia="en-US"/>
        </w:rPr>
        <w:t xml:space="preserve"> άλλο</w:t>
      </w:r>
      <w:r w:rsidRPr="008A660C">
        <w:rPr>
          <w:b/>
          <w:i/>
          <w:szCs w:val="24"/>
          <w:lang w:eastAsia="en-US"/>
        </w:rPr>
        <w:t xml:space="preserve"> μισθωτό που είχε αποσταλεί δυνάμει της παρούσας παραγράφου ή</w:t>
      </w:r>
      <w:r w:rsidRPr="008A660C">
        <w:rPr>
          <w:szCs w:val="24"/>
          <w:lang w:eastAsia="en-US"/>
        </w:rPr>
        <w:t xml:space="preserve"> μη μισθωτό όπως αναφέρεται στην </w:t>
      </w:r>
      <w:r w:rsidRPr="008A660C">
        <w:rPr>
          <w:b/>
          <w:i/>
          <w:szCs w:val="24"/>
          <w:lang w:eastAsia="en-US"/>
        </w:rPr>
        <w:t>παράγραφο 2</w:t>
      </w:r>
      <w:r w:rsidRPr="008A660C">
        <w:rPr>
          <w:szCs w:val="24"/>
          <w:lang w:eastAsia="en-US"/>
        </w:rPr>
        <w:t>.</w:t>
      </w:r>
    </w:p>
    <w:p w14:paraId="274A6946"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w:t>
      </w:r>
      <w:r w:rsidRPr="008A660C">
        <w:rPr>
          <w:b/>
          <w:i/>
          <w:szCs w:val="24"/>
          <w:lang w:eastAsia="en-US"/>
        </w:rPr>
        <w:tab/>
      </w:r>
      <w:r w:rsidRPr="008A660C">
        <w:rPr>
          <w:szCs w:val="24"/>
          <w:lang w:eastAsia="en-US"/>
        </w:rPr>
        <w:t xml:space="preserve">Πρόσωπο που ασκεί κανονικά μη μισθωτή δραστηριότητα σε κράτος μέλος και το οποίο μεταβαίνει για να ασκήσει παρόμοια δραστηριότητα σε άλλο κράτος μέλος εξακολουθεί να υπάγεται στη νομοθεσία του πρώτου κράτους μέλους, υπό τον όρο ότι η προβλεπόμενη διάρκεια της δραστηριότητας αυτής δεν υπερβαίνει τους 24 μήνες και ότι το εν λόγω πρόσωπο δεν αντικαθιστά άλλο </w:t>
      </w:r>
      <w:r w:rsidRPr="008A660C">
        <w:rPr>
          <w:b/>
          <w:i/>
          <w:szCs w:val="24"/>
          <w:lang w:eastAsia="en-US"/>
        </w:rPr>
        <w:t>μισθωτό που είχε αποσταλεί δυνάμει της παραγράφου</w:t>
      </w:r>
      <w:r w:rsidRPr="008A660C" w:rsidDel="00642B91">
        <w:rPr>
          <w:b/>
          <w:i/>
          <w:szCs w:val="24"/>
          <w:lang w:eastAsia="en-US"/>
        </w:rPr>
        <w:t xml:space="preserve"> </w:t>
      </w:r>
      <w:r w:rsidRPr="008A660C">
        <w:rPr>
          <w:b/>
          <w:i/>
          <w:szCs w:val="24"/>
          <w:lang w:eastAsia="en-US"/>
        </w:rPr>
        <w:t>1 ή</w:t>
      </w:r>
      <w:r w:rsidRPr="008A660C">
        <w:rPr>
          <w:szCs w:val="24"/>
          <w:lang w:eastAsia="en-US"/>
        </w:rPr>
        <w:t xml:space="preserve"> μη μισθωτό όπως </w:t>
      </w:r>
      <w:r w:rsidRPr="008A660C">
        <w:rPr>
          <w:b/>
          <w:i/>
          <w:szCs w:val="24"/>
          <w:lang w:eastAsia="en-US"/>
        </w:rPr>
        <w:t>αναφέρεται στην παρούσα παράγραφο</w:t>
      </w:r>
      <w:r w:rsidRPr="008A660C">
        <w:rPr>
          <w:szCs w:val="24"/>
          <w:lang w:eastAsia="en-US"/>
        </w:rPr>
        <w:t>.</w:t>
      </w:r>
    </w:p>
    <w:p w14:paraId="0764EC26" w14:textId="4D7A90BB"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3.</w:t>
      </w:r>
      <w:r w:rsidRPr="008A660C">
        <w:rPr>
          <w:b/>
          <w:i/>
          <w:szCs w:val="24"/>
          <w:lang w:eastAsia="en-US"/>
        </w:rPr>
        <w:tab/>
        <w:t xml:space="preserve">Σε περίπτωση που μισθωτός </w:t>
      </w:r>
      <w:r w:rsidRPr="008A660C">
        <w:rPr>
          <w:szCs w:val="24"/>
          <w:lang w:eastAsia="en-US"/>
        </w:rPr>
        <w:t xml:space="preserve">όπως </w:t>
      </w:r>
      <w:r w:rsidRPr="008A660C">
        <w:rPr>
          <w:b/>
          <w:i/>
          <w:szCs w:val="24"/>
          <w:lang w:eastAsia="en-US"/>
        </w:rPr>
        <w:t xml:space="preserve">αναφέρεται στην παράγραφο 1 ή μη μισθωτός </w:t>
      </w:r>
      <w:r w:rsidRPr="008A660C">
        <w:rPr>
          <w:szCs w:val="24"/>
          <w:lang w:eastAsia="en-US"/>
        </w:rPr>
        <w:t xml:space="preserve">όπως </w:t>
      </w:r>
      <w:r w:rsidRPr="008A660C">
        <w:rPr>
          <w:b/>
          <w:i/>
          <w:szCs w:val="24"/>
          <w:lang w:eastAsia="en-US"/>
        </w:rPr>
        <w:t>αναφέρεται στην παράγραφο 2 δεν ολοκληρώσει την εργασία ή τη δραστηριότητα σε άλλο κράτος μέλος και αντικατασταθεί από άλλο πρόσωπο, το άλλο πρόσωπο εξακολουθεί να υπάγεται στη νομοθεσία του κράτους μέλους από το οποίο αποστέλλεται ή στο οποίο ασκεί κανονικά μη μισθωτή δραστηριότητα, υπό τον όρο ότι η συνολική διάρκεια της εργασίας ή της δραστηριότητας όλων των ενδιαφερομένων στο άλλο κράτος μέλος δεν υπερβαίνει τους 24 μήνες και ότι πληρούνται οι υπόλοιπες προϋποθέσεις που ορίζονται στην παράγραφο 1 ή 2.</w:t>
      </w:r>
      <w:r w:rsidRPr="008A660C">
        <w:rPr>
          <w:szCs w:val="24"/>
          <w:lang w:eastAsia="en-US"/>
        </w:rPr>
        <w:t>».</w:t>
      </w:r>
    </w:p>
    <w:p w14:paraId="45C431EA"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15)</w:t>
      </w:r>
      <w:r w:rsidRPr="008A660C">
        <w:rPr>
          <w:szCs w:val="24"/>
          <w:lang w:eastAsia="en-US"/>
        </w:rPr>
        <w:tab/>
        <w:t>Στο άρθρο 13, η παράγραφος 5 αντικαθίσταται από το ακόλουθο κείμενο:</w:t>
      </w:r>
    </w:p>
    <w:p w14:paraId="12BBBC1F"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w:t>
      </w:r>
      <w:r w:rsidRPr="008A660C">
        <w:rPr>
          <w:b/>
          <w:bCs/>
          <w:i/>
          <w:iCs/>
          <w:szCs w:val="24"/>
          <w:lang w:eastAsia="en-US"/>
        </w:rPr>
        <w:t>4α.</w:t>
      </w:r>
      <w:r w:rsidRPr="008A660C">
        <w:rPr>
          <w:b/>
          <w:i/>
          <w:szCs w:val="24"/>
          <w:lang w:eastAsia="en-US"/>
        </w:rPr>
        <w:tab/>
      </w:r>
      <w:r w:rsidRPr="008A660C">
        <w:rPr>
          <w:szCs w:val="24"/>
          <w:lang w:eastAsia="en-US"/>
        </w:rPr>
        <w:t xml:space="preserve">Πρόσωπο </w:t>
      </w:r>
      <w:r w:rsidRPr="008A660C">
        <w:rPr>
          <w:b/>
          <w:i/>
          <w:szCs w:val="24"/>
          <w:lang w:eastAsia="en-US"/>
        </w:rPr>
        <w:t>το οποίο ασκεί δραστηριότητα μισθωτού ή μη μισθωτού σε ένα κράτος μέλος ενώ</w:t>
      </w:r>
      <w:r w:rsidRPr="008A660C">
        <w:rPr>
          <w:szCs w:val="24"/>
          <w:lang w:eastAsia="en-US"/>
        </w:rPr>
        <w:t xml:space="preserve"> λαμβάνει παροχές ανεργίας </w:t>
      </w:r>
      <w:r w:rsidRPr="008A660C">
        <w:rPr>
          <w:b/>
          <w:i/>
          <w:szCs w:val="24"/>
          <w:lang w:eastAsia="en-US"/>
        </w:rPr>
        <w:t>από</w:t>
      </w:r>
      <w:r w:rsidRPr="008A660C">
        <w:rPr>
          <w:szCs w:val="24"/>
          <w:lang w:eastAsia="en-US"/>
        </w:rPr>
        <w:t xml:space="preserve"> άλλο κράτος μέλος υπάγεται στη νομοθεσία του κράτους μέλους που χορηγεί τις παροχές ανεργίας.</w:t>
      </w:r>
    </w:p>
    <w:p w14:paraId="472CAA22"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5.</w:t>
      </w:r>
      <w:r w:rsidRPr="008A660C">
        <w:rPr>
          <w:szCs w:val="24"/>
          <w:lang w:eastAsia="en-US"/>
        </w:rPr>
        <w:tab/>
        <w:t>Τα πρόσωπα που αναφέρονται στις παραγράφους 1 έως 4α θεωρούνται, για τους σκοπούς της νομοθεσίας που προσδιορίζεται σύμφωνα με τις παρούσες διατάξεις, ότι ασκούν το σύνολο των μισθωτών ή μη μισθωτών δραστηριοτήτων τους και ότι λαμβάνουν το σύνολο των εισοδημάτων τους στο ενδιαφερόμενο κράτος μέλος.».</w:t>
      </w:r>
    </w:p>
    <w:p w14:paraId="1787AF06"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16)</w:t>
      </w:r>
      <w:r w:rsidRPr="008A660C">
        <w:rPr>
          <w:szCs w:val="24"/>
          <w:lang w:eastAsia="en-US"/>
        </w:rPr>
        <w:tab/>
        <w:t xml:space="preserve">Στον </w:t>
      </w:r>
      <w:r w:rsidRPr="008A660C">
        <w:rPr>
          <w:b/>
          <w:i/>
          <w:szCs w:val="24"/>
          <w:lang w:eastAsia="en-US"/>
        </w:rPr>
        <w:t>τίτλο ΙΙΙ, ο τίτλος του κεφαλαίου 1 αντικαθίσταται από το ακόλουθο κείμενο:</w:t>
      </w:r>
    </w:p>
    <w:p w14:paraId="4B523665"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w:t>
      </w:r>
      <w:r w:rsidRPr="008A660C">
        <w:rPr>
          <w:b/>
          <w:i/>
          <w:szCs w:val="24"/>
          <w:lang w:eastAsia="en-US"/>
        </w:rPr>
        <w:t>Παροχές ασθενείας, παροχές μακροχρόνιας φροντίδας, παροχές μητρότητας και ισοδύναμες παροχές πατρότητας</w:t>
      </w:r>
      <w:r w:rsidRPr="008A660C">
        <w:rPr>
          <w:szCs w:val="24"/>
          <w:lang w:eastAsia="en-US"/>
        </w:rPr>
        <w:t>».</w:t>
      </w:r>
    </w:p>
    <w:p w14:paraId="3D6B6A91" w14:textId="1A60D193"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17)</w:t>
      </w:r>
      <w:r w:rsidRPr="008A660C">
        <w:rPr>
          <w:szCs w:val="24"/>
          <w:lang w:eastAsia="en-US"/>
        </w:rPr>
        <w:tab/>
      </w:r>
      <w:r w:rsidRPr="008A660C">
        <w:rPr>
          <w:b/>
          <w:i/>
          <w:szCs w:val="24"/>
          <w:lang w:eastAsia="en-US"/>
        </w:rPr>
        <w:t>Στο άρθρο 19, η παράγραφος 1 αντικαθίσταται από το ακόλουθο κείμενο:</w:t>
      </w:r>
    </w:p>
    <w:p w14:paraId="5CE4153D"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Εκτός εάν άλλως προβλέπεται κατά την παράγραφο 2, ο ασφαλισμένος και τα μέλη της οικογένειάς του που διαμένουν σε κράτος μέλος άλλο από το αρμόδιο κράτος μέλος δικαιούνται τις παροχές σε είδος που καθίστανται ιατρικά αναγκαίες ή καθίστανται αναγκαίες λόγω της ανάγκης για μακροχρόνια φροντίδα κατά τη διάρκεια της διαμονής τους, αφού ληφθούν υπόψη η φύση των παροχών και η αναμενόμενη διάρκεια της διαμονής. Οι παροχές αυτές χορηγούνται για λογαριασμό του αρμόδιου φορέα από τον φορέα του κράτους μέλους διαμονής, σύμφωνα με τις διατάξεις της νομοθεσίας του εν λόγω κράτους μέλους, ως εάν ο ενδιαφερόμενος ήταν ασφαλισμένος βάσει της εν λόγω νομοθεσίας.</w:t>
      </w:r>
      <w:r w:rsidRPr="008A660C">
        <w:rPr>
          <w:szCs w:val="24"/>
          <w:lang w:eastAsia="en-US"/>
        </w:rPr>
        <w:t>».</w:t>
      </w:r>
    </w:p>
    <w:p w14:paraId="3758A660" w14:textId="521049E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18)</w:t>
      </w:r>
      <w:r w:rsidRPr="008A660C">
        <w:rPr>
          <w:szCs w:val="24"/>
          <w:lang w:eastAsia="en-US"/>
        </w:rPr>
        <w:tab/>
        <w:t xml:space="preserve">Το </w:t>
      </w:r>
      <w:r w:rsidRPr="008A660C">
        <w:rPr>
          <w:b/>
          <w:i/>
          <w:szCs w:val="24"/>
          <w:lang w:eastAsia="en-US"/>
        </w:rPr>
        <w:t>άρθρο 20 παράγραφος 1 αντικαθίσταται από το ακόλουθο κείμενο:</w:t>
      </w:r>
    </w:p>
    <w:p w14:paraId="5EF378BB"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i/>
          <w:szCs w:val="24"/>
          <w:lang w:eastAsia="en-US"/>
        </w:rPr>
        <w:t>1.</w:t>
      </w:r>
      <w:r w:rsidRPr="008A660C">
        <w:rPr>
          <w:b/>
          <w:i/>
          <w:szCs w:val="24"/>
          <w:lang w:eastAsia="en-US"/>
        </w:rPr>
        <w:tab/>
        <w:t xml:space="preserve">Εκτός αν άλλως προβλέπεται στον παρόντα κανονισμό, ο ασφαλισμένος που μεταβαίνει σε άλλο κράτος μέλος προκειμένου να του χορηγηθούν, κατά τη διάρκεια της διαμονής του, παροχές σε είδος όπως αναφέρονται στο άρθρο 1 στοιχείο </w:t>
      </w:r>
      <w:proofErr w:type="spellStart"/>
      <w:r w:rsidRPr="008A660C">
        <w:rPr>
          <w:b/>
          <w:i/>
          <w:szCs w:val="24"/>
          <w:lang w:eastAsia="en-US"/>
        </w:rPr>
        <w:t>κβα</w:t>
      </w:r>
      <w:proofErr w:type="spellEnd"/>
      <w:r w:rsidRPr="008A660C">
        <w:rPr>
          <w:b/>
          <w:i/>
          <w:szCs w:val="24"/>
          <w:lang w:eastAsia="en-US"/>
        </w:rPr>
        <w:t>) σημείο i) ζητεί έγκριση από τον αρμόδιο φορέα.</w:t>
      </w:r>
      <w:r w:rsidRPr="008A660C">
        <w:rPr>
          <w:szCs w:val="24"/>
          <w:lang w:eastAsia="en-US"/>
        </w:rPr>
        <w:t>».</w:t>
      </w:r>
    </w:p>
    <w:p w14:paraId="3D6B7F31"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19)</w:t>
      </w:r>
      <w:r w:rsidRPr="008A660C">
        <w:rPr>
          <w:szCs w:val="24"/>
          <w:lang w:eastAsia="en-US"/>
        </w:rPr>
        <w:tab/>
      </w:r>
      <w:r w:rsidRPr="008A660C">
        <w:rPr>
          <w:b/>
          <w:i/>
          <w:szCs w:val="24"/>
          <w:lang w:eastAsia="en-US"/>
        </w:rPr>
        <w:t>Το άρθρο 30 αντικαθίσταται από το ακόλουθο κείμενο:</w:t>
      </w:r>
    </w:p>
    <w:p w14:paraId="5FFB4BCC"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w:t>
      </w:r>
      <w:r w:rsidRPr="008A660C">
        <w:rPr>
          <w:b/>
          <w:i/>
          <w:szCs w:val="24"/>
          <w:lang w:eastAsia="en-US"/>
        </w:rPr>
        <w:t>Άρθρο 30</w:t>
      </w:r>
      <w:r w:rsidRPr="008A660C">
        <w:rPr>
          <w:b/>
          <w:i/>
          <w:szCs w:val="24"/>
          <w:lang w:eastAsia="en-US"/>
        </w:rPr>
        <w:br/>
        <w:t>Εισφορές από συνταξιούχους</w:t>
      </w:r>
    </w:p>
    <w:p w14:paraId="4697B883"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Ο φορέας κράτους μέλους ο οποίος είναι υπεύθυνος, δυνάμει της νομοθεσίας που εφαρμόζει, για την επιβολή κρατήσεων λόγω εισφορών για παροχές ασθένειας, παροχές μακροχρόνιας φροντίδας, παροχές μητρότητας και ισοδύναμες παροχές πατρότητας μπορεί να ζητήσει και να ανακτήσει τις κρατήσεις αυτές, που υπολογίζονται σύμφωνα με τη νομοθεσία την οποία εφαρμόζει, μόνο στον βαθμό που η δαπάνη για τις παροχές δυνάμει των άρθρων 23 έως 26 βαρύνει τον φορέα του εν λόγω κράτους μέλους.</w:t>
      </w:r>
    </w:p>
    <w:p w14:paraId="458E468B"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w:t>
      </w:r>
      <w:r w:rsidRPr="008A660C">
        <w:rPr>
          <w:b/>
          <w:i/>
          <w:szCs w:val="24"/>
          <w:lang w:eastAsia="en-US"/>
        </w:rPr>
        <w:tab/>
        <w:t>Όταν, στις περιπτώσεις τις οποίες αναφέρει το άρθρο 25, η χορήγηση παροχών ασθένειας, παροχών μητρότητας και ισοδύναμων παροχών πατρότητας προϋποθέτει την πληρωμή εισφορών ή παρεμφερών πληρωμών βάσει της νομοθεσίας κράτους μέλους στο οποίο κατοικεί ο ενδιαφερόμενος συνταξιούχος, οι εισφορές αυτές δεν καταβάλλονται δυνάμει της κατοικίας αυτής.</w:t>
      </w:r>
      <w:r w:rsidRPr="008A660C">
        <w:rPr>
          <w:szCs w:val="24"/>
          <w:lang w:eastAsia="en-US"/>
        </w:rPr>
        <w:t>».</w:t>
      </w:r>
    </w:p>
    <w:p w14:paraId="53EF1F0C" w14:textId="081E4331"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20)</w:t>
      </w:r>
      <w:r w:rsidRPr="008A660C">
        <w:rPr>
          <w:szCs w:val="24"/>
          <w:lang w:eastAsia="en-US"/>
        </w:rPr>
        <w:tab/>
        <w:t>Στο άρθρο 32, προστίθεται η ακόλουθη παράγραφος:</w:t>
      </w:r>
    </w:p>
    <w:p w14:paraId="1786E9F3" w14:textId="77777777" w:rsidR="008A660C" w:rsidRPr="008A660C" w:rsidRDefault="008A660C" w:rsidP="008A660C">
      <w:pPr>
        <w:widowControl/>
        <w:spacing w:before="120" w:after="120" w:line="360" w:lineRule="auto"/>
        <w:ind w:left="1416" w:hanging="566"/>
        <w:rPr>
          <w:szCs w:val="24"/>
          <w:lang w:eastAsia="en-US"/>
        </w:rPr>
      </w:pPr>
      <w:r w:rsidRPr="008A660C">
        <w:rPr>
          <w:b/>
          <w:bCs/>
          <w:i/>
          <w:iCs/>
          <w:szCs w:val="24"/>
          <w:lang w:eastAsia="en-US"/>
        </w:rPr>
        <w:t>«3.</w:t>
      </w:r>
      <w:r w:rsidRPr="008A660C">
        <w:rPr>
          <w:b/>
          <w:i/>
          <w:szCs w:val="24"/>
          <w:lang w:eastAsia="en-US"/>
        </w:rPr>
        <w:tab/>
      </w:r>
      <w:r w:rsidRPr="008A660C">
        <w:rPr>
          <w:szCs w:val="24"/>
          <w:lang w:eastAsia="en-US"/>
        </w:rPr>
        <w:t>Όταν ένα μέλος της οικογένειας έχει παράγωγο δικαίωμα σε παροχές βάσει της νομοθεσίας περισσοτέρων του ενός κρατών μελών, εφαρμόζονται οι ακόλουθοι κανόνες προτεραιότητας:</w:t>
      </w:r>
    </w:p>
    <w:p w14:paraId="2DC9D9E8"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α)</w:t>
      </w:r>
      <w:r w:rsidRPr="008A660C">
        <w:rPr>
          <w:szCs w:val="24"/>
          <w:lang w:eastAsia="en-US"/>
        </w:rPr>
        <w:tab/>
        <w:t>εάν πρόκειται για δικαιώματα που αποκτώνται σε άλλη βάση, η σειρά προτεραιότητας είναι η εξής:</w:t>
      </w:r>
    </w:p>
    <w:p w14:paraId="33B96FD3" w14:textId="77777777" w:rsidR="008A660C" w:rsidRPr="008A660C" w:rsidRDefault="008A660C" w:rsidP="008A660C">
      <w:pPr>
        <w:widowControl/>
        <w:spacing w:before="120" w:after="120" w:line="360" w:lineRule="auto"/>
        <w:ind w:left="2552" w:hanging="567"/>
        <w:rPr>
          <w:szCs w:val="24"/>
          <w:lang w:eastAsia="en-US"/>
        </w:rPr>
      </w:pPr>
      <w:r w:rsidRPr="008A660C">
        <w:rPr>
          <w:b/>
          <w:i/>
          <w:szCs w:val="24"/>
          <w:lang w:eastAsia="en-US"/>
        </w:rPr>
        <w:t>i)</w:t>
      </w:r>
      <w:r w:rsidRPr="008A660C">
        <w:rPr>
          <w:b/>
          <w:i/>
          <w:szCs w:val="24"/>
          <w:lang w:eastAsia="en-US"/>
        </w:rPr>
        <w:tab/>
      </w:r>
      <w:r w:rsidRPr="008A660C">
        <w:rPr>
          <w:szCs w:val="24"/>
          <w:lang w:eastAsia="en-US"/>
        </w:rPr>
        <w:t>δικαιώματα που αποκτώνται λόγω της άσκησης μισθωτής ή μη μισθωτής δραστηριότητας από τον ασφαλισμένο·</w:t>
      </w:r>
    </w:p>
    <w:p w14:paraId="6C03C39F" w14:textId="77777777" w:rsidR="008A660C" w:rsidRPr="008A660C" w:rsidRDefault="008A660C" w:rsidP="008A660C">
      <w:pPr>
        <w:widowControl/>
        <w:spacing w:before="120" w:after="120" w:line="360" w:lineRule="auto"/>
        <w:ind w:left="2552" w:hanging="567"/>
        <w:rPr>
          <w:szCs w:val="24"/>
          <w:lang w:eastAsia="en-US"/>
        </w:rPr>
      </w:pPr>
      <w:proofErr w:type="spellStart"/>
      <w:r w:rsidRPr="008A660C">
        <w:rPr>
          <w:b/>
          <w:i/>
          <w:szCs w:val="24"/>
          <w:lang w:eastAsia="en-US"/>
        </w:rPr>
        <w:t>ii</w:t>
      </w:r>
      <w:proofErr w:type="spellEnd"/>
      <w:r w:rsidRPr="008A660C">
        <w:rPr>
          <w:b/>
          <w:i/>
          <w:szCs w:val="24"/>
          <w:lang w:eastAsia="en-US"/>
        </w:rPr>
        <w:t>)</w:t>
      </w:r>
      <w:r w:rsidRPr="008A660C">
        <w:rPr>
          <w:b/>
          <w:i/>
          <w:szCs w:val="24"/>
          <w:lang w:eastAsia="en-US"/>
        </w:rPr>
        <w:tab/>
      </w:r>
      <w:r w:rsidRPr="008A660C">
        <w:rPr>
          <w:szCs w:val="24"/>
          <w:lang w:eastAsia="en-US"/>
        </w:rPr>
        <w:t>δικαιώματα που αποκτώνται βάσει της σύνταξης του ασφαλισμένου·</w:t>
      </w:r>
    </w:p>
    <w:p w14:paraId="6774A006" w14:textId="77777777" w:rsidR="008A660C" w:rsidRPr="008A660C" w:rsidRDefault="008A660C" w:rsidP="008A660C">
      <w:pPr>
        <w:widowControl/>
        <w:spacing w:before="120" w:after="120" w:line="360" w:lineRule="auto"/>
        <w:ind w:left="2552" w:hanging="567"/>
        <w:rPr>
          <w:szCs w:val="24"/>
          <w:lang w:eastAsia="en-US"/>
        </w:rPr>
      </w:pPr>
      <w:proofErr w:type="spellStart"/>
      <w:r w:rsidRPr="008A660C">
        <w:rPr>
          <w:b/>
          <w:i/>
          <w:szCs w:val="24"/>
          <w:lang w:eastAsia="en-US"/>
        </w:rPr>
        <w:t>iii</w:t>
      </w:r>
      <w:proofErr w:type="spellEnd"/>
      <w:r w:rsidRPr="008A660C">
        <w:rPr>
          <w:b/>
          <w:i/>
          <w:szCs w:val="24"/>
          <w:lang w:eastAsia="en-US"/>
        </w:rPr>
        <w:t>)</w:t>
      </w:r>
      <w:r w:rsidRPr="008A660C">
        <w:rPr>
          <w:b/>
          <w:i/>
          <w:szCs w:val="24"/>
          <w:lang w:eastAsia="en-US"/>
        </w:rPr>
        <w:tab/>
      </w:r>
      <w:r w:rsidRPr="008A660C">
        <w:rPr>
          <w:szCs w:val="24"/>
          <w:lang w:eastAsia="en-US"/>
        </w:rPr>
        <w:t>δικαιώματα που αποκτώνται βάσει της κατοικίας του ασφαλισμένου·</w:t>
      </w:r>
    </w:p>
    <w:p w14:paraId="002BEA5D"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β)</w:t>
      </w:r>
      <w:r w:rsidRPr="008A660C">
        <w:rPr>
          <w:b/>
          <w:i/>
          <w:szCs w:val="24"/>
          <w:lang w:eastAsia="en-US"/>
        </w:rPr>
        <w:tab/>
      </w:r>
      <w:r w:rsidRPr="008A660C">
        <w:rPr>
          <w:szCs w:val="24"/>
          <w:lang w:eastAsia="en-US"/>
        </w:rPr>
        <w:t>εάν πρόκειται για παράγωγα δικαιώματα που αποκτώνται στην ίδια βάση, η σειρά προτεραιότητας καθορίζεται βάσει του τόπου κατοικίας του μέλους της οικογένειας ως επικουρικού κριτηρίου·</w:t>
      </w:r>
    </w:p>
    <w:p w14:paraId="2FCA9FA5"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γ)</w:t>
      </w:r>
      <w:r w:rsidRPr="008A660C">
        <w:rPr>
          <w:b/>
          <w:i/>
          <w:szCs w:val="24"/>
          <w:lang w:eastAsia="en-US"/>
        </w:rPr>
        <w:tab/>
      </w:r>
      <w:r w:rsidRPr="008A660C">
        <w:rPr>
          <w:szCs w:val="24"/>
          <w:lang w:eastAsia="en-US"/>
        </w:rPr>
        <w:t>όπου είναι αδύνατο να καθοριστεί η σειρά προτεραιότητας με βάση το στοιχείο α) ή β), εφαρμόζεται η μεγαλύτερη περίοδος ασφάλισης του ασφαλισμένου στο πλαίσιο εθνικού συνταξιοδοτικού συστήματος.».</w:t>
      </w:r>
    </w:p>
    <w:p w14:paraId="454ECE11" w14:textId="5B9E7D90"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21)</w:t>
      </w:r>
      <w:r w:rsidRPr="008A660C">
        <w:rPr>
          <w:szCs w:val="24"/>
          <w:lang w:eastAsia="en-US"/>
        </w:rPr>
        <w:tab/>
      </w:r>
      <w:r w:rsidRPr="008A660C">
        <w:rPr>
          <w:b/>
          <w:i/>
          <w:szCs w:val="24"/>
          <w:lang w:eastAsia="en-US"/>
        </w:rPr>
        <w:t xml:space="preserve">Παρεμβάλλεται το ακόλουθο άρθρο: </w:t>
      </w:r>
    </w:p>
    <w:p w14:paraId="7B4435DE"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w:t>
      </w:r>
      <w:r w:rsidRPr="008A660C">
        <w:rPr>
          <w:b/>
          <w:i/>
          <w:szCs w:val="24"/>
          <w:lang w:eastAsia="en-US"/>
        </w:rPr>
        <w:t>Άρθρο 33α</w:t>
      </w:r>
      <w:r w:rsidRPr="008A660C">
        <w:rPr>
          <w:b/>
          <w:i/>
          <w:szCs w:val="24"/>
          <w:lang w:eastAsia="en-US"/>
        </w:rPr>
        <w:br/>
        <w:t>Παροχές μακροχρόνιας φροντίδας</w:t>
      </w:r>
    </w:p>
    <w:p w14:paraId="02D381BC"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 xml:space="preserve">Η διοικητική επιτροπή, κατόπιν διαβούλευσης με τους κοινωνικούς εταίρους, καταρτίζει λεπτομερή κατάλογο των παροχών μακροχρόνιας φροντίδας που πληρούν τα κριτήρια που διατυπώνονται στο άρθρο 1 στοιχείο </w:t>
      </w:r>
      <w:proofErr w:type="spellStart"/>
      <w:r w:rsidRPr="008A660C">
        <w:rPr>
          <w:b/>
          <w:i/>
          <w:szCs w:val="24"/>
          <w:lang w:eastAsia="en-US"/>
        </w:rPr>
        <w:t>κββ</w:t>
      </w:r>
      <w:proofErr w:type="spellEnd"/>
      <w:r w:rsidRPr="008A660C">
        <w:rPr>
          <w:b/>
          <w:i/>
          <w:szCs w:val="24"/>
          <w:lang w:eastAsia="en-US"/>
        </w:rPr>
        <w:t>), προσδιορίζοντας, σε κάθε περίπτωση, αν αποτελούν παροχές σε είδος ή παροχές σε χρήμα και εάν χορηγούνται στο πρόσωπο που λαμβάνει φροντίδα ή στον φροντιστή.</w:t>
      </w:r>
    </w:p>
    <w:p w14:paraId="0724B4FC"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w:t>
      </w:r>
      <w:r w:rsidRPr="008A660C">
        <w:rPr>
          <w:b/>
          <w:i/>
          <w:szCs w:val="24"/>
          <w:lang w:eastAsia="en-US"/>
        </w:rPr>
        <w:tab/>
        <w:t xml:space="preserve">Εάν οι παροχές μακροχρόνιας φροντίδας οι οποίες υπάγονται στο παρόν κεφάλαιο έχουν επίσης χαρακτηριστικά στοιχεία παροχών οι οποίες συντονίζονται σε διαφορετικό κεφάλαιο του τίτλου III, τα κράτη μέλη μπορούν, κατά παρέκκλιση από την παράγραφο 1 του παρόντος άρθρου, να συντονίζουν τις εν λόγω παροχές σύμφωνα με τους κανόνες του εν λόγω κεφαλαίου, υπό την προϋπόθεση ότι το συνολικό αποτέλεσμα του εν λόγω συντονισμού είναι τουλάχιστον τόσο ευνοϊκό για τους δικαιούχους ως εάν οι παροχές να είχαν συντονισθεί ως παροχές μακροχρόνιας φροντίδας στο πλαίσιο του παρόντος κεφαλαίου και υπό την προϋπόθεση ότι αυτά περιλαμβάνονται στο παράρτημα XII, προσδιορίζοντας ποιο κεφάλαιο του τίτλου III εφαρμόζεται. </w:t>
      </w:r>
    </w:p>
    <w:p w14:paraId="263FD70E"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3.</w:t>
      </w:r>
      <w:r w:rsidRPr="008A660C">
        <w:rPr>
          <w:b/>
          <w:i/>
          <w:szCs w:val="24"/>
          <w:lang w:eastAsia="en-US"/>
        </w:rPr>
        <w:tab/>
        <w:t>Το άρθρο 34 παράγραφοι 1 και 2 του παρόντος κανονισμού ισχύει και επί των παροχών που απαριθμούνται στο παράρτημα XII.</w:t>
      </w:r>
      <w:r w:rsidRPr="008A660C">
        <w:rPr>
          <w:szCs w:val="24"/>
          <w:lang w:eastAsia="en-US"/>
        </w:rPr>
        <w:t>».</w:t>
      </w:r>
    </w:p>
    <w:p w14:paraId="390322B4" w14:textId="6FF427EE"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22)</w:t>
      </w:r>
      <w:r w:rsidRPr="008A660C">
        <w:rPr>
          <w:szCs w:val="24"/>
          <w:lang w:eastAsia="en-US"/>
        </w:rPr>
        <w:tab/>
        <w:t xml:space="preserve">Το άρθρο 34 </w:t>
      </w:r>
      <w:r w:rsidRPr="008A660C">
        <w:rPr>
          <w:b/>
          <w:i/>
          <w:szCs w:val="24"/>
          <w:lang w:eastAsia="en-US"/>
        </w:rPr>
        <w:t>αντικαθίσταται από το ακόλουθο κείμενο:</w:t>
      </w:r>
    </w:p>
    <w:p w14:paraId="48572330"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w:t>
      </w:r>
      <w:r w:rsidRPr="008A660C">
        <w:rPr>
          <w:b/>
          <w:i/>
          <w:szCs w:val="24"/>
          <w:lang w:eastAsia="en-US"/>
        </w:rPr>
        <w:t>Άρθρο 34</w:t>
      </w:r>
      <w:r w:rsidRPr="008A660C">
        <w:rPr>
          <w:b/>
          <w:i/>
          <w:szCs w:val="24"/>
          <w:lang w:eastAsia="en-US"/>
        </w:rPr>
        <w:br/>
        <w:t>Συρροή παροχών μακροχρόνιας φροντίδας</w:t>
      </w:r>
    </w:p>
    <w:p w14:paraId="51EDD36F"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Όταν ένα πρόσωπο που λαμβάνει παροχές μακροχρόνιας φροντίδας σε χρήμα από το αρμόδιο κράτος μέλος δυνάμει του άρθρου 21 ή 29 δικαιούται επίσης, σύμφωνα με το παρόν κεφάλαιο, να ζητήσει παροχές σε είδος που προορίζονται για τον ίδιο σκοπό από τον φορέα του κράτους μέλους κατοικίας ή διαμονής, και οι εν λόγω παροχές σε είδος υπόκεινται σε απόδοση από τον φορέα του αρμόδιου κράτους μέλους δυνάμει του άρθρου 35, εφαρμόζεται το άρθρο 10. Για τον σκοπό αυτόν, εάν ο ενδιαφερόμενος λαμβάνει τις εν λόγω παροχές σε είδος, το ποσό των παροχών σε χρήμα που χορηγούνται από το αρμόδιο κράτος μέλος μειώνεται κατά την αξία των εν λόγω παροχών σε είδος.</w:t>
      </w:r>
    </w:p>
    <w:p w14:paraId="2BD531DA"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w:t>
      </w:r>
      <w:r w:rsidRPr="008A660C">
        <w:rPr>
          <w:b/>
          <w:i/>
          <w:szCs w:val="24"/>
          <w:lang w:eastAsia="en-US"/>
        </w:rPr>
        <w:tab/>
        <w:t xml:space="preserve">Δύο ή περισσότερα κράτη μέλη ή οι αρμόδιες αρχές τους μπορούν να συμφωνήσουν διαφορετικά ή συμπληρωματικά μέτρα, τα οποία όμως δεν είναι λιγότερο ευνοϊκά για τους ενδιαφερομένους από τις αρχές που εκτίθενται στην παράγραφο 1. </w:t>
      </w:r>
    </w:p>
    <w:p w14:paraId="2CE63A95"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3.</w:t>
      </w:r>
      <w:r w:rsidRPr="008A660C">
        <w:rPr>
          <w:b/>
          <w:i/>
          <w:szCs w:val="24"/>
          <w:lang w:eastAsia="en-US"/>
        </w:rPr>
        <w:tab/>
        <w:t>Εάν οι παροχές μακροχρόνιας φροντίδας σε χρήμα χορηγούνται βάσει της νομοθεσίας περισσότερων του ενός κρατών μελών κατά την ίδια περίοδο και για τα ίδια παιδιά, εφαρμόζονται οι κανόνες προτεραιότητας σε περίπτωση σώρευσης δικαιωμάτων που προβλέπονται στο άρθρο 68 παράγραφος 1.</w:t>
      </w:r>
      <w:r w:rsidRPr="008A660C">
        <w:rPr>
          <w:szCs w:val="24"/>
          <w:lang w:eastAsia="en-US"/>
        </w:rPr>
        <w:t>».</w:t>
      </w:r>
    </w:p>
    <w:p w14:paraId="2EDB232A" w14:textId="1DF3834C"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23)</w:t>
      </w:r>
      <w:r w:rsidRPr="008A660C">
        <w:rPr>
          <w:szCs w:val="24"/>
          <w:lang w:eastAsia="en-US"/>
        </w:rPr>
        <w:tab/>
        <w:t>Το άρθρο 50 παράγραφος 2 αντικαθίσταται από το ακόλουθο κείμενο:</w:t>
      </w:r>
    </w:p>
    <w:p w14:paraId="27E0CE50"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 xml:space="preserve">«2. </w:t>
      </w:r>
      <w:r w:rsidRPr="008A660C">
        <w:rPr>
          <w:szCs w:val="24"/>
          <w:lang w:eastAsia="en-US"/>
        </w:rPr>
        <w:tab/>
        <w:t>Εάν, σε μια δεδομένη στιγμή, ο ενδιαφερόμενος δεν πληροί ή δεν πληροί πλέον τους όρους που ορίζουν όλες οι νομοθεσίες των κρατών μελών στις οποίες είχε υπαχθεί, οι φορείς οι οποίοι εφαρμόζουν νομοθεσία της οποίας οι όροι πληρούνται δεν λαμβάνουν υπόψη, όταν προβαίνουν στον υπολογισμό σύμφωνα με το άρθρο 52 παράγραφος 1 στοιχείο β), τις περιόδους οι οποίες έχουν πραγματοποιηθεί δυνάμει νομοθεσιών των οποίων οι όροι δεν πληρούνται ή δεν πληρούνται πλέον, εφόσον τούτο έχει ως αποτέλεσμα ένα χαμηλότερο ποσό παροχής.».</w:t>
      </w:r>
    </w:p>
    <w:p w14:paraId="7657948C"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24)</w:t>
      </w:r>
      <w:r w:rsidRPr="008A660C">
        <w:rPr>
          <w:szCs w:val="24"/>
          <w:lang w:eastAsia="en-US"/>
        </w:rPr>
        <w:tab/>
      </w:r>
      <w:r w:rsidRPr="008A660C">
        <w:rPr>
          <w:b/>
          <w:i/>
          <w:szCs w:val="24"/>
          <w:lang w:eastAsia="en-US"/>
        </w:rPr>
        <w:t>Παρεμβάλλεται το ακόλουθο άρθρο:</w:t>
      </w:r>
    </w:p>
    <w:p w14:paraId="18EAB5A0"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w:t>
      </w:r>
      <w:r w:rsidRPr="008A660C">
        <w:rPr>
          <w:b/>
          <w:i/>
          <w:szCs w:val="24"/>
          <w:lang w:eastAsia="en-US"/>
        </w:rPr>
        <w:t>Άρθρο 60α</w:t>
      </w:r>
      <w:r w:rsidRPr="008A660C">
        <w:rPr>
          <w:b/>
          <w:i/>
          <w:szCs w:val="24"/>
          <w:lang w:eastAsia="en-US"/>
        </w:rPr>
        <w:br/>
        <w:t>Ειδικοί κανόνες για τον συνυπολογισμό των περιόδων για τη χορήγηση παροχών ανεργίας</w:t>
      </w:r>
    </w:p>
    <w:p w14:paraId="7F466ADA"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Για τον σκοπό της εφαρμογής του άρθρου 6, όταν εφαρμόζεται στο πλαίσιο του παρόντος κεφαλαίου, θα πρέπει να συνυπολογίζονται από το αρμόδιο κράτος μέλος μόνο οι περίοδοι που λαμβάνονται υπόψη σύμφωνα με τη νομοθεσία του κράτους μέλους στο οποίο αυτές συμπληρώθηκαν για την απόκτηση και τη διατήρηση δικαιώματος σε παροχές ανεργίας.</w:t>
      </w:r>
      <w:r w:rsidRPr="008A660C">
        <w:rPr>
          <w:szCs w:val="24"/>
          <w:lang w:eastAsia="en-US"/>
        </w:rPr>
        <w:t>».</w:t>
      </w:r>
    </w:p>
    <w:p w14:paraId="40EE6741" w14:textId="745C02C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25)</w:t>
      </w:r>
      <w:r w:rsidRPr="008A660C">
        <w:rPr>
          <w:szCs w:val="24"/>
          <w:lang w:eastAsia="en-US"/>
        </w:rPr>
        <w:tab/>
        <w:t>Τα άρθρα 61, 62 και 63 αντικαθίστανται από το ακόλουθο κείμενο:</w:t>
      </w:r>
    </w:p>
    <w:p w14:paraId="14FC0A79" w14:textId="77777777" w:rsidR="008A660C" w:rsidRPr="008A660C" w:rsidRDefault="008A660C" w:rsidP="008A660C">
      <w:pPr>
        <w:widowControl/>
        <w:spacing w:before="120" w:after="120" w:line="360" w:lineRule="auto"/>
        <w:ind w:left="851" w:firstLine="2"/>
        <w:rPr>
          <w:szCs w:val="24"/>
          <w:lang w:eastAsia="en-US"/>
        </w:rPr>
      </w:pPr>
      <w:r w:rsidRPr="008A660C">
        <w:rPr>
          <w:szCs w:val="24"/>
          <w:lang w:eastAsia="en-US"/>
        </w:rPr>
        <w:t>«Άρθρο 61</w:t>
      </w:r>
      <w:r w:rsidRPr="008A660C">
        <w:rPr>
          <w:szCs w:val="24"/>
          <w:lang w:eastAsia="en-US"/>
        </w:rPr>
        <w:br/>
        <w:t>Ειδικοί κανόνες για τον συνυπολογισμό των περιόδων ασφάλισης, μισθωτής δραστηριότητας ή μη μισθωτής δραστηριότητας και αρμοδιότητα για την πληρωμή των επιδομάτων ανεργίας</w:t>
      </w:r>
    </w:p>
    <w:p w14:paraId="242A7FFA" w14:textId="77777777" w:rsidR="008A660C" w:rsidRPr="008A660C" w:rsidRDefault="008A660C" w:rsidP="008A660C">
      <w:pPr>
        <w:widowControl/>
        <w:spacing w:before="120" w:after="120" w:line="360" w:lineRule="auto"/>
        <w:ind w:left="1418" w:hanging="568"/>
        <w:rPr>
          <w:szCs w:val="24"/>
          <w:lang w:eastAsia="en-US"/>
        </w:rPr>
      </w:pPr>
      <w:r w:rsidRPr="008A660C">
        <w:rPr>
          <w:b/>
          <w:i/>
          <w:szCs w:val="24"/>
          <w:lang w:eastAsia="en-US"/>
        </w:rPr>
        <w:t>1.</w:t>
      </w:r>
      <w:r w:rsidRPr="008A660C">
        <w:rPr>
          <w:b/>
          <w:i/>
          <w:szCs w:val="24"/>
          <w:lang w:eastAsia="en-US"/>
        </w:rPr>
        <w:tab/>
      </w:r>
      <w:r w:rsidRPr="008A660C">
        <w:rPr>
          <w:szCs w:val="24"/>
          <w:lang w:eastAsia="en-US"/>
        </w:rPr>
        <w:t xml:space="preserve">Με εξαίρεση την περίπτωση των πλήρως ανέργων όπως αναφέρονται στο άρθρο 65 παράγραφοι 2, </w:t>
      </w:r>
      <w:r w:rsidRPr="008A660C">
        <w:rPr>
          <w:b/>
          <w:i/>
          <w:szCs w:val="24"/>
          <w:lang w:eastAsia="en-US"/>
        </w:rPr>
        <w:t>3 και 5, η εφαρμογή των</w:t>
      </w:r>
      <w:r w:rsidRPr="008A660C">
        <w:rPr>
          <w:szCs w:val="24"/>
          <w:lang w:eastAsia="en-US"/>
        </w:rPr>
        <w:t xml:space="preserve"> </w:t>
      </w:r>
      <w:r w:rsidRPr="008A660C">
        <w:rPr>
          <w:b/>
          <w:i/>
          <w:szCs w:val="24"/>
          <w:lang w:eastAsia="en-US"/>
        </w:rPr>
        <w:t>άρθρων 6 και 60α</w:t>
      </w:r>
      <w:r w:rsidRPr="008A660C">
        <w:rPr>
          <w:szCs w:val="24"/>
          <w:lang w:eastAsia="en-US"/>
        </w:rPr>
        <w:t xml:space="preserve"> </w:t>
      </w:r>
      <w:r w:rsidRPr="008A660C">
        <w:rPr>
          <w:b/>
          <w:i/>
          <w:szCs w:val="24"/>
          <w:lang w:eastAsia="en-US"/>
        </w:rPr>
        <w:t>από το κράτος μέλος της πλέον πρόσφατης περιόδου ασφάλισης, μισθωτής δραστηριότητας ή μη μισθωτής δραστηριότητας</w:t>
      </w:r>
      <w:r w:rsidRPr="008A660C">
        <w:rPr>
          <w:szCs w:val="24"/>
          <w:lang w:eastAsia="en-US"/>
        </w:rPr>
        <w:t xml:space="preserve"> εξαρτάται από την προϋπόθεση ότι ο ενδιαφερόμενος έχει συμπληρώσει τελευταία </w:t>
      </w:r>
      <w:r w:rsidRPr="008A660C">
        <w:rPr>
          <w:b/>
          <w:i/>
          <w:szCs w:val="24"/>
          <w:lang w:eastAsia="en-US"/>
        </w:rPr>
        <w:t>αδιάλειπτη</w:t>
      </w:r>
      <w:r w:rsidRPr="008A660C">
        <w:rPr>
          <w:szCs w:val="24"/>
          <w:lang w:eastAsia="en-US"/>
        </w:rPr>
        <w:t xml:space="preserve"> περίοδο τουλάχιστον </w:t>
      </w:r>
      <w:r w:rsidRPr="008A660C">
        <w:rPr>
          <w:b/>
          <w:i/>
          <w:szCs w:val="24"/>
          <w:lang w:eastAsia="en-US"/>
        </w:rPr>
        <w:t>ενός μηνός</w:t>
      </w:r>
      <w:r w:rsidRPr="008A660C">
        <w:rPr>
          <w:szCs w:val="24"/>
          <w:lang w:eastAsia="en-US"/>
        </w:rPr>
        <w:t xml:space="preserve"> ασφάλισης, μισθωτής δραστηριότητας ή μη μισθωτής δραστηριότητας</w:t>
      </w:r>
      <w:r w:rsidRPr="008A660C">
        <w:rPr>
          <w:b/>
          <w:i/>
          <w:szCs w:val="24"/>
          <w:lang w:eastAsia="en-US"/>
        </w:rPr>
        <w:t>,</w:t>
      </w:r>
      <w:r w:rsidRPr="008A660C">
        <w:rPr>
          <w:szCs w:val="24"/>
          <w:lang w:eastAsia="en-US"/>
        </w:rPr>
        <w:t xml:space="preserve"> σύμφωνα με τη νομοθεσία του κράτους μέλους βάσει της οποίας ζητούνται οι παροχές.</w:t>
      </w:r>
      <w:r w:rsidRPr="008A660C">
        <w:rPr>
          <w:b/>
          <w:i/>
          <w:szCs w:val="24"/>
          <w:lang w:eastAsia="en-US"/>
        </w:rPr>
        <w:t xml:space="preserve"> </w:t>
      </w:r>
    </w:p>
    <w:p w14:paraId="0D7C6042" w14:textId="77777777" w:rsidR="008A660C" w:rsidRPr="008A660C" w:rsidRDefault="008A660C" w:rsidP="008A660C">
      <w:pPr>
        <w:widowControl/>
        <w:spacing w:before="120" w:after="120" w:line="360" w:lineRule="auto"/>
        <w:ind w:left="1418" w:hanging="568"/>
        <w:rPr>
          <w:szCs w:val="24"/>
          <w:lang w:eastAsia="en-US"/>
        </w:rPr>
      </w:pPr>
      <w:r w:rsidRPr="008A660C">
        <w:rPr>
          <w:b/>
          <w:i/>
          <w:szCs w:val="24"/>
          <w:lang w:eastAsia="en-US"/>
        </w:rPr>
        <w:t>2.</w:t>
      </w:r>
      <w:r w:rsidRPr="008A660C">
        <w:rPr>
          <w:b/>
          <w:i/>
          <w:szCs w:val="24"/>
          <w:lang w:eastAsia="en-US"/>
        </w:rPr>
        <w:tab/>
      </w:r>
      <w:r w:rsidRPr="008A660C">
        <w:rPr>
          <w:szCs w:val="24"/>
          <w:lang w:eastAsia="en-US"/>
        </w:rPr>
        <w:t xml:space="preserve">Όταν ένας άνεργος </w:t>
      </w:r>
      <w:r w:rsidRPr="008A660C">
        <w:rPr>
          <w:b/>
          <w:i/>
          <w:szCs w:val="24"/>
          <w:lang w:eastAsia="en-US"/>
        </w:rPr>
        <w:t>δεν έχει</w:t>
      </w:r>
      <w:r w:rsidRPr="008A660C">
        <w:rPr>
          <w:szCs w:val="24"/>
          <w:lang w:eastAsia="en-US"/>
        </w:rPr>
        <w:t xml:space="preserve"> συμπληρώσει </w:t>
      </w:r>
      <w:r w:rsidRPr="008A660C">
        <w:rPr>
          <w:b/>
          <w:i/>
          <w:szCs w:val="24"/>
          <w:lang w:eastAsia="en-US"/>
        </w:rPr>
        <w:t>αδιάλειπτη περίοδο τουλάχιστον ενός μηνός</w:t>
      </w:r>
      <w:r w:rsidRPr="008A660C">
        <w:rPr>
          <w:szCs w:val="24"/>
          <w:lang w:eastAsia="en-US"/>
        </w:rPr>
        <w:t xml:space="preserve"> ασφάλισης, μισθωτής δραστηριότητας ή μη μισθωτής δραστηριότητας σύμφωνα με τη νομοθεσία του κράτους μέλους που αναφέρεται στην </w:t>
      </w:r>
      <w:r w:rsidRPr="008A660C">
        <w:rPr>
          <w:b/>
          <w:i/>
          <w:szCs w:val="24"/>
          <w:lang w:eastAsia="en-US"/>
        </w:rPr>
        <w:t>παράγραφο 1,</w:t>
      </w:r>
      <w:r w:rsidRPr="008A660C">
        <w:rPr>
          <w:szCs w:val="24"/>
          <w:lang w:eastAsia="en-US"/>
        </w:rPr>
        <w:t xml:space="preserve"> το πρόσωπο αυτό δικαιούται παροχές ανεργίας σύμφωνα με τη νομοθεσία του προηγούμενου κράτους μέλους στο οποίο πραγματοποίησε </w:t>
      </w:r>
      <w:r w:rsidRPr="008A660C">
        <w:rPr>
          <w:b/>
          <w:i/>
          <w:szCs w:val="24"/>
          <w:lang w:eastAsia="en-US"/>
        </w:rPr>
        <w:t>περίοδο ασφάλισης, μισθωτής δραστηριότητας ή μη μισθωτής δραστηριότητας, εφόσον επρόκειτο για αδιάλειπτη περίοδο τουλάχιστον ενός μηνός. Το κράτος μέλος που καθίσταται αρμόδιο δυνάμει της παρούσας παραγράφου χορηγεί τις παροχές ανεργίας, σύμφωνα με τη νομοθεσία του, κατόπιν εφαρμογής των άρθρων 6 και 60α στον βαθμό που απαιτείται, και σύμφωνα με</w:t>
      </w:r>
      <w:r w:rsidRPr="008A660C">
        <w:rPr>
          <w:szCs w:val="24"/>
          <w:lang w:eastAsia="en-US"/>
        </w:rPr>
        <w:t xml:space="preserve"> το άρθρο 64α. </w:t>
      </w:r>
    </w:p>
    <w:p w14:paraId="54C8FFE2" w14:textId="785D437B" w:rsidR="008A660C" w:rsidRPr="008A660C" w:rsidRDefault="008A660C" w:rsidP="008A660C">
      <w:pPr>
        <w:widowControl/>
        <w:spacing w:before="120" w:after="120" w:line="360" w:lineRule="auto"/>
        <w:ind w:left="1418" w:hanging="568"/>
        <w:rPr>
          <w:szCs w:val="24"/>
          <w:lang w:eastAsia="en-US"/>
        </w:rPr>
      </w:pPr>
      <w:r w:rsidRPr="008A660C">
        <w:rPr>
          <w:szCs w:val="24"/>
          <w:lang w:eastAsia="en-US"/>
        </w:rPr>
        <w:br w:type="page"/>
      </w:r>
      <w:r w:rsidRPr="008A660C">
        <w:rPr>
          <w:b/>
          <w:i/>
          <w:szCs w:val="24"/>
          <w:lang w:eastAsia="en-US"/>
        </w:rPr>
        <w:lastRenderedPageBreak/>
        <w:t>3.</w:t>
      </w:r>
      <w:r w:rsidRPr="008A660C">
        <w:rPr>
          <w:b/>
          <w:i/>
          <w:szCs w:val="24"/>
          <w:lang w:eastAsia="en-US"/>
        </w:rPr>
        <w:tab/>
        <w:t>Όταν ο άνεργος δεν έχει συμπληρώσει αδιάλειπτη περίοδο τουλάχιστον ενός μηνός ασφάλισης, μισθωτής δραστηριότητας ή μη μισθωτής δραστηριότητας σε ένα από τα κράτη μέλη που αναφέρονται στις παραγράφους 1 ή 2 του παρόντος άρθρου, το κράτος μέλος της πλέον πρόσφατης περιόδου ασφάλισης, απασχόλησης ή μη μισθωτής δραστηριότητας καθίσταται αρμόδιο και χορηγεί τις παροχές ανεργίας, σύμφωνα με τη νομοθεσία του, κατόπιν εφαρμογής των άρθρων 6 και 60α στον βαθμό που απαιτείται.</w:t>
      </w:r>
    </w:p>
    <w:p w14:paraId="3E0D6189"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Άρθρο 62</w:t>
      </w:r>
      <w:r w:rsidRPr="008A660C">
        <w:rPr>
          <w:b/>
          <w:i/>
          <w:szCs w:val="24"/>
          <w:lang w:eastAsia="en-US"/>
        </w:rPr>
        <w:br/>
        <w:t>Υπολογισμός των παροχών</w:t>
      </w:r>
    </w:p>
    <w:p w14:paraId="226395D8" w14:textId="77777777" w:rsidR="008A660C" w:rsidRPr="008A660C" w:rsidRDefault="008A660C" w:rsidP="008A660C">
      <w:pPr>
        <w:widowControl/>
        <w:spacing w:before="120" w:after="120" w:line="360" w:lineRule="auto"/>
        <w:ind w:left="1418" w:hanging="568"/>
        <w:rPr>
          <w:szCs w:val="24"/>
          <w:lang w:eastAsia="en-US"/>
        </w:rPr>
      </w:pPr>
      <w:r w:rsidRPr="008A660C">
        <w:rPr>
          <w:b/>
          <w:i/>
          <w:szCs w:val="24"/>
          <w:lang w:eastAsia="en-US"/>
        </w:rPr>
        <w:t>1.</w:t>
      </w:r>
      <w:r w:rsidRPr="008A660C">
        <w:rPr>
          <w:b/>
          <w:i/>
          <w:szCs w:val="24"/>
          <w:lang w:eastAsia="en-US"/>
        </w:rPr>
        <w:tab/>
        <w:t>Ο αρμόδιος φορέας κράτους μέλους η νομοθεσία του οποίου προβλέπει ότι ο υπολογισμός των παροχών βασίζεται επί του ποσού του προηγούμενου μισθού ή επαγγελματικού εισοδήματος λαμβάνει υπόψη του αποκλειστικά τον μισθό ή το επαγγελματικό εισόδημα που εισέπραξε ο ενδιαφερόμενος για την τελευταία μισθωτή ή μη μισθωτή δραστηριότητα που άσκησε βάσει της εν λόγω νομοθεσίας.</w:t>
      </w:r>
    </w:p>
    <w:p w14:paraId="5E5ADC26" w14:textId="62FA1E2C" w:rsidR="008A660C" w:rsidRPr="008A660C" w:rsidRDefault="008A660C" w:rsidP="008A660C">
      <w:pPr>
        <w:widowControl/>
        <w:spacing w:before="120" w:after="120" w:line="360" w:lineRule="auto"/>
        <w:ind w:left="1418" w:hanging="568"/>
        <w:rPr>
          <w:szCs w:val="24"/>
          <w:lang w:eastAsia="en-US"/>
        </w:rPr>
      </w:pPr>
      <w:r w:rsidRPr="008A660C">
        <w:rPr>
          <w:szCs w:val="24"/>
          <w:lang w:eastAsia="en-US"/>
        </w:rPr>
        <w:br w:type="page"/>
      </w:r>
      <w:r w:rsidRPr="008A660C">
        <w:rPr>
          <w:b/>
          <w:i/>
          <w:szCs w:val="24"/>
          <w:lang w:eastAsia="en-US"/>
        </w:rPr>
        <w:lastRenderedPageBreak/>
        <w:t>2.</w:t>
      </w:r>
      <w:r w:rsidRPr="008A660C">
        <w:rPr>
          <w:b/>
          <w:i/>
          <w:szCs w:val="24"/>
          <w:lang w:eastAsia="en-US"/>
        </w:rPr>
        <w:tab/>
        <w:t>Η παράγραφος 1 εφαρμόζεται επίσης εφόσον η νομοθεσία που εφαρμόζεται από τον αρμόδιο φορέα προβλέπει συγκεκριμένη περίοδο αναφοράς για τον καθορισμό του μισθού ή επαγγελματικού εισοδήματος που χρησιμεύει ως βάση για τον υπολογισμό των παροχών και εφόσον ο ενδιαφερόμενος υπαγόταν, κατά τη διάρκεια ολόκληρης ή μέρους αυτής της περιόδου, στη νομοθεσία άλλου κράτους μέλους.</w:t>
      </w:r>
    </w:p>
    <w:p w14:paraId="5EBC8CEC" w14:textId="77777777" w:rsidR="008A660C" w:rsidRPr="008A660C" w:rsidRDefault="008A660C" w:rsidP="008A660C">
      <w:pPr>
        <w:widowControl/>
        <w:spacing w:before="120" w:after="120" w:line="360" w:lineRule="auto"/>
        <w:ind w:left="1418" w:hanging="568"/>
        <w:rPr>
          <w:szCs w:val="24"/>
          <w:lang w:eastAsia="en-US"/>
        </w:rPr>
      </w:pPr>
      <w:r w:rsidRPr="008A660C">
        <w:rPr>
          <w:b/>
          <w:i/>
          <w:szCs w:val="24"/>
          <w:lang w:eastAsia="en-US"/>
        </w:rPr>
        <w:t>3.</w:t>
      </w:r>
      <w:r w:rsidRPr="008A660C">
        <w:rPr>
          <w:b/>
          <w:i/>
          <w:szCs w:val="24"/>
          <w:lang w:eastAsia="en-US"/>
        </w:rPr>
        <w:tab/>
        <w:t>Κατά παρέκκλιση από τις παραγράφους 1 και 2 του παρόντος άρθρου και όσον αφορά τους ανέργους οι οποίοι καλύπτονται από το άρθρο 65 παράγραφος 2 πρώτο και δεύτερο εδάφιο, ο φορέας του κράτους μέλους κατοικίας λαμβάνει υπόψη, υπό τις προϋποθέσεις και τους περιορισμούς της νομοθεσίας που εφαρμόζει, τον μισθό ή το επαγγελματικό εισόδημα που εισέπραξε ο ενδιαφερόμενος στο κράτος μέλος στη νομοθεσία του οποίου υπαγόταν κατά τη διάρκεια της τελευταίας του μισθωτής ή μη μισθωτής δραστηριότητας, σύμφωνα με τον κανονισμό εφαρμογής.</w:t>
      </w:r>
    </w:p>
    <w:p w14:paraId="027721E4"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Άρθρο 63</w:t>
      </w:r>
      <w:r w:rsidRPr="008A660C">
        <w:rPr>
          <w:b/>
          <w:i/>
          <w:szCs w:val="24"/>
          <w:lang w:eastAsia="en-US"/>
        </w:rPr>
        <w:br/>
        <w:t>Ειδική διάταξη για τη μη εφαρμογή της ρήτρας κατοικίας</w:t>
      </w:r>
    </w:p>
    <w:p w14:paraId="2F5BC760"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Για τους σκοπούς του παρόντος κεφαλαίου, το άρθρο 7 εφαρμόζεται μόνο στις περιπτώσεις που προβλέπονται στα άρθρα 64, 64α και 65α και εφαρμόζεται εντός των ορίων που καθορίζονται σε αυτά.</w:t>
      </w:r>
      <w:r w:rsidRPr="008A660C">
        <w:rPr>
          <w:szCs w:val="24"/>
          <w:lang w:eastAsia="en-US"/>
        </w:rPr>
        <w:t>».</w:t>
      </w:r>
    </w:p>
    <w:p w14:paraId="65E46333" w14:textId="0A818170"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26)</w:t>
      </w:r>
      <w:r w:rsidRPr="008A660C">
        <w:rPr>
          <w:szCs w:val="24"/>
          <w:lang w:eastAsia="en-US"/>
        </w:rPr>
        <w:tab/>
        <w:t>Το άρθρο 64 τροποποιείται ως εξής:</w:t>
      </w:r>
    </w:p>
    <w:p w14:paraId="05BE96A3"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στην παράγραφο 1, το στοιχείο γ) αντικαθίσταται</w:t>
      </w:r>
      <w:r w:rsidRPr="008A660C">
        <w:rPr>
          <w:b/>
          <w:i/>
          <w:szCs w:val="24"/>
          <w:lang w:eastAsia="en-US"/>
        </w:rPr>
        <w:t xml:space="preserve"> από το ακόλουθο κείμενο: </w:t>
      </w:r>
    </w:p>
    <w:p w14:paraId="7BA5AF65"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«γ)</w:t>
      </w:r>
      <w:r w:rsidRPr="008A660C">
        <w:rPr>
          <w:szCs w:val="24"/>
          <w:lang w:eastAsia="en-US"/>
        </w:rPr>
        <w:tab/>
      </w:r>
      <w:r w:rsidRPr="008A660C">
        <w:rPr>
          <w:b/>
          <w:i/>
          <w:szCs w:val="24"/>
          <w:lang w:eastAsia="en-US"/>
        </w:rPr>
        <w:t>ο άνεργος διατηρεί το δικαίωμα παροχών για περίοδο έξι μηνών από την ημερομηνία κατά την οποία έπαυσε να είναι στη διάθεση των υπηρεσιών απασχόλησης του κράτους μέλους από το οποίο αναχώρησε, υπό τον όρο ότι η συνολική διάρκεια χορήγησης των παροχών δεν υπερβαίνει τη συνολική διάρκεια του δικαιώματός του σε παροχές βάσει της νομοθεσίας του εν λόγω κράτους μέλους· οι αρμόδιες υπηρεσίες ή φορείς δύνανται να παρατείνουν την περίοδο των έξι μηνών έως το τέλος της περιόδου κατά την οποία αναγνωρίζεται το δικαίωμα παροχών·</w:t>
      </w:r>
      <w:r w:rsidRPr="008A660C">
        <w:rPr>
          <w:szCs w:val="24"/>
          <w:lang w:eastAsia="en-US"/>
        </w:rPr>
        <w:t>»·</w:t>
      </w:r>
    </w:p>
    <w:p w14:paraId="1E46C123"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β)</w:t>
      </w:r>
      <w:r w:rsidRPr="008A660C">
        <w:rPr>
          <w:szCs w:val="24"/>
          <w:lang w:eastAsia="en-US"/>
        </w:rPr>
        <w:tab/>
        <w:t>η παράγραφος 3 αντικαθίσταται από το ακόλουθο κείμενο:</w:t>
      </w:r>
    </w:p>
    <w:p w14:paraId="1B6C108B"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«3.</w:t>
      </w:r>
      <w:r w:rsidRPr="008A660C">
        <w:rPr>
          <w:szCs w:val="24"/>
          <w:lang w:eastAsia="en-US"/>
        </w:rPr>
        <w:tab/>
      </w:r>
      <w:r w:rsidRPr="008A660C">
        <w:rPr>
          <w:b/>
          <w:i/>
          <w:szCs w:val="24"/>
          <w:lang w:eastAsia="en-US"/>
        </w:rPr>
        <w:t>Εκτός εάν η νομοθεσία του αρμόδιου κράτους μέλους είναι πιο ευνοϊκή, μεταξύ δύο περιόδων μισθωτής δραστηριότητας η ανώτατη συνολική περίοδος κατά την οποία ο άνεργος διατηρεί το δικαίωμά του σε παροχές βάσει της παραγράφου 1 του παρόντος άρθρου και του άρθρου 64α είναι έξι μήνες· οι αρμόδιες υπηρεσίες ή φορείς δύνανται να παρατείνουν την περίοδο αυτήν έως το τέλος της περιόδου κατά την οποία αναγνωρίζεται στο συγκεκριμένο πρόσωπο το δικαίωμα παροχών.</w:t>
      </w:r>
      <w:r w:rsidRPr="008A660C">
        <w:rPr>
          <w:szCs w:val="24"/>
          <w:lang w:eastAsia="en-US"/>
        </w:rPr>
        <w:t>».</w:t>
      </w:r>
    </w:p>
    <w:p w14:paraId="30661961" w14:textId="4E35A4D0"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27)</w:t>
      </w:r>
      <w:r w:rsidRPr="008A660C">
        <w:rPr>
          <w:szCs w:val="24"/>
          <w:lang w:eastAsia="en-US"/>
        </w:rPr>
        <w:tab/>
        <w:t>Παρεμβάλλεται το ακόλουθο άρθρο:</w:t>
      </w:r>
    </w:p>
    <w:p w14:paraId="57E87335"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64α</w:t>
      </w:r>
      <w:r w:rsidRPr="008A660C">
        <w:rPr>
          <w:szCs w:val="24"/>
          <w:lang w:eastAsia="en-US"/>
        </w:rPr>
        <w:br/>
        <w:t>Ειδικοί κανόνες για τους ανέργους οι οποίοι μετακινούνται σε άλλο κράτος μέλος χωρίς να πληρούν τους όρους του άρθρου 61 παράγραφος 1 και του άρθρου 64</w:t>
      </w:r>
    </w:p>
    <w:p w14:paraId="0B989159"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r>
      <w:r w:rsidRPr="008A660C">
        <w:rPr>
          <w:szCs w:val="24"/>
          <w:lang w:eastAsia="en-US"/>
        </w:rPr>
        <w:t xml:space="preserve">Στην </w:t>
      </w:r>
      <w:r w:rsidRPr="008A660C">
        <w:rPr>
          <w:b/>
          <w:i/>
          <w:szCs w:val="24"/>
          <w:lang w:eastAsia="en-US"/>
        </w:rPr>
        <w:t>περίπτωση</w:t>
      </w:r>
      <w:r w:rsidRPr="008A660C">
        <w:rPr>
          <w:szCs w:val="24"/>
          <w:lang w:eastAsia="en-US"/>
        </w:rPr>
        <w:t xml:space="preserve"> που αναφέρεται στο άρθρο 61 παράγραφος 2, το κράτος μέλος </w:t>
      </w:r>
      <w:r w:rsidRPr="008A660C">
        <w:rPr>
          <w:b/>
          <w:i/>
          <w:szCs w:val="24"/>
          <w:lang w:eastAsia="en-US"/>
        </w:rPr>
        <w:t>που καθίσταται</w:t>
      </w:r>
      <w:r w:rsidRPr="008A660C">
        <w:rPr>
          <w:szCs w:val="24"/>
          <w:lang w:eastAsia="en-US"/>
        </w:rPr>
        <w:t xml:space="preserve"> αρμόδιο χορηγεί τις παροχές ανεργίας, </w:t>
      </w:r>
      <w:r w:rsidRPr="008A660C">
        <w:rPr>
          <w:b/>
          <w:i/>
          <w:szCs w:val="24"/>
          <w:lang w:eastAsia="en-US"/>
        </w:rPr>
        <w:t>σύμφωνα με τη νομοθεσία του,</w:t>
      </w:r>
      <w:r w:rsidRPr="008A660C">
        <w:rPr>
          <w:szCs w:val="24"/>
          <w:lang w:eastAsia="en-US"/>
        </w:rPr>
        <w:t xml:space="preserve"> για την περίοδο που ορίζεται στο άρθρο 64 παράγραφος 1 στοιχείο γ), εάν ο άνεργος τίθεται στη διάθεση των υπηρεσιών απασχόλησης του κράτους μέλους της πλέον πρόσφατης </w:t>
      </w:r>
      <w:r w:rsidRPr="008A660C">
        <w:rPr>
          <w:b/>
          <w:i/>
          <w:szCs w:val="24"/>
          <w:lang w:eastAsia="en-US"/>
        </w:rPr>
        <w:t>περιόδου</w:t>
      </w:r>
      <w:r w:rsidRPr="008A660C">
        <w:rPr>
          <w:szCs w:val="24"/>
          <w:lang w:eastAsia="en-US"/>
        </w:rPr>
        <w:t xml:space="preserve"> ασφάλισης</w:t>
      </w:r>
      <w:r w:rsidRPr="008A660C">
        <w:rPr>
          <w:b/>
          <w:i/>
          <w:szCs w:val="24"/>
          <w:lang w:eastAsia="en-US"/>
        </w:rPr>
        <w:t>, μισθωτής ή μη μισθωτής δραστηριότητας</w:t>
      </w:r>
      <w:r w:rsidRPr="008A660C">
        <w:rPr>
          <w:szCs w:val="24"/>
          <w:lang w:eastAsia="en-US"/>
        </w:rPr>
        <w:t xml:space="preserve"> και πληροί τους όρους που προβλέπονται στη νομοθεσία του εν λόγω κράτους μέλους. </w:t>
      </w:r>
      <w:r w:rsidRPr="008A660C">
        <w:rPr>
          <w:b/>
          <w:i/>
          <w:szCs w:val="24"/>
          <w:lang w:eastAsia="en-US"/>
        </w:rPr>
        <w:t xml:space="preserve">Η εγγραφή στις υπηρεσίες απασχόλησης του κράτους μέλους της πλέον πρόσφατης περιόδου ασφάλισης, μισθωτής ή μη μισθωτής δραστηριότητας έχει το ίδιο αποτέλεσμα με την εγγραφή στις υπηρεσίες απασχόλησης του αρμόδιου κράτους μέλους. </w:t>
      </w:r>
      <w:r w:rsidRPr="008A660C">
        <w:rPr>
          <w:szCs w:val="24"/>
          <w:lang w:eastAsia="en-US"/>
        </w:rPr>
        <w:t xml:space="preserve">Το άρθρο 64 παράγραφοι 2 έως 4 εφαρμόζεται </w:t>
      </w:r>
      <w:r w:rsidRPr="008A660C">
        <w:rPr>
          <w:b/>
          <w:i/>
          <w:szCs w:val="24"/>
          <w:lang w:eastAsia="en-US"/>
        </w:rPr>
        <w:t>κατ’ αναλογία</w:t>
      </w:r>
      <w:r w:rsidRPr="008A660C">
        <w:rPr>
          <w:szCs w:val="24"/>
          <w:lang w:eastAsia="en-US"/>
        </w:rPr>
        <w:t>.</w:t>
      </w:r>
    </w:p>
    <w:p w14:paraId="770CB5AE"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w:t>
      </w:r>
      <w:r w:rsidRPr="008A660C">
        <w:rPr>
          <w:b/>
          <w:i/>
          <w:szCs w:val="24"/>
          <w:lang w:eastAsia="en-US"/>
        </w:rPr>
        <w:tab/>
        <w:t>Εάν ο άνεργος που αναφέρεται στην παράγραφο 1 επιθυμεί να αναζητήσει εργασία σε κράτος μέλος άλλο από το κράτος μέλος που είναι αρμόδιο για τις παροχές ανεργίας ή το κράτος μέλος της πλέον πρόσφατης περιόδου ασφάλισης, μισθωτής ή μη μισθωτής δραστηριότητας, εφαρμόζεται το άρθρο 64 τηρουμένων των αναλογιών. Για τους σκοπούς αυτούς, το άρθρο 64 παράγραφος 1 στοιχείο α) θεωρείται ότι αναφέρεται στις υπηρεσίες απασχόλησης του κράτους μέλους της πλέον πρόσφατης περιόδου ασφάλισης, μισθωτής ή μη μισθωτής δραστηριότητας.</w:t>
      </w:r>
      <w:r w:rsidRPr="008A660C">
        <w:rPr>
          <w:szCs w:val="24"/>
          <w:lang w:eastAsia="en-US"/>
        </w:rPr>
        <w:t>».</w:t>
      </w:r>
    </w:p>
    <w:p w14:paraId="2B17B41E" w14:textId="0FFA08AB"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28)</w:t>
      </w:r>
      <w:r w:rsidRPr="008A660C">
        <w:rPr>
          <w:szCs w:val="24"/>
          <w:lang w:eastAsia="en-US"/>
        </w:rPr>
        <w:tab/>
        <w:t>Το άρθρο 65 αντικαθίσταται από το ακόλουθο κείμενο:</w:t>
      </w:r>
    </w:p>
    <w:p w14:paraId="4765B279"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65</w:t>
      </w:r>
      <w:r w:rsidRPr="008A660C">
        <w:rPr>
          <w:szCs w:val="24"/>
          <w:lang w:eastAsia="en-US"/>
        </w:rPr>
        <w:br/>
        <w:t>Άνεργοι οι οποίοι κατοικούσαν σε κράτος μέλος διαφορετικό από το αρμόδιο κράτος μέλος</w:t>
      </w:r>
    </w:p>
    <w:p w14:paraId="237CA20D"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1.</w:t>
      </w:r>
      <w:r w:rsidRPr="008A660C">
        <w:rPr>
          <w:szCs w:val="24"/>
          <w:lang w:eastAsia="en-US"/>
        </w:rPr>
        <w:tab/>
      </w:r>
      <w:r w:rsidRPr="008A660C">
        <w:rPr>
          <w:b/>
          <w:i/>
          <w:szCs w:val="24"/>
          <w:lang w:eastAsia="en-US"/>
        </w:rPr>
        <w:t>Πρόσωπο που είναι πλήρως, μερικώς ή περιοδικώς</w:t>
      </w:r>
      <w:r w:rsidRPr="008A660C">
        <w:rPr>
          <w:szCs w:val="24"/>
          <w:lang w:eastAsia="en-US"/>
        </w:rPr>
        <w:t xml:space="preserve"> άνεργο </w:t>
      </w:r>
      <w:r w:rsidRPr="008A660C">
        <w:rPr>
          <w:b/>
          <w:i/>
          <w:szCs w:val="24"/>
          <w:lang w:eastAsia="en-US"/>
        </w:rPr>
        <w:t>και</w:t>
      </w:r>
      <w:r w:rsidRPr="008A660C">
        <w:rPr>
          <w:szCs w:val="24"/>
          <w:lang w:eastAsia="en-US"/>
        </w:rPr>
        <w:t xml:space="preserve"> το οποίο, κατά την τελευταία μισθωτή ή μη μισθωτή δραστηριότητά του, κατοικούσε σε κράτος μέλος διαφορετικό από το αρμόδιο κράτος μέλος τίθεται στη διάθεση των ▌υπηρεσιών απασχόλησης του αρμόδιου κράτους μέλους </w:t>
      </w:r>
      <w:r w:rsidRPr="008A660C">
        <w:rPr>
          <w:b/>
          <w:i/>
          <w:szCs w:val="24"/>
          <w:lang w:eastAsia="en-US"/>
        </w:rPr>
        <w:t>ή, όσον αφορά τους μερικώς ή περιοδικώς ανέργους, κατά περίπτωση, του εργοδότη στη διάθεση του οποίου εξακολουθεί να παραμένει</w:t>
      </w:r>
      <w:r w:rsidRPr="008A660C">
        <w:rPr>
          <w:szCs w:val="24"/>
          <w:lang w:eastAsia="en-US"/>
        </w:rPr>
        <w:t>.</w:t>
      </w:r>
    </w:p>
    <w:p w14:paraId="7F619B3E" w14:textId="77777777" w:rsidR="008A660C" w:rsidRPr="008A660C" w:rsidRDefault="008A660C" w:rsidP="008A660C">
      <w:pPr>
        <w:widowControl/>
        <w:spacing w:before="120" w:after="120" w:line="360" w:lineRule="auto"/>
        <w:ind w:left="1416" w:firstLine="2"/>
        <w:rPr>
          <w:szCs w:val="24"/>
          <w:lang w:eastAsia="en-US"/>
        </w:rPr>
      </w:pPr>
      <w:r w:rsidRPr="008A660C">
        <w:rPr>
          <w:b/>
          <w:i/>
          <w:szCs w:val="24"/>
          <w:lang w:eastAsia="en-US"/>
        </w:rPr>
        <w:t>Το πρόσωπο αυτό λαμβάνει παροχές σύμφωνα με τη νομοθεσία του αρμόδιου κράτους μέλους ως εάν κατοικούσε σε αυτό το κράτος μέλος και υπόκεινται στα δικαιώματα και τις υποχρεώσεις που ορίζονται από την εν λόγω νομοθεσία. Οι παροχές αυτές χορηγούνται από τον φορέα του αρμόδιου κράτους μέλους.</w:t>
      </w:r>
    </w:p>
    <w:p w14:paraId="7B602E85" w14:textId="180C9812"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2.</w:t>
      </w:r>
      <w:r w:rsidRPr="008A660C">
        <w:rPr>
          <w:szCs w:val="24"/>
          <w:lang w:eastAsia="en-US"/>
        </w:rPr>
        <w:tab/>
        <w:t xml:space="preserve">Κατά παρέκκλιση από την παράγραφο 1, ο πλήρως άνεργος ▌μπορεί επίσης να τεθεί στη διάθεση των </w:t>
      </w:r>
      <w:r w:rsidRPr="008A660C">
        <w:rPr>
          <w:b/>
          <w:i/>
          <w:szCs w:val="24"/>
          <w:lang w:eastAsia="en-US"/>
        </w:rPr>
        <w:t>υπηρεσιών</w:t>
      </w:r>
      <w:r w:rsidRPr="008A660C">
        <w:rPr>
          <w:szCs w:val="24"/>
          <w:lang w:eastAsia="en-US"/>
        </w:rPr>
        <w:t xml:space="preserve"> απασχόλησης του κράτους μέλους κατοικίας ▌, υπό την προϋπόθεση </w:t>
      </w:r>
      <w:r w:rsidRPr="008A660C">
        <w:rPr>
          <w:b/>
          <w:i/>
          <w:szCs w:val="24"/>
          <w:lang w:eastAsia="en-US"/>
        </w:rPr>
        <w:t xml:space="preserve">ότι: </w:t>
      </w:r>
    </w:p>
    <w:p w14:paraId="33E58DAB"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α)</w:t>
      </w:r>
      <w:r w:rsidRPr="008A660C">
        <w:rPr>
          <w:b/>
          <w:i/>
          <w:szCs w:val="24"/>
          <w:lang w:eastAsia="en-US"/>
        </w:rPr>
        <w:tab/>
        <w:t xml:space="preserve">κατά τη διάρκεια της τελευταίας μισθωτής ή μη μισθωτής δραστηριότητάς του, το εν λόγω πρόσωπο κατοικούσε σε κράτος μέλος άλλο από το αρμόδιο κράτος μέλος· </w:t>
      </w:r>
    </w:p>
    <w:p w14:paraId="08789B96"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β)</w:t>
      </w:r>
      <w:r w:rsidRPr="008A660C">
        <w:rPr>
          <w:b/>
          <w:i/>
          <w:szCs w:val="24"/>
          <w:lang w:eastAsia="en-US"/>
        </w:rPr>
        <w:tab/>
        <w:t>το εν λόγω πρόσωπο εξακολουθεί να διαμένει ή έχει επιστρέψει στο κράτος μέλος κατοικίας· και</w:t>
      </w:r>
    </w:p>
    <w:p w14:paraId="15F58164"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γ)</w:t>
      </w:r>
      <w:r w:rsidRPr="008A660C">
        <w:rPr>
          <w:b/>
          <w:i/>
          <w:szCs w:val="24"/>
          <w:lang w:eastAsia="en-US"/>
        </w:rPr>
        <w:tab/>
        <w:t>το εν λόγω πρόσωπο δεν συμπλήρωσε αδιάλειπτη περίοδο ασφάλισης, μισθωτής δραστηριότητας ή μη μισθωτής δραστηριότητας 22 εβδομάδων αποκλειστικά βάσει της νομοθεσίας του αρμόδιου κράτους μέλους.</w:t>
      </w:r>
    </w:p>
    <w:p w14:paraId="0671A024"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Ο πλήρως άνεργος που αναφέρεται στο πρώτο εδάφιο λαμβάνει παροχές σύμφωνα με τη νομοθεσία του κράτους μέλους κατοικίας, ως εάν είχε πραγματοποιήσει όλες τις περιόδους ασφάλισης, μισθωτής δραστηριότητας ή μη μισθωτής δραστηριότητας βάσει της νομοθεσίας του εν λόγω κράτους μέλους. Οι παροχές αυτές χορηγούνται από τον φορέα του κράτους μέλους κατοικίας.</w:t>
      </w:r>
    </w:p>
    <w:p w14:paraId="50192B24"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Ο πλήρως άνεργος που αναφέρεται στην παρούσα παράγραφο και ο οποίος θα δικαιούταν παροχές ανεργίας μόνο βάσει της εθνικής νομοθεσίας του αρμόδιου κράτους μέλους χωρίς την εφαρμογή του άρθρου 6 του παρόντος κανονισμού μπορεί, εναλλακτικά, να επιλέξει να τεθεί στη διάθεση των υπηρεσιών απασχόλησης του εν λόγω κράτους μέλους και λαμβάνει παροχές σύμφωνα με τη νομοθεσία του εν λόγω κράτους μέλους ως εάν κατοικούσε σε αυτό.</w:t>
      </w:r>
    </w:p>
    <w:p w14:paraId="3518BFF0" w14:textId="093294D4"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3.</w:t>
      </w:r>
      <w:r w:rsidRPr="008A660C">
        <w:rPr>
          <w:b/>
          <w:i/>
          <w:szCs w:val="24"/>
          <w:lang w:eastAsia="en-US"/>
        </w:rPr>
        <w:tab/>
        <w:t>Η παράγραφος 2 του παρόντος άρθρου δεν εφαρμόζεται σε πλήρως άνεργο ο οποίος, κατά τη διάρκεια της πλέον πρόσφατης δραστηριότητάς του πριν καταστεί άνεργος, συμπλήρωσε περιόδους ασφάλισης ως μη μισθωτός ή περιόδους μη μισθωτής δραστηριότητας που αναγνωρίζονται για τον σκοπό της θεμελίωσης δικαιώματος σε παροχές ανεργίας σε κράτος μέλος άλλο από το κράτος μέλος κατοικίας του και του οποίου το κράτος μέλος κατοικίας έχει υποβάλει κοινοποίηση, δυνάμει του άρθρου 9, που αναφέρει ότι καμία κατηγορία μη μισθωτών δεν καλύπτεται από σύστημα παροχών ανεργίας του εν λόγω κράτους μέλους.</w:t>
      </w:r>
    </w:p>
    <w:p w14:paraId="1188323B"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4.</w:t>
      </w:r>
      <w:r w:rsidRPr="008A660C">
        <w:rPr>
          <w:szCs w:val="24"/>
          <w:lang w:eastAsia="en-US"/>
        </w:rPr>
        <w:tab/>
        <w:t xml:space="preserve">Εάν ο πλήρως άνεργος </w:t>
      </w:r>
      <w:r w:rsidRPr="008A660C">
        <w:rPr>
          <w:b/>
          <w:i/>
          <w:szCs w:val="24"/>
          <w:lang w:eastAsia="en-US"/>
        </w:rPr>
        <w:t>όπως</w:t>
      </w:r>
      <w:r w:rsidRPr="008A660C">
        <w:rPr>
          <w:szCs w:val="24"/>
          <w:lang w:eastAsia="en-US"/>
        </w:rPr>
        <w:t xml:space="preserve"> αναφέρεται στην </w:t>
      </w:r>
      <w:r w:rsidRPr="008A660C">
        <w:rPr>
          <w:b/>
          <w:i/>
          <w:szCs w:val="24"/>
          <w:lang w:eastAsia="en-US"/>
        </w:rPr>
        <w:t>παράγραφο 1, στην παράγραφο 2 τρίτο εδάφιο ή στην παράγραφο 3 του παρόντος άρθρου</w:t>
      </w:r>
      <w:r w:rsidRPr="008A660C">
        <w:rPr>
          <w:szCs w:val="24"/>
          <w:lang w:eastAsia="en-US"/>
        </w:rPr>
        <w:t xml:space="preserve"> δεν επιθυμεί να τεθεί ή να παραμείνει στη διάθεση των υπηρεσιών απασχόλησης του αρμόδιου κράτους μέλους αφού έχει εγγραφεί εκεί </w:t>
      </w:r>
      <w:r w:rsidRPr="008A660C">
        <w:rPr>
          <w:b/>
          <w:i/>
          <w:szCs w:val="24"/>
          <w:lang w:eastAsia="en-US"/>
        </w:rPr>
        <w:t>και αποφασίζει</w:t>
      </w:r>
      <w:r w:rsidRPr="008A660C">
        <w:rPr>
          <w:szCs w:val="24"/>
          <w:lang w:eastAsia="en-US"/>
        </w:rPr>
        <w:t xml:space="preserve"> να αναζητήσει εργασία στο κράτος μέλος κατοικίας, εφαρμόζεται, </w:t>
      </w:r>
      <w:r w:rsidRPr="008A660C">
        <w:rPr>
          <w:b/>
          <w:i/>
          <w:szCs w:val="24"/>
          <w:lang w:eastAsia="en-US"/>
        </w:rPr>
        <w:t>τηρουμένων των αναλογιών</w:t>
      </w:r>
      <w:r w:rsidRPr="008A660C">
        <w:rPr>
          <w:szCs w:val="24"/>
          <w:lang w:eastAsia="en-US"/>
        </w:rPr>
        <w:t>, το άρθρο 64</w:t>
      </w:r>
      <w:r w:rsidRPr="008A660C">
        <w:rPr>
          <w:b/>
          <w:i/>
          <w:szCs w:val="24"/>
          <w:lang w:eastAsia="en-US"/>
        </w:rPr>
        <w:t>, με εξαίρεση την παράγραφο 1 στοιχείο α) αυτού</w:t>
      </w:r>
      <w:r w:rsidRPr="008A660C">
        <w:rPr>
          <w:szCs w:val="24"/>
          <w:lang w:eastAsia="en-US"/>
        </w:rPr>
        <w:t xml:space="preserve">. </w:t>
      </w:r>
    </w:p>
    <w:p w14:paraId="45CDA3FE" w14:textId="2C9EF086"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5.</w:t>
      </w:r>
      <w:r w:rsidRPr="008A660C">
        <w:rPr>
          <w:b/>
          <w:i/>
          <w:szCs w:val="24"/>
          <w:lang w:eastAsia="en-US"/>
        </w:rPr>
        <w:tab/>
        <w:t>Όταν ο πλήρως άνεργος που αναφέρεται στην παράγραφο 4 αποφασίζει να αναζητήσει εργασία στο κράτος μέλος κατοικίας και έχει προηγουμένως συμπληρώσει περιόδους ασφάλισης, μισθωτής δραστηριότητας ή μη μισθωτής δραστηριότητας βάσει της νομοθεσίας του εν λόγω κράτους μέλους, αθροιζόμενες με περιόδους που έχουν συμπληρωθεί στο κράτος μέλος της τελευταίας δραστηριότητας και σε άλλα κράτη μέλη άλλων προηγούμενων δραστηριοτήτων, μπορεί, μετά το τέλος της περιόδου κατά την οποία λαμβάνει παροχές ανεργίας από τον φορέα του αρμόδιου κράτους μέλους δυνάμει της παραγράφου 4, να ζητήσει παροχές ανεργίας βάσει της νομοθεσίας του κράτους μέλους κατοικίας, ως εάν είχε συμπληρώσει όλες τις περιόδους στο εν λόγω κράτος μέλος. Ο αρμόδιος φορέας του κράτους μέλους κατοικίας χορηγεί παροχές ανεργίας σύμφωνα με τη νομοθεσία του εν λόγω κράτους μέλους. Η περίοδος κατά την οποία ο άνεργος έλαβε παροχές βάσει της νομοθεσίας του αρμόδιου κράτους μέλους αφαιρείται από την αντίστοιχη περίοδο κατά την οποία του αναγνωρίζεται δικαίωμα παροχών βάσει της νομοθεσίας του κράτους μέλους κατοικίας.</w:t>
      </w:r>
    </w:p>
    <w:p w14:paraId="7D1932DE"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6.</w:t>
      </w:r>
      <w:r w:rsidRPr="008A660C">
        <w:rPr>
          <w:szCs w:val="24"/>
          <w:lang w:eastAsia="en-US"/>
        </w:rPr>
        <w:tab/>
        <w:t xml:space="preserve">Ο πλήρως άνεργος που αναφέρεται στο παρόν άρθρο </w:t>
      </w:r>
      <w:r w:rsidRPr="008A660C">
        <w:rPr>
          <w:b/>
          <w:i/>
          <w:szCs w:val="24"/>
          <w:lang w:eastAsia="en-US"/>
        </w:rPr>
        <w:t>μπορεί να τεθεί στη διάθεση</w:t>
      </w:r>
      <w:r w:rsidRPr="008A660C">
        <w:rPr>
          <w:szCs w:val="24"/>
          <w:lang w:eastAsia="en-US"/>
        </w:rPr>
        <w:t xml:space="preserve"> όχι μόνο των υπηρεσιών απασχόλησης του αρμόδιου κράτους μέλους </w:t>
      </w:r>
      <w:r w:rsidRPr="008A660C">
        <w:rPr>
          <w:b/>
          <w:i/>
          <w:szCs w:val="24"/>
          <w:lang w:eastAsia="en-US"/>
        </w:rPr>
        <w:t>ή του κράτους μέλους κατοικίας, αλλά και</w:t>
      </w:r>
      <w:r w:rsidRPr="008A660C">
        <w:rPr>
          <w:szCs w:val="24"/>
          <w:lang w:eastAsia="en-US"/>
        </w:rPr>
        <w:t xml:space="preserve"> των υπηρεσιών απασχόλησης του ▌κράτους μέλους</w:t>
      </w:r>
      <w:r w:rsidRPr="008A660C">
        <w:rPr>
          <w:b/>
          <w:i/>
          <w:szCs w:val="24"/>
          <w:lang w:eastAsia="en-US"/>
        </w:rPr>
        <w:t xml:space="preserve"> που χορηγεί τις παροχές βάσει της παραγράφου 1 ή 2</w:t>
      </w:r>
      <w:r w:rsidRPr="008A660C">
        <w:rPr>
          <w:szCs w:val="24"/>
          <w:lang w:eastAsia="en-US"/>
        </w:rPr>
        <w:t>.».</w:t>
      </w:r>
    </w:p>
    <w:p w14:paraId="78D4FDCD" w14:textId="29645681"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29)</w:t>
      </w:r>
      <w:r w:rsidRPr="008A660C">
        <w:rPr>
          <w:szCs w:val="24"/>
          <w:lang w:eastAsia="en-US"/>
        </w:rPr>
        <w:tab/>
      </w:r>
      <w:r w:rsidRPr="008A660C">
        <w:rPr>
          <w:b/>
          <w:i/>
          <w:szCs w:val="24"/>
          <w:lang w:eastAsia="en-US"/>
        </w:rPr>
        <w:t>Το άρθρο 65α διαγράφεται.</w:t>
      </w:r>
    </w:p>
    <w:p w14:paraId="1E19A918"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30)</w:t>
      </w:r>
      <w:r w:rsidRPr="008A660C">
        <w:rPr>
          <w:szCs w:val="24"/>
          <w:lang w:eastAsia="en-US"/>
        </w:rPr>
        <w:tab/>
      </w:r>
      <w:r w:rsidRPr="008A660C">
        <w:rPr>
          <w:b/>
          <w:i/>
          <w:szCs w:val="24"/>
          <w:lang w:eastAsia="en-US"/>
        </w:rPr>
        <w:t>Το άρθρο 68 τροποποιείται ως εξής:</w:t>
      </w:r>
    </w:p>
    <w:p w14:paraId="5978CEDD"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α)</w:t>
      </w:r>
      <w:r w:rsidRPr="008A660C">
        <w:rPr>
          <w:b/>
          <w:i/>
          <w:szCs w:val="24"/>
          <w:lang w:eastAsia="en-US"/>
        </w:rPr>
        <w:tab/>
        <w:t>η παράγραφος 2 αντικαθίσταται από το ακόλουθο κείμενο:</w:t>
      </w:r>
    </w:p>
    <w:p w14:paraId="0AA4E9A0"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«2.</w:t>
      </w:r>
      <w:r w:rsidRPr="008A660C">
        <w:rPr>
          <w:b/>
          <w:i/>
          <w:szCs w:val="24"/>
          <w:lang w:eastAsia="en-US"/>
        </w:rPr>
        <w:tab/>
        <w:t>Στην περίπτωση σώρευσης δικαιωμάτων, οι οικογενειακές παροχές χορηγούνται σύμφωνα με τη νομοθεσία που θεωρείται ότι έχει προτεραιότητα σύμφωνα με την παράγραφο 1. Τα δικαιώματα στις οικογενειακές παροχές που οφείλονται βάσει συγκρουόμενης νομοθεσίας αναστέλλονται έως το ύψος του ποσού που προβλέπεται από την πρώτη νομοθεσία για παροχές ίδιας φύσης και παρέχονται, εφόσον απαιτείται, υπό μορφή διαφορικού συμπληρώματος, για το τμήμα που υπερβαίνει το προαναφερόμενο ποσό. Ωστόσο, δεν απαιτείται η χορήγηση του διαφορικού αυτού συμπληρώματος για τέκνα τα οποία κατοικούν σε άλλο κράτος μέλος, όταν το δικαίωμα στις εν λόγω παροχές βασίζεται αποκλειστικά στην κατοικία.</w:t>
      </w:r>
    </w:p>
    <w:p w14:paraId="73A363D5"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2α.</w:t>
      </w:r>
      <w:r w:rsidRPr="008A660C">
        <w:rPr>
          <w:b/>
          <w:i/>
          <w:szCs w:val="24"/>
          <w:lang w:eastAsia="en-US"/>
        </w:rPr>
        <w:tab/>
        <w:t xml:space="preserve">Για τον υπολογισμό του διαφορικού συμπληρώματος για οικογενειακές παροχές της παραγράφου 2, ορίζονται δύο κατηγορίες παροχών ίδιας φύσης: </w:t>
      </w:r>
    </w:p>
    <w:p w14:paraId="5E39D1DF" w14:textId="77777777" w:rsidR="008A660C" w:rsidRPr="008A660C" w:rsidRDefault="008A660C" w:rsidP="008A660C">
      <w:pPr>
        <w:widowControl/>
        <w:spacing w:before="120" w:after="120" w:line="360" w:lineRule="auto"/>
        <w:ind w:left="2548" w:hanging="566"/>
        <w:rPr>
          <w:szCs w:val="24"/>
          <w:lang w:eastAsia="en-US"/>
        </w:rPr>
      </w:pPr>
      <w:r w:rsidRPr="008A660C">
        <w:rPr>
          <w:b/>
          <w:bCs/>
          <w:i/>
          <w:iCs/>
          <w:szCs w:val="24"/>
          <w:lang w:eastAsia="en-US"/>
        </w:rPr>
        <w:t>α)</w:t>
      </w:r>
      <w:r w:rsidRPr="008A660C">
        <w:rPr>
          <w:b/>
          <w:i/>
          <w:szCs w:val="24"/>
          <w:lang w:eastAsia="en-US"/>
        </w:rPr>
        <w:tab/>
        <w:t xml:space="preserve">οι οικογενειακές παροχές σε χρήμα που προορίζονται κυρίως για να αντικαταστήσουν διαφεύγον εισόδημα, εν </w:t>
      </w:r>
      <w:proofErr w:type="spellStart"/>
      <w:r w:rsidRPr="008A660C">
        <w:rPr>
          <w:b/>
          <w:i/>
          <w:szCs w:val="24"/>
          <w:lang w:eastAsia="en-US"/>
        </w:rPr>
        <w:t>όλω</w:t>
      </w:r>
      <w:proofErr w:type="spellEnd"/>
      <w:r w:rsidRPr="008A660C">
        <w:rPr>
          <w:b/>
          <w:i/>
          <w:szCs w:val="24"/>
          <w:lang w:eastAsia="en-US"/>
        </w:rPr>
        <w:t xml:space="preserve"> ή εν μέρει, ή εισόδημα</w:t>
      </w:r>
      <w:r w:rsidRPr="008A660C" w:rsidDel="00574D55">
        <w:rPr>
          <w:b/>
          <w:i/>
          <w:szCs w:val="24"/>
          <w:lang w:eastAsia="en-US"/>
        </w:rPr>
        <w:t xml:space="preserve"> </w:t>
      </w:r>
      <w:r w:rsidRPr="008A660C">
        <w:rPr>
          <w:b/>
          <w:i/>
          <w:szCs w:val="24"/>
          <w:lang w:eastAsia="en-US"/>
        </w:rPr>
        <w:t>που αδυνατεί να αποκτήσει ο ενδιαφερόμενος, λόγω της ανατροφής τέκνων· και</w:t>
      </w:r>
    </w:p>
    <w:p w14:paraId="6B353CA3" w14:textId="77777777" w:rsidR="008A660C" w:rsidRPr="008A660C" w:rsidRDefault="008A660C" w:rsidP="008A660C">
      <w:pPr>
        <w:widowControl/>
        <w:spacing w:before="120" w:after="120" w:line="360" w:lineRule="auto"/>
        <w:ind w:left="2548" w:hanging="566"/>
        <w:rPr>
          <w:szCs w:val="24"/>
          <w:lang w:eastAsia="en-US"/>
        </w:rPr>
      </w:pPr>
      <w:r w:rsidRPr="008A660C">
        <w:rPr>
          <w:b/>
          <w:bCs/>
          <w:i/>
          <w:iCs/>
          <w:szCs w:val="24"/>
          <w:lang w:eastAsia="en-US"/>
        </w:rPr>
        <w:t>β)</w:t>
      </w:r>
      <w:r w:rsidRPr="008A660C">
        <w:rPr>
          <w:b/>
          <w:i/>
          <w:szCs w:val="24"/>
          <w:lang w:eastAsia="en-US"/>
        </w:rPr>
        <w:tab/>
        <w:t>οικογενειακές παροχές εκτός εκείνων που αναφέρονται στο στοιχείο α).</w:t>
      </w:r>
      <w:r w:rsidRPr="008A660C">
        <w:rPr>
          <w:szCs w:val="24"/>
          <w:lang w:eastAsia="en-US"/>
        </w:rPr>
        <w:t>».</w:t>
      </w:r>
    </w:p>
    <w:p w14:paraId="43A83371" w14:textId="0374530E"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31)</w:t>
      </w:r>
      <w:r w:rsidRPr="008A660C">
        <w:rPr>
          <w:szCs w:val="24"/>
          <w:lang w:eastAsia="en-US"/>
        </w:rPr>
        <w:tab/>
        <w:t>Παρεμβάλλεται το ακόλουθο άρθρο:</w:t>
      </w:r>
    </w:p>
    <w:p w14:paraId="26CA61E0"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68β</w:t>
      </w:r>
      <w:r w:rsidRPr="008A660C">
        <w:rPr>
          <w:szCs w:val="24"/>
          <w:lang w:eastAsia="en-US"/>
        </w:rPr>
        <w:br/>
        <w:t xml:space="preserve">Ειδικές </w:t>
      </w:r>
      <w:r w:rsidRPr="008A660C">
        <w:rPr>
          <w:b/>
          <w:i/>
          <w:szCs w:val="24"/>
          <w:lang w:eastAsia="en-US"/>
        </w:rPr>
        <w:t>διατάξεις</w:t>
      </w:r>
      <w:r w:rsidRPr="008A660C">
        <w:rPr>
          <w:szCs w:val="24"/>
          <w:lang w:eastAsia="en-US"/>
        </w:rPr>
        <w:t xml:space="preserve"> για οικογενειακές παροχές σε χρήμα που προορίζονται να αντικαταστήσουν εισόδημα </w:t>
      </w:r>
      <w:r w:rsidRPr="008A660C">
        <w:rPr>
          <w:b/>
          <w:i/>
          <w:szCs w:val="24"/>
          <w:lang w:eastAsia="en-US"/>
        </w:rPr>
        <w:t>κατά τη διάρκεια των περιόδων ανατροφής τέκνων</w:t>
      </w:r>
    </w:p>
    <w:p w14:paraId="3D199076"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1.</w:t>
      </w:r>
      <w:r w:rsidRPr="008A660C">
        <w:rPr>
          <w:b/>
          <w:i/>
          <w:szCs w:val="24"/>
          <w:lang w:eastAsia="en-US"/>
        </w:rPr>
        <w:tab/>
      </w:r>
      <w:r w:rsidRPr="008A660C">
        <w:rPr>
          <w:szCs w:val="24"/>
          <w:lang w:eastAsia="en-US"/>
        </w:rPr>
        <w:t xml:space="preserve">Οι οικογενειακές παροχές </w:t>
      </w:r>
      <w:r w:rsidRPr="008A660C">
        <w:rPr>
          <w:b/>
          <w:i/>
          <w:szCs w:val="24"/>
          <w:lang w:eastAsia="en-US"/>
        </w:rPr>
        <w:t>που αναφέρονται στο άρθρο 68 παράγραφος 2α στοιχείο α) του παρόντος κανονισμού και</w:t>
      </w:r>
      <w:r w:rsidRPr="008A660C">
        <w:rPr>
          <w:szCs w:val="24"/>
          <w:lang w:eastAsia="en-US"/>
        </w:rPr>
        <w:t xml:space="preserve"> οι οποίες παρατίθενται στο παράρτημα ΧΙΙΙ μέρος</w:t>
      </w:r>
      <w:r w:rsidRPr="008A660C">
        <w:rPr>
          <w:b/>
          <w:i/>
          <w:szCs w:val="24"/>
          <w:lang w:eastAsia="en-US"/>
        </w:rPr>
        <w:t xml:space="preserve"> Ι του παρόντος κανονισμού</w:t>
      </w:r>
      <w:r w:rsidRPr="008A660C">
        <w:rPr>
          <w:szCs w:val="24"/>
          <w:lang w:eastAsia="en-US"/>
        </w:rPr>
        <w:t xml:space="preserve"> χορηγούνται </w:t>
      </w:r>
      <w:r w:rsidRPr="008A660C">
        <w:rPr>
          <w:b/>
          <w:i/>
          <w:szCs w:val="24"/>
          <w:lang w:eastAsia="en-US"/>
        </w:rPr>
        <w:t>βάσει</w:t>
      </w:r>
      <w:r w:rsidRPr="008A660C">
        <w:rPr>
          <w:szCs w:val="24"/>
          <w:lang w:eastAsia="en-US"/>
        </w:rPr>
        <w:t xml:space="preserve"> της νομοθεσίας του αρμόδιου κράτους μέλους </w:t>
      </w:r>
      <w:r w:rsidRPr="008A660C">
        <w:rPr>
          <w:b/>
          <w:i/>
          <w:szCs w:val="24"/>
          <w:lang w:eastAsia="en-US"/>
        </w:rPr>
        <w:t>αποκλειστικά στο πρόσωπο που υπάγεται στην εν λόγω νομοθεσία</w:t>
      </w:r>
      <w:r w:rsidRPr="008A660C">
        <w:rPr>
          <w:szCs w:val="24"/>
          <w:lang w:eastAsia="en-US"/>
        </w:rPr>
        <w:t>. Δεν υφίσταται παράγωγο δικαίωμα ▌επί των εν λόγω παροχών. Το άρθρο 68α του παρόντος κανονισμού δεν εφαρμόζεται στις εν λόγω παροχές και ο αρμόδιος φορέας δεν υποχρεούται να λαμβάνει υπόψη αίτηση η οποία υποβάλλεται από τον άλλο γονέα, από κηδεμόνα ή από φορέα που ασκεί την κηδεμονία του τέκνου ή των τέκνων δυνάμει του άρθρου 60 παράγραφος 1 του κανονισμού εφαρμογής.</w:t>
      </w:r>
    </w:p>
    <w:p w14:paraId="18C7E0A7"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2.</w:t>
      </w:r>
      <w:r w:rsidRPr="008A660C">
        <w:rPr>
          <w:b/>
          <w:i/>
          <w:szCs w:val="24"/>
          <w:lang w:eastAsia="en-US"/>
        </w:rPr>
        <w:tab/>
      </w:r>
      <w:r w:rsidRPr="008A660C">
        <w:rPr>
          <w:szCs w:val="24"/>
          <w:lang w:eastAsia="en-US"/>
        </w:rPr>
        <w:t>Κατά παρέκκλιση από το άρθρο 68 παράγραφος 2, σε περιπτώσεις συρροής δικαιωμάτων βάσει συγκρουόμενης νομοθεσίας, ένα κράτος μέλος μπορεί να χορηγήσει την οικογενειακή παροχή που αναφέρεται στην παράγραφο 1 του παρόντος άρθρου εξ ολοκλήρου σε δικαιούχο ανεξάρτητα από το ποσό που προβλέπεται στην πρώτη νομοθεσία. Τα κράτη μέλη που εφαρμόζουν την εν λόγω παρέκκλιση απαριθμούνται στο παράρτημα XIII μέρος 2 με μνεία της οικογενειακής παροχής για την οποία εφαρμόζεται η παρέκκλιση.».</w:t>
      </w:r>
    </w:p>
    <w:p w14:paraId="36EE2C66" w14:textId="6F80CC71"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32)</w:t>
      </w:r>
      <w:r w:rsidRPr="008A660C">
        <w:rPr>
          <w:szCs w:val="24"/>
          <w:lang w:eastAsia="en-US"/>
        </w:rPr>
        <w:tab/>
      </w:r>
      <w:r w:rsidRPr="008A660C">
        <w:rPr>
          <w:b/>
          <w:i/>
          <w:szCs w:val="24"/>
          <w:lang w:eastAsia="en-US"/>
        </w:rPr>
        <w:t>Στο άρθρο 72, παρεμβάλλεται το ακόλουθο στοιχείο:</w:t>
      </w:r>
    </w:p>
    <w:p w14:paraId="6A2A14A0"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bCs/>
          <w:i/>
          <w:iCs/>
          <w:szCs w:val="24"/>
          <w:lang w:eastAsia="en-US"/>
        </w:rPr>
        <w:t>εα)</w:t>
      </w:r>
      <w:r w:rsidRPr="008A660C">
        <w:rPr>
          <w:b/>
          <w:i/>
          <w:szCs w:val="24"/>
          <w:lang w:eastAsia="en-US"/>
        </w:rPr>
        <w:tab/>
        <w:t>γνωμοδοτεί, εφόσον το ζητήσει η Επιτροπή, κατά την αρχική εκπόνηση των εκτελεστικών πράξεων που αναφέρονται στο άρθρο 88β του παρόντος κανονισμού και στο άρθρο 86α του κανονισμού εφαρμογής, και υποβάλλει στην Επιτροπή σχετικές προτάσεις για την αναθεώρηση των εν λόγω εκτελεστικών πράξεων·</w:t>
      </w:r>
      <w:r w:rsidRPr="008A660C">
        <w:rPr>
          <w:szCs w:val="24"/>
          <w:lang w:eastAsia="en-US"/>
        </w:rPr>
        <w:t>».</w:t>
      </w:r>
    </w:p>
    <w:p w14:paraId="6B663A94"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33)</w:t>
      </w:r>
      <w:r w:rsidRPr="008A660C">
        <w:rPr>
          <w:szCs w:val="24"/>
          <w:lang w:eastAsia="en-US"/>
        </w:rPr>
        <w:tab/>
        <w:t>Στον «Τίτλο V ΔΙΑΦΟΡΕΣ ΔΙΑΤΑΞΕΙΣ» παρεμβάλλεται το ακόλουθο άρθρο:</w:t>
      </w:r>
    </w:p>
    <w:p w14:paraId="4BE234A7"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75α</w:t>
      </w:r>
      <w:r w:rsidRPr="008A660C">
        <w:rPr>
          <w:szCs w:val="24"/>
          <w:lang w:eastAsia="en-US"/>
        </w:rPr>
        <w:br/>
        <w:t>Υποχρεώσεις των αρμόδιων αρχών</w:t>
      </w:r>
    </w:p>
    <w:p w14:paraId="400AD24B"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1.</w:t>
      </w:r>
      <w:r w:rsidRPr="008A660C">
        <w:rPr>
          <w:b/>
          <w:i/>
          <w:szCs w:val="24"/>
          <w:lang w:eastAsia="en-US"/>
        </w:rPr>
        <w:tab/>
      </w:r>
      <w:r w:rsidRPr="008A660C">
        <w:rPr>
          <w:szCs w:val="24"/>
          <w:lang w:eastAsia="en-US"/>
        </w:rPr>
        <w:t xml:space="preserve">Οι αρμόδιες αρχές μεριμνούν, </w:t>
      </w:r>
      <w:r w:rsidRPr="008A660C">
        <w:rPr>
          <w:b/>
          <w:i/>
          <w:szCs w:val="24"/>
          <w:lang w:eastAsia="en-US"/>
        </w:rPr>
        <w:t>σύμφωνα με το εθνικό τους δίκαιο και την εθνική πρακτική,</w:t>
      </w:r>
      <w:r w:rsidRPr="008A660C">
        <w:rPr>
          <w:szCs w:val="24"/>
          <w:lang w:eastAsia="en-US"/>
        </w:rPr>
        <w:t xml:space="preserve"> ώστε οι σχετικοί φορείς τους να είναι </w:t>
      </w:r>
      <w:r w:rsidRPr="008A660C">
        <w:rPr>
          <w:b/>
          <w:i/>
          <w:szCs w:val="24"/>
          <w:lang w:eastAsia="en-US"/>
        </w:rPr>
        <w:t>ενημερωμένοι</w:t>
      </w:r>
      <w:r w:rsidRPr="008A660C">
        <w:rPr>
          <w:szCs w:val="24"/>
          <w:lang w:eastAsia="en-US"/>
        </w:rPr>
        <w:t xml:space="preserve"> και να εφαρμόζουν το σύνολο των νομοθετικών ή άλλων διατάξεων, συμπεριλαμβανομένων των αποφάσεων της διοικητικής επιτροπής, στους τομείς που καλύπτονται από τον παρόντα κανονισμό και τον κανονισμό εφαρμογής και σύμφωνα με τους όρους που προβλέπουν οι εν λόγω κανονισμοί.</w:t>
      </w:r>
    </w:p>
    <w:p w14:paraId="7A326919"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2.</w:t>
      </w:r>
      <w:r w:rsidRPr="008A660C">
        <w:rPr>
          <w:b/>
          <w:i/>
          <w:szCs w:val="24"/>
          <w:lang w:eastAsia="en-US"/>
        </w:rPr>
        <w:tab/>
      </w:r>
      <w:r w:rsidRPr="008A660C">
        <w:rPr>
          <w:szCs w:val="24"/>
          <w:lang w:eastAsia="en-US"/>
        </w:rPr>
        <w:t>Για να εξασφαλιστεί ο ορθός προσδιορισμός της εφαρμοστέας νομοθεσίας, οι αρμόδιες αρχές προάγουν</w:t>
      </w:r>
      <w:r w:rsidRPr="008A660C">
        <w:rPr>
          <w:b/>
          <w:i/>
          <w:szCs w:val="24"/>
          <w:lang w:eastAsia="en-US"/>
        </w:rPr>
        <w:t>, κατά περίπτωση</w:t>
      </w:r>
      <w:r w:rsidRPr="008A660C">
        <w:rPr>
          <w:szCs w:val="24"/>
          <w:lang w:eastAsia="en-US"/>
        </w:rPr>
        <w:t xml:space="preserve">, τη συνεργασία μεταξύ των φορέων </w:t>
      </w:r>
      <w:r w:rsidRPr="008A660C">
        <w:rPr>
          <w:b/>
          <w:i/>
          <w:szCs w:val="24"/>
          <w:lang w:eastAsia="en-US"/>
        </w:rPr>
        <w:t>τους</w:t>
      </w:r>
      <w:r w:rsidRPr="008A660C">
        <w:rPr>
          <w:szCs w:val="24"/>
          <w:lang w:eastAsia="en-US"/>
        </w:rPr>
        <w:t xml:space="preserve"> και </w:t>
      </w:r>
      <w:r w:rsidRPr="008A660C">
        <w:rPr>
          <w:b/>
          <w:i/>
          <w:szCs w:val="24"/>
          <w:lang w:eastAsia="en-US"/>
        </w:rPr>
        <w:t>άλλων σχετικών οργανισμών, όπως</w:t>
      </w:r>
      <w:r w:rsidRPr="008A660C">
        <w:rPr>
          <w:szCs w:val="24"/>
          <w:lang w:eastAsia="en-US"/>
        </w:rPr>
        <w:t xml:space="preserve"> οι επιθεωρήσεις εργασίας</w:t>
      </w:r>
      <w:r w:rsidRPr="008A660C">
        <w:rPr>
          <w:b/>
          <w:i/>
          <w:szCs w:val="24"/>
          <w:lang w:eastAsia="en-US"/>
        </w:rPr>
        <w:t>,</w:t>
      </w:r>
      <w:r w:rsidRPr="008A660C">
        <w:rPr>
          <w:szCs w:val="24"/>
          <w:lang w:eastAsia="en-US"/>
        </w:rPr>
        <w:t xml:space="preserve"> στα οικεία κράτη μέλη.».</w:t>
      </w:r>
    </w:p>
    <w:p w14:paraId="6DE84785" w14:textId="4A984DAA"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34)</w:t>
      </w:r>
      <w:r w:rsidRPr="008A660C">
        <w:rPr>
          <w:szCs w:val="24"/>
          <w:lang w:eastAsia="en-US"/>
        </w:rPr>
        <w:tab/>
        <w:t>Το άρθρο 86 διαγράφεται, με την επιφύλαξη του άρθρου 91 τέταρτο και πέμπτο εδάφιο.</w:t>
      </w:r>
    </w:p>
    <w:p w14:paraId="030CB6AD"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35)</w:t>
      </w:r>
      <w:r w:rsidRPr="008A660C">
        <w:rPr>
          <w:szCs w:val="24"/>
          <w:lang w:eastAsia="en-US"/>
        </w:rPr>
        <w:tab/>
      </w:r>
      <w:r w:rsidRPr="008A660C">
        <w:rPr>
          <w:b/>
          <w:i/>
          <w:szCs w:val="24"/>
          <w:lang w:eastAsia="en-US"/>
        </w:rPr>
        <w:t>Στο άρθρο 87α, η παράγραφος 2 διαγράφεται.</w:t>
      </w:r>
    </w:p>
    <w:p w14:paraId="19C8B9FB"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36)</w:t>
      </w:r>
      <w:r w:rsidRPr="008A660C">
        <w:rPr>
          <w:szCs w:val="24"/>
          <w:lang w:eastAsia="en-US"/>
        </w:rPr>
        <w:tab/>
        <w:t>Παρεμβάλλεται το ακόλουθο άρθρο:</w:t>
      </w:r>
    </w:p>
    <w:p w14:paraId="44938F54"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87β</w:t>
      </w:r>
      <w:r w:rsidRPr="008A660C">
        <w:rPr>
          <w:szCs w:val="24"/>
          <w:lang w:eastAsia="en-US"/>
        </w:rPr>
        <w:br/>
        <w:t>Μεταβατική διάταξη σχετικά με τις διατάξεις που αναφέρονται στο άρθρο 91 του παρόντος κανονισμού και στο άρθρο 97 του κανονισμού εφαρμογής</w:t>
      </w:r>
    </w:p>
    <w:p w14:paraId="6BEE5C62"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1.</w:t>
      </w:r>
      <w:r w:rsidRPr="008A660C">
        <w:rPr>
          <w:b/>
          <w:i/>
          <w:szCs w:val="24"/>
          <w:lang w:eastAsia="en-US"/>
        </w:rPr>
        <w:tab/>
      </w:r>
      <w:r w:rsidRPr="008A660C">
        <w:rPr>
          <w:szCs w:val="24"/>
          <w:lang w:eastAsia="en-US"/>
        </w:rPr>
        <w:t xml:space="preserve">Δεν αποκτώνται δικαιώματα δυνάμει των διατάξεων που αναφέρονται στο άρθρο 91 τρίτο εδάφιο του παρόντος κανονισμού ή στο άρθρο 97 δεύτερο εδάφιο του κανονισμού εφαρμογής πριν από τις </w:t>
      </w:r>
      <w:r w:rsidRPr="008A660C">
        <w:rPr>
          <w:b/>
          <w:bCs/>
          <w:i/>
          <w:iCs/>
          <w:szCs w:val="24"/>
          <w:lang w:eastAsia="en-US"/>
        </w:rPr>
        <w:t>σ</w:t>
      </w:r>
      <w:r w:rsidRPr="008A660C">
        <w:rPr>
          <w:b/>
          <w:i/>
          <w:szCs w:val="24"/>
          <w:lang w:eastAsia="en-US"/>
        </w:rPr>
        <w:t>χετικές ημερομηνίες</w:t>
      </w:r>
      <w:r w:rsidRPr="008A660C">
        <w:rPr>
          <w:szCs w:val="24"/>
          <w:lang w:eastAsia="en-US"/>
        </w:rPr>
        <w:t xml:space="preserve"> εφαρμογής</w:t>
      </w:r>
      <w:r w:rsidRPr="008A660C">
        <w:rPr>
          <w:b/>
          <w:i/>
          <w:szCs w:val="24"/>
          <w:lang w:eastAsia="en-US"/>
        </w:rPr>
        <w:t xml:space="preserve"> που αναφέρονται σε αυτά</w:t>
      </w:r>
      <w:r w:rsidRPr="008A660C">
        <w:rPr>
          <w:szCs w:val="24"/>
          <w:lang w:eastAsia="en-US"/>
        </w:rPr>
        <w:t>.</w:t>
      </w:r>
    </w:p>
    <w:p w14:paraId="6BAB4690" w14:textId="45A20984"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2.</w:t>
      </w:r>
      <w:r w:rsidRPr="008A660C">
        <w:rPr>
          <w:b/>
          <w:i/>
          <w:szCs w:val="24"/>
          <w:lang w:eastAsia="en-US"/>
        </w:rPr>
        <w:tab/>
      </w:r>
      <w:r w:rsidRPr="008A660C">
        <w:rPr>
          <w:szCs w:val="24"/>
          <w:lang w:eastAsia="en-US"/>
        </w:rPr>
        <w:t xml:space="preserve">Κάθε περίοδος ασφάλισης και, κατά περίπτωση, κάθε περίοδος μισθωτής ή μη μισθωτής δραστηριότητας ή κατοικίας η οποία πραγματοποιήθηκε βάσει της νομοθεσίας ενός κράτους μέλους </w:t>
      </w:r>
      <w:r w:rsidRPr="008A660C">
        <w:rPr>
          <w:b/>
          <w:i/>
          <w:szCs w:val="24"/>
          <w:lang w:eastAsia="en-US"/>
        </w:rPr>
        <w:t>πριν από τις σχετικές ημερομηνίες</w:t>
      </w:r>
      <w:r w:rsidRPr="008A660C">
        <w:rPr>
          <w:szCs w:val="24"/>
          <w:lang w:eastAsia="en-US"/>
        </w:rPr>
        <w:t xml:space="preserve"> εφαρμογής </w:t>
      </w:r>
      <w:r w:rsidRPr="008A660C">
        <w:rPr>
          <w:b/>
          <w:bCs/>
          <w:i/>
          <w:iCs/>
          <w:szCs w:val="24"/>
          <w:lang w:eastAsia="en-US"/>
        </w:rPr>
        <w:t>όπως καθορίζονται στο άρθρο 91</w:t>
      </w:r>
      <w:r w:rsidRPr="008A660C">
        <w:rPr>
          <w:szCs w:val="24"/>
          <w:lang w:eastAsia="en-US"/>
        </w:rPr>
        <w:t xml:space="preserve"> δεύτερο, τρίτο και τέταρτο εδάφιο του παρόντος κανονισμού και στο άρθρο 97 δεύτερο, τρίτο και τέταρτο εδάφιο του κανονισμού εφαρμογής λαμβάνονται υπόψη από το οικείο κράτος μέλος για τον προσδιορισμό των δικαιωμάτων που αποκτώνται δυνάμει των εν λόγω διατάξεων.</w:t>
      </w:r>
    </w:p>
    <w:p w14:paraId="24BF0165"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3.</w:t>
      </w:r>
      <w:r w:rsidRPr="008A660C">
        <w:rPr>
          <w:b/>
          <w:i/>
          <w:szCs w:val="24"/>
          <w:lang w:eastAsia="en-US"/>
        </w:rPr>
        <w:tab/>
      </w:r>
      <w:r w:rsidRPr="008A660C">
        <w:rPr>
          <w:szCs w:val="24"/>
          <w:lang w:eastAsia="en-US"/>
        </w:rPr>
        <w:t>Με την επιφύλαξη της παραγράφου 1 του παρόντος άρθρου, τα δικαιώματα μπορούν να αποκτηθούν δυνάμει των διατάξεων που αναφέρονται στο άρθρο 91 τρίτο εδάφιο του παρόντος κανονισμού και στο άρθρο 97 δεύτερο εδάφιο του κανονισμού εφαρμογής, ακόμη και εάν αναφέρονται σε γεγονός που συνέβη πριν από την ημερομηνία εφαρμογής των εν λόγω διατάξεων στο ενδιαφερόμενο κράτος μέλος.</w:t>
      </w:r>
    </w:p>
    <w:p w14:paraId="3304C628" w14:textId="4DEEC563" w:rsidR="008A660C" w:rsidRPr="008A660C" w:rsidRDefault="008A660C" w:rsidP="008A660C">
      <w:pPr>
        <w:widowControl/>
        <w:spacing w:before="120" w:after="120" w:line="360" w:lineRule="auto"/>
        <w:ind w:left="1416" w:hanging="566"/>
        <w:rPr>
          <w:b/>
          <w:i/>
          <w:szCs w:val="24"/>
          <w:lang w:eastAsia="en-US"/>
        </w:rPr>
      </w:pPr>
      <w:r w:rsidRPr="008A660C">
        <w:rPr>
          <w:b/>
          <w:i/>
          <w:szCs w:val="24"/>
          <w:lang w:eastAsia="en-US"/>
        </w:rPr>
        <w:br w:type="page"/>
      </w:r>
      <w:r w:rsidRPr="008A660C">
        <w:rPr>
          <w:b/>
          <w:i/>
          <w:szCs w:val="24"/>
          <w:lang w:eastAsia="en-US"/>
        </w:rPr>
        <w:lastRenderedPageBreak/>
        <w:t>4.</w:t>
      </w:r>
      <w:r w:rsidRPr="008A660C">
        <w:rPr>
          <w:b/>
          <w:i/>
          <w:szCs w:val="24"/>
          <w:lang w:eastAsia="en-US"/>
        </w:rPr>
        <w:tab/>
        <w:t xml:space="preserve">Όταν, δυνάμει του τίτλου II του παρόντος κανονισμού, ένα πρόσωπο υπόκειται στη νομοθεσία κράτους μέλους η οποία είναι διαφορετική από εκείνη στην οποία υπαγόταν πριν από … [ημερομηνία εφαρμογής των τροποποιήσεων που εισήχθησαν με τον τροποποιητικό κανονισμό], η νομοθεσία που ίσχυε πριν από την εν λόγω ημερομηνία εξακολουθεί να ισχύει για μεταβατική περίοδο που διαρκεί όσο η κατάσταση παραμένει αμετάβλητη. Η εν λόγω μεταβατική περίοδος λήγει σε κάθε περίπτωση στις/την ... [10 έτη μετά την ημερομηνία έναρξης ισχύος του τροποποιητικού κανονισμού]. </w:t>
      </w:r>
    </w:p>
    <w:p w14:paraId="095BD9EF" w14:textId="79F197FF" w:rsidR="008A660C" w:rsidRPr="008A660C" w:rsidRDefault="008A660C" w:rsidP="008A660C">
      <w:pPr>
        <w:widowControl/>
        <w:spacing w:before="120" w:after="120" w:line="360" w:lineRule="auto"/>
        <w:ind w:left="1416"/>
        <w:rPr>
          <w:szCs w:val="24"/>
          <w:lang w:eastAsia="en-US"/>
        </w:rPr>
      </w:pPr>
      <w:r w:rsidRPr="008A660C">
        <w:rPr>
          <w:szCs w:val="24"/>
          <w:lang w:eastAsia="en-US"/>
        </w:rPr>
        <w:br w:type="page"/>
      </w:r>
      <w:r w:rsidRPr="008A660C">
        <w:rPr>
          <w:b/>
          <w:i/>
          <w:szCs w:val="24"/>
          <w:lang w:eastAsia="en-US"/>
        </w:rPr>
        <w:lastRenderedPageBreak/>
        <w:t xml:space="preserve">Το ενδιαφερόμενο πρόσωπο δύναται να ζητεί να παύσει να εφαρμόζεται πλέον στην περίπτωσή του η μεταβατική περίοδος. Το αίτημα αυτό υποβάλλεται στον φορέα που καθορίζεται από την αρμόδια αρχή του κράτους μέλους κατοικίας. Αιτήματα που υποβάλλονται το αργότερο την … [27 μήνες μετά την ημερομηνία έναρξης ισχύος του τροποποιητικού κανονισμού] θεωρείται ότι υποβάλλονται στις/την … [24 μήνες μετά την ημερομηνία έναρξης ισχύος του τροποποιητικού κανονισμού]. Αιτήματα που υποβάλλονται μετά την … [27 μήνες μετά την ημερομηνία έναρξης ισχύος του τροποποιητικού κανονισμού] θεωρείται ότι υποβάλλονται την πρώτη ημέρα του μήνα που έπεται της ημερομηνίας υποβολής τους. </w:t>
      </w:r>
    </w:p>
    <w:p w14:paraId="23C44D9D" w14:textId="77777777" w:rsidR="008A660C" w:rsidRPr="008A660C" w:rsidRDefault="008A660C" w:rsidP="008A660C">
      <w:pPr>
        <w:widowControl/>
        <w:spacing w:before="120" w:after="120" w:line="360" w:lineRule="auto"/>
        <w:ind w:left="1416"/>
        <w:rPr>
          <w:szCs w:val="24"/>
          <w:lang w:eastAsia="en-US"/>
        </w:rPr>
      </w:pPr>
      <w:r w:rsidRPr="008A660C">
        <w:rPr>
          <w:b/>
          <w:i/>
          <w:szCs w:val="24"/>
          <w:lang w:eastAsia="en-US"/>
        </w:rPr>
        <w:t>Η παρούσα παράγραφος δεν εφαρμόζεται στο άρθρο 12. Το άρθρο 12, όπως ίσχυε πριν από την … [ημερομηνία έναρξης ισχύος του τροποποιητικού κανονισμού], εξακολουθεί να εφαρμόζεται στους μισθωτούς που έχουν αποσπαστεί σε άλλο κράτος μέλος ή στους μη μισθωτούς που ασκούν παρόμοια δραστηριότητα σε άλλο κράτος μέλος πριν από την … [24 μήνες μετά την έναρξη ισχύος του τροποποιητικού κανονισμού].</w:t>
      </w:r>
    </w:p>
    <w:p w14:paraId="3CE244D2"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5.</w:t>
      </w:r>
      <w:r w:rsidRPr="008A660C">
        <w:rPr>
          <w:b/>
          <w:i/>
          <w:szCs w:val="24"/>
          <w:lang w:eastAsia="en-US"/>
        </w:rPr>
        <w:tab/>
        <w:t>Ο τίτλος ΙΙΙ κεφάλαιο 1</w:t>
      </w:r>
      <w:r w:rsidRPr="008A660C">
        <w:rPr>
          <w:szCs w:val="24"/>
          <w:lang w:eastAsia="en-US"/>
        </w:rPr>
        <w:t xml:space="preserve">, όπως ίσχυε πριν από την … [ημερομηνία έναρξης </w:t>
      </w:r>
      <w:r w:rsidRPr="008A660C">
        <w:rPr>
          <w:b/>
          <w:i/>
          <w:szCs w:val="24"/>
          <w:lang w:eastAsia="en-US"/>
        </w:rPr>
        <w:t>ισχύος</w:t>
      </w:r>
      <w:r w:rsidRPr="008A660C">
        <w:rPr>
          <w:szCs w:val="24"/>
          <w:lang w:eastAsia="en-US"/>
        </w:rPr>
        <w:t xml:space="preserve"> του τροποποιητικού κανονισμού], εξακολουθεί να εφαρμόζεται στις παροχές </w:t>
      </w:r>
      <w:r w:rsidRPr="008A660C">
        <w:rPr>
          <w:b/>
          <w:i/>
          <w:szCs w:val="24"/>
          <w:lang w:eastAsia="en-US"/>
        </w:rPr>
        <w:t>μακροχρόνιας φροντίδας για τις οποίες υποβλήθηκαν αιτήσεις</w:t>
      </w:r>
      <w:r w:rsidRPr="008A660C">
        <w:rPr>
          <w:szCs w:val="24"/>
          <w:lang w:eastAsia="en-US"/>
        </w:rPr>
        <w:t xml:space="preserve"> πριν από την … </w:t>
      </w:r>
      <w:r w:rsidRPr="008A660C">
        <w:rPr>
          <w:b/>
          <w:i/>
          <w:szCs w:val="24"/>
          <w:lang w:eastAsia="en-US"/>
        </w:rPr>
        <w:t>[24 μήνες μετά την ημερομηνία έναρξης ισχύος του τροποποιητικού κανονισμού]</w:t>
      </w:r>
      <w:r w:rsidRPr="008A660C">
        <w:rPr>
          <w:szCs w:val="24"/>
          <w:lang w:eastAsia="en-US"/>
        </w:rPr>
        <w:t>.</w:t>
      </w:r>
    </w:p>
    <w:p w14:paraId="4F76FC63"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6.</w:t>
      </w:r>
      <w:r w:rsidRPr="008A660C">
        <w:rPr>
          <w:b/>
          <w:i/>
          <w:szCs w:val="24"/>
          <w:lang w:eastAsia="en-US"/>
        </w:rPr>
        <w:tab/>
        <w:t xml:space="preserve">Ο τίτλος ΙΙΙ κεφάλαιο 6, </w:t>
      </w:r>
      <w:r w:rsidRPr="008A660C">
        <w:rPr>
          <w:szCs w:val="24"/>
          <w:lang w:eastAsia="en-US"/>
        </w:rPr>
        <w:t>όπως</w:t>
      </w:r>
      <w:r w:rsidRPr="008A660C">
        <w:rPr>
          <w:b/>
          <w:i/>
          <w:szCs w:val="24"/>
          <w:lang w:eastAsia="en-US"/>
        </w:rPr>
        <w:t xml:space="preserve"> ίσχυε πριν από την … [ημερομηνία έναρξης ισχύος του τροποποιητικού κανονισμού], εξακολουθεί να εφαρμόζεται στις παροχές </w:t>
      </w:r>
      <w:r w:rsidRPr="008A660C">
        <w:rPr>
          <w:szCs w:val="24"/>
          <w:lang w:eastAsia="en-US"/>
        </w:rPr>
        <w:t xml:space="preserve">ανεργίας </w:t>
      </w:r>
      <w:r w:rsidRPr="008A660C">
        <w:rPr>
          <w:b/>
          <w:i/>
          <w:szCs w:val="24"/>
          <w:lang w:eastAsia="en-US"/>
        </w:rPr>
        <w:t>για τις οποίες υποβλήθηκαν αιτήσεις πριν από τη σχετική ημερομηνία εφαρμογής όπως καθορίζεται στο άρθρο 91 τρίτο, τέταρτο και πέμπτο εδάφιο.</w:t>
      </w:r>
    </w:p>
    <w:p w14:paraId="51ABF3FF" w14:textId="1C480599"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7.</w:t>
      </w:r>
      <w:r w:rsidRPr="008A660C">
        <w:rPr>
          <w:b/>
          <w:i/>
          <w:szCs w:val="24"/>
          <w:lang w:eastAsia="en-US"/>
        </w:rPr>
        <w:tab/>
        <w:t xml:space="preserve">Ο τίτλος ΙΙΙ κεφάλαιο 8, </w:t>
      </w:r>
      <w:r w:rsidRPr="008A660C">
        <w:rPr>
          <w:szCs w:val="24"/>
          <w:lang w:eastAsia="en-US"/>
        </w:rPr>
        <w:t xml:space="preserve">όπως </w:t>
      </w:r>
      <w:r w:rsidRPr="008A660C">
        <w:rPr>
          <w:b/>
          <w:i/>
          <w:szCs w:val="24"/>
          <w:lang w:eastAsia="en-US"/>
        </w:rPr>
        <w:t>ίσχυε πριν από την … [ημερομηνία έναρξης ισχύος του τροποποιητικού κανονισμού], εξακολουθεί να εφαρμόζεται στις οικογενειακές παροχές για παιδιά που γεννήθηκαν πριν από … [24 μήνες μετά την ημερομηνία έναρξης ισχύος του τροποποιητικού κανονισμού].».</w:t>
      </w:r>
    </w:p>
    <w:p w14:paraId="4CBC67E2"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37)</w:t>
      </w:r>
      <w:r w:rsidRPr="008A660C">
        <w:rPr>
          <w:szCs w:val="24"/>
          <w:lang w:eastAsia="en-US"/>
        </w:rPr>
        <w:tab/>
        <w:t>Το άρθρο 88 αντικαθίσταται από το ακόλουθο κείμενο:</w:t>
      </w:r>
    </w:p>
    <w:p w14:paraId="72EA38AB"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88</w:t>
      </w:r>
      <w:r w:rsidRPr="008A660C">
        <w:rPr>
          <w:szCs w:val="24"/>
          <w:lang w:eastAsia="en-US"/>
        </w:rPr>
        <w:br/>
        <w:t>Εξουσιοδότηση για την τροποποίηση των παραρτημάτων</w:t>
      </w:r>
    </w:p>
    <w:p w14:paraId="1E8CE3B8"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Η Επιτροπή εξουσιοδοτείται να εκδίδει κατ’ εξουσιοδότηση πράξεις σύμφωνα με το άρθρο 88α, για να τροποποιεί περιοδικά τα παραρτήματα του παρόντος κανονισμού και του κανονισμού εφαρμογής κατόπιν αιτήματος της διοικητικής επιτροπής.</w:t>
      </w:r>
    </w:p>
    <w:p w14:paraId="55220D1C" w14:textId="11AF5855" w:rsidR="008A660C" w:rsidRPr="008A660C" w:rsidRDefault="008A660C" w:rsidP="008A660C">
      <w:pPr>
        <w:widowControl/>
        <w:spacing w:before="120" w:after="120" w:line="360" w:lineRule="auto"/>
        <w:ind w:left="851"/>
        <w:rPr>
          <w:szCs w:val="24"/>
          <w:lang w:eastAsia="en-US"/>
        </w:rPr>
      </w:pPr>
      <w:r w:rsidRPr="008A660C">
        <w:rPr>
          <w:szCs w:val="24"/>
          <w:lang w:eastAsia="en-US"/>
        </w:rPr>
        <w:br w:type="page"/>
      </w:r>
      <w:r w:rsidRPr="008A660C">
        <w:rPr>
          <w:szCs w:val="24"/>
          <w:lang w:eastAsia="en-US"/>
        </w:rPr>
        <w:lastRenderedPageBreak/>
        <w:t>Άρθρο 88α</w:t>
      </w:r>
      <w:r w:rsidRPr="008A660C">
        <w:rPr>
          <w:szCs w:val="24"/>
          <w:lang w:eastAsia="en-US"/>
        </w:rPr>
        <w:br/>
        <w:t>Άσκηση της εξουσιοδότησης</w:t>
      </w:r>
    </w:p>
    <w:p w14:paraId="165DC577"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1.</w:t>
      </w:r>
      <w:r w:rsidRPr="008A660C">
        <w:rPr>
          <w:b/>
          <w:i/>
          <w:szCs w:val="24"/>
          <w:lang w:eastAsia="en-US"/>
        </w:rPr>
        <w:tab/>
      </w:r>
      <w:r w:rsidRPr="008A660C">
        <w:rPr>
          <w:szCs w:val="24"/>
          <w:lang w:eastAsia="en-US"/>
        </w:rPr>
        <w:t>Ανατίθεται στην Επιτροπή η εξουσία να εκδίδει κατ’ εξουσιοδότηση πράξεις υπό τους όρους του παρόντος άρθρου</w:t>
      </w:r>
      <w:r w:rsidRPr="008A660C">
        <w:rPr>
          <w:b/>
          <w:i/>
          <w:szCs w:val="24"/>
          <w:lang w:eastAsia="en-US"/>
        </w:rPr>
        <w:t>.</w:t>
      </w:r>
    </w:p>
    <w:p w14:paraId="266D14FD"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2.</w:t>
      </w:r>
      <w:r w:rsidRPr="008A660C">
        <w:rPr>
          <w:b/>
          <w:i/>
          <w:szCs w:val="24"/>
          <w:lang w:eastAsia="en-US"/>
        </w:rPr>
        <w:tab/>
      </w:r>
      <w:r w:rsidRPr="008A660C">
        <w:rPr>
          <w:szCs w:val="24"/>
          <w:lang w:eastAsia="en-US"/>
        </w:rPr>
        <w:t>Η προβλεπόμενη στο άρθρο 88 εξουσία έκδοσης κατ’ εξουσιοδότηση πράξεων ανατίθεται στην Επιτροπή για αόριστο χρονικό διάστημα από [ημερομηνία έναρξης ισχύος του τροποποιητικού κανονισμού].</w:t>
      </w:r>
    </w:p>
    <w:p w14:paraId="41CAEE93"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3.</w:t>
      </w:r>
      <w:r w:rsidRPr="008A660C">
        <w:rPr>
          <w:b/>
          <w:i/>
          <w:szCs w:val="24"/>
          <w:lang w:eastAsia="en-US"/>
        </w:rPr>
        <w:tab/>
      </w:r>
      <w:r w:rsidRPr="008A660C">
        <w:rPr>
          <w:szCs w:val="24"/>
          <w:lang w:eastAsia="en-US"/>
        </w:rPr>
        <w:t xml:space="preserve">Η εξουσιοδότηση που αναφέρεται στο άρθρο 88 μπορεί να ανακληθεί ανά πάσα στιγμή από το Ευρωπαϊκό Κοινοβούλιο ή το Συμβούλιο. Η απόφαση ανάκλησης περατώνει την εξουσιοδότηση που προσδιορίζεται στην εν λόγω απόφαση. Αρχίζει να ισχύει την επομένη της δημοσίευσης της απόφασης στην </w:t>
      </w:r>
      <w:r w:rsidRPr="008A660C">
        <w:rPr>
          <w:i/>
          <w:szCs w:val="24"/>
          <w:lang w:eastAsia="en-US"/>
        </w:rPr>
        <w:t>Επίσημη Εφημερίδα της Ευρωπαϊκής Ένωσης</w:t>
      </w:r>
      <w:r w:rsidRPr="008A660C">
        <w:rPr>
          <w:szCs w:val="24"/>
          <w:lang w:eastAsia="en-US"/>
        </w:rPr>
        <w:t xml:space="preserve"> ή σε μεταγενέστερη ημερομηνία που ορίζεται σε αυτή. Δεν θίγει το κύρος των κατ’ εξουσιοδότηση πράξεων που ισχύουν ήδη</w:t>
      </w:r>
      <w:r w:rsidRPr="008A660C">
        <w:rPr>
          <w:b/>
          <w:i/>
          <w:szCs w:val="24"/>
          <w:lang w:eastAsia="en-US"/>
        </w:rPr>
        <w:t>.</w:t>
      </w:r>
    </w:p>
    <w:p w14:paraId="212F4DE1"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4.</w:t>
      </w:r>
      <w:r w:rsidRPr="008A660C">
        <w:rPr>
          <w:b/>
          <w:i/>
          <w:szCs w:val="24"/>
          <w:lang w:eastAsia="en-US"/>
        </w:rPr>
        <w:tab/>
      </w:r>
      <w:r w:rsidRPr="008A660C">
        <w:rPr>
          <w:szCs w:val="24"/>
          <w:lang w:eastAsia="en-US"/>
        </w:rPr>
        <w:t>Πριν από την έκδοση κατ’ εξουσιοδότηση πράξης, η Επιτροπή διεξάγει διαβουλεύσεις με εμπειρογνώμονες που ορίζουν τα κράτη μέλη σύμφωνα με τις αρχές που καθορίζονται στη διοργανική συμφωνία της 13ης Απριλίου 2016 για τη βελτίωση του νομοθετικού έργου</w:t>
      </w:r>
      <w:r w:rsidRPr="008A660C">
        <w:rPr>
          <w:b/>
          <w:i/>
          <w:szCs w:val="24"/>
          <w:lang w:eastAsia="en-US"/>
        </w:rPr>
        <w:t>.</w:t>
      </w:r>
    </w:p>
    <w:p w14:paraId="4C491E38" w14:textId="5723DAB9"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5.</w:t>
      </w:r>
      <w:r w:rsidRPr="008A660C">
        <w:rPr>
          <w:b/>
          <w:i/>
          <w:szCs w:val="24"/>
          <w:lang w:eastAsia="en-US"/>
        </w:rPr>
        <w:tab/>
      </w:r>
      <w:r w:rsidRPr="008A660C">
        <w:rPr>
          <w:szCs w:val="24"/>
          <w:lang w:eastAsia="en-US"/>
        </w:rPr>
        <w:t>Μόλις εκδώσει κατ’ εξουσιοδότηση πράξη, η Επιτροπή την κοινοποιεί ταυτόχρονα στο Ευρωπαϊκό Κοινοβούλιο και στο Συμβούλιο.</w:t>
      </w:r>
    </w:p>
    <w:p w14:paraId="2C193678"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6.</w:t>
      </w:r>
      <w:r w:rsidRPr="008A660C">
        <w:rPr>
          <w:b/>
          <w:i/>
          <w:szCs w:val="24"/>
          <w:lang w:eastAsia="en-US"/>
        </w:rPr>
        <w:tab/>
      </w:r>
      <w:r w:rsidRPr="008A660C">
        <w:rPr>
          <w:szCs w:val="24"/>
          <w:lang w:eastAsia="en-US"/>
        </w:rPr>
        <w:t>Η κατ’ εξουσιοδότηση πράξη που εκδίδεται δυνάμει του άρθρου 88 τίθεται σε ισχύ εφόσον δεν έχει διατυπωθεί αντίρρηση από το Ευρωπαϊκό Κοινοβούλιο ή το Συμβούλιο εντός δύο μηνών από την ημέρα που η πράξη κοινοποιείται στο Ευρωπαϊκό Κοινοβούλιο και στο Συμβούλιο ή αν, πριν λήξει αυτή η περίοδος, το Ευρωπαϊκό Κοινοβούλιο και το Συμβούλιο ενημερώσουν αμφότερα την Επιτροπή ότι δεν θα προβάλουν αντιρρήσεις. Η προθεσμία αυτή παρατείνεται κατά δύο μήνες κατόπιν πρωτοβουλίας του Ευρωπαϊκού Κοινοβουλίου ή του Συμβουλίου.».</w:t>
      </w:r>
    </w:p>
    <w:p w14:paraId="0A76961A" w14:textId="7DCBDA7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38)</w:t>
      </w:r>
      <w:r w:rsidRPr="008A660C">
        <w:rPr>
          <w:szCs w:val="24"/>
          <w:lang w:eastAsia="en-US"/>
        </w:rPr>
        <w:tab/>
        <w:t>Παρεμβάλλονται τα ακόλουθα άρθρα:</w:t>
      </w:r>
    </w:p>
    <w:p w14:paraId="026919FF"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88β</w:t>
      </w:r>
      <w:r w:rsidRPr="008A660C">
        <w:rPr>
          <w:szCs w:val="24"/>
          <w:lang w:eastAsia="en-US"/>
        </w:rPr>
        <w:br/>
        <w:t>Εξουσία έκδοσης εκτελεστικών πράξεων</w:t>
      </w:r>
    </w:p>
    <w:p w14:paraId="1517081B"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1.</w:t>
      </w:r>
      <w:r w:rsidRPr="008A660C">
        <w:rPr>
          <w:szCs w:val="24"/>
          <w:lang w:eastAsia="en-US"/>
        </w:rPr>
        <w:tab/>
        <w:t xml:space="preserve">Η Επιτροπή εκδίδει εκτελεστικές πράξεις </w:t>
      </w:r>
      <w:r w:rsidRPr="008A660C">
        <w:rPr>
          <w:b/>
          <w:i/>
          <w:szCs w:val="24"/>
          <w:lang w:eastAsia="en-US"/>
        </w:rPr>
        <w:t>για τον καθορισμό</w:t>
      </w:r>
      <w:r w:rsidRPr="008A660C">
        <w:rPr>
          <w:szCs w:val="24"/>
          <w:lang w:eastAsia="en-US"/>
        </w:rPr>
        <w:t xml:space="preserve"> της διαδικασίας, </w:t>
      </w:r>
      <w:r w:rsidRPr="008A660C">
        <w:rPr>
          <w:b/>
          <w:i/>
          <w:szCs w:val="24"/>
          <w:lang w:eastAsia="en-US"/>
        </w:rPr>
        <w:t>συμπεριλαμβανομένων, κατά περίπτωση, των προθεσμιών,</w:t>
      </w:r>
      <w:r w:rsidRPr="008A660C">
        <w:rPr>
          <w:szCs w:val="24"/>
          <w:lang w:eastAsia="en-US"/>
        </w:rPr>
        <w:t xml:space="preserve"> που πρέπει να τηρείται προκειμένου να διασφαλίζονται ενιαίοι όροι για την εφαρμογή </w:t>
      </w:r>
      <w:r w:rsidRPr="008A660C">
        <w:rPr>
          <w:b/>
          <w:bCs/>
          <w:i/>
          <w:iCs/>
          <w:szCs w:val="24"/>
          <w:lang w:eastAsia="en-US"/>
        </w:rPr>
        <w:t xml:space="preserve">του </w:t>
      </w:r>
      <w:r w:rsidRPr="008A660C">
        <w:rPr>
          <w:b/>
          <w:i/>
          <w:szCs w:val="24"/>
          <w:lang w:eastAsia="en-US"/>
        </w:rPr>
        <w:t xml:space="preserve">τίτλου ΙΙ </w:t>
      </w:r>
      <w:r w:rsidRPr="008A660C">
        <w:rPr>
          <w:szCs w:val="24"/>
          <w:lang w:eastAsia="en-US"/>
        </w:rPr>
        <w:t xml:space="preserve">του παρόντος κανονισμού </w:t>
      </w:r>
      <w:r w:rsidRPr="008A660C">
        <w:rPr>
          <w:b/>
          <w:i/>
          <w:szCs w:val="24"/>
          <w:lang w:eastAsia="en-US"/>
        </w:rPr>
        <w:t>και των αντίστοιχων διαδικασιών που ορίζονται στον κανονισμό εφαρμογής</w:t>
      </w:r>
      <w:r w:rsidRPr="008A660C">
        <w:rPr>
          <w:szCs w:val="24"/>
          <w:lang w:eastAsia="en-US"/>
        </w:rPr>
        <w:t xml:space="preserve">. Οι εν λόγω </w:t>
      </w:r>
      <w:r w:rsidRPr="008A660C">
        <w:rPr>
          <w:b/>
          <w:i/>
          <w:szCs w:val="24"/>
          <w:lang w:eastAsia="en-US"/>
        </w:rPr>
        <w:t>εκτελεστικές</w:t>
      </w:r>
      <w:r w:rsidRPr="008A660C">
        <w:rPr>
          <w:szCs w:val="24"/>
          <w:lang w:eastAsia="en-US"/>
        </w:rPr>
        <w:t xml:space="preserve"> πράξεις θεσπίζουν τυποποιημένες </w:t>
      </w:r>
      <w:r w:rsidRPr="008A660C">
        <w:rPr>
          <w:b/>
          <w:i/>
          <w:szCs w:val="24"/>
          <w:lang w:eastAsia="en-US"/>
        </w:rPr>
        <w:t>διαδικασίες σχετικά με:</w:t>
      </w:r>
    </w:p>
    <w:p w14:paraId="2F9EBDB1"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α)</w:t>
      </w:r>
      <w:r w:rsidRPr="008A660C">
        <w:rPr>
          <w:szCs w:val="24"/>
          <w:lang w:eastAsia="en-US"/>
        </w:rPr>
        <w:tab/>
        <w:t xml:space="preserve">την έκδοση, τον μορφότυπο και το περιεχόμενο </w:t>
      </w:r>
      <w:r w:rsidRPr="008A660C">
        <w:rPr>
          <w:b/>
          <w:i/>
          <w:szCs w:val="24"/>
          <w:lang w:eastAsia="en-US"/>
        </w:rPr>
        <w:t>βεβαιώσεων</w:t>
      </w:r>
      <w:r w:rsidRPr="008A660C">
        <w:rPr>
          <w:szCs w:val="24"/>
          <w:lang w:eastAsia="en-US"/>
        </w:rPr>
        <w:t xml:space="preserve"> που πιστοποιούν τη νομοθεσία κοινωνικής ασφάλισης </w:t>
      </w:r>
      <w:r w:rsidRPr="008A660C">
        <w:rPr>
          <w:b/>
          <w:i/>
          <w:szCs w:val="24"/>
          <w:lang w:eastAsia="en-US"/>
        </w:rPr>
        <w:t>που ισχύει για</w:t>
      </w:r>
      <w:r w:rsidRPr="008A660C">
        <w:rPr>
          <w:szCs w:val="24"/>
          <w:lang w:eastAsia="en-US"/>
        </w:rPr>
        <w:t xml:space="preserve"> τον κάτοχό τους, </w:t>
      </w:r>
      <w:r w:rsidRPr="008A660C">
        <w:rPr>
          <w:b/>
          <w:i/>
          <w:szCs w:val="24"/>
          <w:lang w:eastAsia="en-US"/>
        </w:rPr>
        <w:t>καθώς και την αυτόματη επιβεβαίωση παραλαβής της αίτησης για τις εν λόγω βεβαιώσεις, στην οποία επιβεβαίωση αναφέρονται η ημερομηνία έκδοσης και οι πληροφορίες που περιέχονται στην αίτηση·</w:t>
      </w:r>
    </w:p>
    <w:p w14:paraId="77DFFD86"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β)</w:t>
      </w:r>
      <w:r w:rsidRPr="008A660C">
        <w:rPr>
          <w:szCs w:val="24"/>
          <w:lang w:eastAsia="en-US"/>
        </w:rPr>
        <w:tab/>
        <w:t xml:space="preserve">τα στοιχεία που </w:t>
      </w:r>
      <w:r w:rsidRPr="008A660C">
        <w:rPr>
          <w:b/>
          <w:i/>
          <w:szCs w:val="24"/>
          <w:lang w:eastAsia="en-US"/>
        </w:rPr>
        <w:t>πρέπει</w:t>
      </w:r>
      <w:r w:rsidRPr="008A660C">
        <w:rPr>
          <w:szCs w:val="24"/>
          <w:lang w:eastAsia="en-US"/>
        </w:rPr>
        <w:t xml:space="preserve"> να επαληθεύονται πριν από την έκδοση, την </w:t>
      </w:r>
      <w:r w:rsidRPr="008A660C">
        <w:rPr>
          <w:b/>
          <w:i/>
          <w:szCs w:val="24"/>
          <w:lang w:eastAsia="en-US"/>
        </w:rPr>
        <w:t xml:space="preserve">ανάκληση ή τη διόρθωση </w:t>
      </w:r>
      <w:r w:rsidRPr="008A660C">
        <w:rPr>
          <w:szCs w:val="24"/>
          <w:lang w:eastAsia="en-US"/>
        </w:rPr>
        <w:t>των βεβαιώσεων·</w:t>
      </w:r>
    </w:p>
    <w:p w14:paraId="670DEFCB"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γ)</w:t>
      </w:r>
      <w:r w:rsidRPr="008A660C">
        <w:rPr>
          <w:szCs w:val="24"/>
          <w:lang w:eastAsia="en-US"/>
        </w:rPr>
        <w:tab/>
        <w:t xml:space="preserve">την ανάκληση </w:t>
      </w:r>
      <w:r w:rsidRPr="008A660C">
        <w:rPr>
          <w:b/>
          <w:i/>
          <w:szCs w:val="24"/>
          <w:lang w:eastAsia="en-US"/>
        </w:rPr>
        <w:t>ή τη διόρθωση</w:t>
      </w:r>
      <w:r w:rsidRPr="008A660C">
        <w:rPr>
          <w:szCs w:val="24"/>
          <w:lang w:eastAsia="en-US"/>
        </w:rPr>
        <w:t xml:space="preserve"> των βεβαιώσεων από τον φορέα </w:t>
      </w:r>
      <w:r w:rsidRPr="008A660C">
        <w:rPr>
          <w:b/>
          <w:i/>
          <w:szCs w:val="24"/>
          <w:lang w:eastAsia="en-US"/>
        </w:rPr>
        <w:t>που τις εξέδωσε</w:t>
      </w:r>
      <w:r w:rsidRPr="008A660C">
        <w:rPr>
          <w:szCs w:val="24"/>
          <w:lang w:eastAsia="en-US"/>
        </w:rPr>
        <w:t xml:space="preserve">, </w:t>
      </w:r>
      <w:r w:rsidRPr="008A660C">
        <w:rPr>
          <w:b/>
          <w:i/>
          <w:szCs w:val="24"/>
          <w:lang w:eastAsia="en-US"/>
        </w:rPr>
        <w:t>σύμφωνα με τη διαδικασία που ορίζεται στον κανονισμό εφαρμογής</w:t>
      </w:r>
      <w:r w:rsidRPr="008A660C">
        <w:rPr>
          <w:szCs w:val="24"/>
          <w:lang w:eastAsia="en-US"/>
        </w:rPr>
        <w:t>.</w:t>
      </w:r>
    </w:p>
    <w:p w14:paraId="1CB5312A"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2.</w:t>
      </w:r>
      <w:r w:rsidRPr="008A660C">
        <w:rPr>
          <w:b/>
          <w:i/>
          <w:szCs w:val="24"/>
          <w:lang w:eastAsia="en-US"/>
        </w:rPr>
        <w:tab/>
      </w:r>
      <w:r w:rsidRPr="008A660C">
        <w:rPr>
          <w:szCs w:val="24"/>
          <w:lang w:eastAsia="en-US"/>
        </w:rPr>
        <w:t>Οι εν λόγω εκτελεστικές πράξεις εκδίδονται σύμφωνα με τη διαδικασία εξέτασης που αναφέρεται στο άρθρο </w:t>
      </w:r>
      <w:r w:rsidRPr="008A660C">
        <w:rPr>
          <w:b/>
          <w:i/>
          <w:szCs w:val="24"/>
          <w:lang w:eastAsia="en-US"/>
        </w:rPr>
        <w:t>88γ παράγραφος 2</w:t>
      </w:r>
      <w:r w:rsidRPr="008A660C">
        <w:rPr>
          <w:szCs w:val="24"/>
          <w:lang w:eastAsia="en-US"/>
        </w:rPr>
        <w:t>.</w:t>
      </w:r>
    </w:p>
    <w:p w14:paraId="234D44C9" w14:textId="25425AEC" w:rsidR="008A660C" w:rsidRPr="008A660C" w:rsidRDefault="008A660C" w:rsidP="008A660C">
      <w:pPr>
        <w:widowControl/>
        <w:spacing w:before="120" w:after="120" w:line="360" w:lineRule="auto"/>
        <w:ind w:left="850"/>
        <w:rPr>
          <w:szCs w:val="24"/>
          <w:lang w:eastAsia="en-US"/>
        </w:rPr>
      </w:pPr>
      <w:r w:rsidRPr="008A660C">
        <w:rPr>
          <w:szCs w:val="24"/>
          <w:lang w:eastAsia="en-US"/>
        </w:rPr>
        <w:br w:type="page"/>
      </w:r>
      <w:r w:rsidRPr="008A660C">
        <w:rPr>
          <w:b/>
          <w:i/>
          <w:szCs w:val="24"/>
          <w:lang w:eastAsia="en-US"/>
        </w:rPr>
        <w:lastRenderedPageBreak/>
        <w:t>Άρθρο 88γ</w:t>
      </w:r>
      <w:r w:rsidRPr="008A660C">
        <w:rPr>
          <w:b/>
          <w:i/>
          <w:szCs w:val="24"/>
          <w:lang w:eastAsia="en-US"/>
        </w:rPr>
        <w:br/>
        <w:t>Διαδικασία επιτροπής</w:t>
      </w:r>
    </w:p>
    <w:p w14:paraId="6654A91C" w14:textId="77777777" w:rsidR="008A660C" w:rsidRPr="008A660C" w:rsidRDefault="008A660C" w:rsidP="008A660C">
      <w:pPr>
        <w:widowControl/>
        <w:spacing w:before="120" w:after="120" w:line="360" w:lineRule="auto"/>
        <w:ind w:left="1571" w:hanging="720"/>
        <w:rPr>
          <w:szCs w:val="24"/>
          <w:lang w:eastAsia="en-US"/>
        </w:rPr>
      </w:pPr>
      <w:r w:rsidRPr="008A660C">
        <w:rPr>
          <w:b/>
          <w:i/>
          <w:szCs w:val="24"/>
          <w:lang w:eastAsia="en-US"/>
        </w:rPr>
        <w:t>1.</w:t>
      </w:r>
      <w:r w:rsidRPr="008A660C">
        <w:rPr>
          <w:b/>
          <w:i/>
          <w:szCs w:val="24"/>
          <w:lang w:eastAsia="en-US"/>
        </w:rPr>
        <w:tab/>
        <w:t>Η Επιτροπή επικουρείται από επιτροπή. Η εν λόγω επιτροπή αποτελεί επιτροπή κατά την έννοια του κανονισμού (ΕΕ) αριθ. 182/2011.</w:t>
      </w:r>
    </w:p>
    <w:p w14:paraId="58E88C0F" w14:textId="77777777" w:rsidR="008A660C" w:rsidRPr="008A660C" w:rsidRDefault="008A660C" w:rsidP="008A660C">
      <w:pPr>
        <w:widowControl/>
        <w:spacing w:before="120" w:after="120" w:line="360" w:lineRule="auto"/>
        <w:ind w:left="1571" w:hanging="720"/>
        <w:rPr>
          <w:szCs w:val="24"/>
          <w:lang w:eastAsia="en-US"/>
        </w:rPr>
      </w:pPr>
      <w:r w:rsidRPr="008A660C">
        <w:rPr>
          <w:b/>
          <w:i/>
          <w:szCs w:val="24"/>
          <w:lang w:eastAsia="en-US"/>
        </w:rPr>
        <w:t>2.</w:t>
      </w:r>
      <w:r w:rsidRPr="008A660C">
        <w:rPr>
          <w:b/>
          <w:i/>
          <w:szCs w:val="24"/>
          <w:lang w:eastAsia="en-US"/>
        </w:rPr>
        <w:tab/>
        <w:t>Όταν γίνεται παραπομπή στο παρόν άρθρο, εφαρμόζεται το άρθρο 5 του κανονισμού (ΕΕ) αριθ. 182/2011.»</w:t>
      </w:r>
      <w:r w:rsidRPr="008A660C">
        <w:rPr>
          <w:szCs w:val="24"/>
          <w:lang w:eastAsia="en-US"/>
        </w:rPr>
        <w:t>.</w:t>
      </w:r>
    </w:p>
    <w:p w14:paraId="6C520313" w14:textId="77777777" w:rsidR="008A660C" w:rsidRPr="008A660C" w:rsidRDefault="008A660C" w:rsidP="008A660C">
      <w:pPr>
        <w:widowControl/>
        <w:spacing w:before="120" w:after="120" w:line="360" w:lineRule="auto"/>
        <w:ind w:left="851" w:hanging="851"/>
        <w:rPr>
          <w:b/>
          <w:i/>
          <w:szCs w:val="24"/>
          <w:lang w:eastAsia="en-US"/>
        </w:rPr>
      </w:pPr>
      <w:r w:rsidRPr="008A660C">
        <w:rPr>
          <w:b/>
          <w:i/>
          <w:szCs w:val="24"/>
          <w:lang w:eastAsia="en-US"/>
        </w:rPr>
        <w:t>39)</w:t>
      </w:r>
      <w:r w:rsidRPr="008A660C">
        <w:rPr>
          <w:b/>
          <w:i/>
          <w:szCs w:val="24"/>
          <w:lang w:eastAsia="en-US"/>
        </w:rPr>
        <w:tab/>
        <w:t>Το άρθρο 91 αντικαθίσταται από το ακόλουθο κείμενο:</w:t>
      </w:r>
    </w:p>
    <w:p w14:paraId="214CD1C3" w14:textId="77777777" w:rsidR="008A660C" w:rsidRPr="008A660C" w:rsidRDefault="008A660C" w:rsidP="008A660C">
      <w:pPr>
        <w:widowControl/>
        <w:spacing w:before="120" w:after="120" w:line="360" w:lineRule="auto"/>
        <w:ind w:left="851"/>
        <w:rPr>
          <w:b/>
          <w:i/>
          <w:szCs w:val="24"/>
          <w:lang w:eastAsia="en-US"/>
        </w:rPr>
      </w:pPr>
      <w:r w:rsidRPr="008A660C">
        <w:rPr>
          <w:b/>
          <w:i/>
          <w:szCs w:val="24"/>
          <w:lang w:eastAsia="en-US"/>
        </w:rPr>
        <w:t>«Άρθρο 91</w:t>
      </w:r>
      <w:r w:rsidRPr="008A660C">
        <w:rPr>
          <w:b/>
          <w:i/>
          <w:szCs w:val="24"/>
          <w:lang w:eastAsia="en-US"/>
        </w:rPr>
        <w:br/>
        <w:t>Έναρξη ισχύος και εφαρμογή</w:t>
      </w:r>
    </w:p>
    <w:p w14:paraId="1B17E203" w14:textId="77777777" w:rsidR="008A660C" w:rsidRPr="008A660C" w:rsidRDefault="008A660C" w:rsidP="008A660C">
      <w:pPr>
        <w:widowControl/>
        <w:spacing w:before="120" w:after="120" w:line="360" w:lineRule="auto"/>
        <w:ind w:left="851"/>
        <w:rPr>
          <w:b/>
          <w:i/>
          <w:szCs w:val="24"/>
          <w:lang w:eastAsia="en-US"/>
        </w:rPr>
      </w:pPr>
      <w:r w:rsidRPr="008A660C">
        <w:rPr>
          <w:b/>
          <w:i/>
          <w:szCs w:val="24"/>
          <w:lang w:eastAsia="en-US"/>
        </w:rPr>
        <w:t xml:space="preserve">Ο παρών </w:t>
      </w:r>
      <w:proofErr w:type="spellStart"/>
      <w:r w:rsidRPr="008A660C">
        <w:rPr>
          <w:b/>
          <w:i/>
          <w:szCs w:val="24"/>
          <w:lang w:eastAsia="en-US"/>
        </w:rPr>
        <w:t>κανονισµός</w:t>
      </w:r>
      <w:proofErr w:type="spellEnd"/>
      <w:r w:rsidRPr="008A660C">
        <w:rPr>
          <w:b/>
          <w:i/>
          <w:szCs w:val="24"/>
          <w:lang w:eastAsia="en-US"/>
        </w:rPr>
        <w:t xml:space="preserve"> αρχίζει να ισχύει την εικοστή </w:t>
      </w:r>
      <w:proofErr w:type="spellStart"/>
      <w:r w:rsidRPr="008A660C">
        <w:rPr>
          <w:b/>
          <w:i/>
          <w:szCs w:val="24"/>
          <w:lang w:eastAsia="en-US"/>
        </w:rPr>
        <w:t>ηµέρα</w:t>
      </w:r>
      <w:proofErr w:type="spellEnd"/>
      <w:r w:rsidRPr="008A660C">
        <w:rPr>
          <w:b/>
          <w:i/>
          <w:szCs w:val="24"/>
          <w:lang w:eastAsia="en-US"/>
        </w:rPr>
        <w:t xml:space="preserve"> από τη </w:t>
      </w:r>
      <w:proofErr w:type="spellStart"/>
      <w:r w:rsidRPr="008A660C">
        <w:rPr>
          <w:b/>
          <w:i/>
          <w:szCs w:val="24"/>
          <w:lang w:eastAsia="en-US"/>
        </w:rPr>
        <w:t>δηµοσίευσή</w:t>
      </w:r>
      <w:proofErr w:type="spellEnd"/>
      <w:r w:rsidRPr="008A660C">
        <w:rPr>
          <w:b/>
          <w:i/>
          <w:szCs w:val="24"/>
          <w:lang w:eastAsia="en-US"/>
        </w:rPr>
        <w:t xml:space="preserve"> του στην </w:t>
      </w:r>
      <w:proofErr w:type="spellStart"/>
      <w:r w:rsidRPr="008A660C">
        <w:rPr>
          <w:b/>
          <w:i/>
          <w:szCs w:val="24"/>
          <w:lang w:eastAsia="en-US"/>
        </w:rPr>
        <w:t>Επίσηµη</w:t>
      </w:r>
      <w:proofErr w:type="spellEnd"/>
      <w:r w:rsidRPr="008A660C">
        <w:rPr>
          <w:b/>
          <w:i/>
          <w:szCs w:val="24"/>
          <w:lang w:eastAsia="en-US"/>
        </w:rPr>
        <w:t xml:space="preserve"> </w:t>
      </w:r>
      <w:proofErr w:type="spellStart"/>
      <w:r w:rsidRPr="008A660C">
        <w:rPr>
          <w:b/>
          <w:i/>
          <w:szCs w:val="24"/>
          <w:lang w:eastAsia="en-US"/>
        </w:rPr>
        <w:t>Εφηµερίδα</w:t>
      </w:r>
      <w:proofErr w:type="spellEnd"/>
      <w:r w:rsidRPr="008A660C">
        <w:rPr>
          <w:b/>
          <w:i/>
          <w:szCs w:val="24"/>
          <w:lang w:eastAsia="en-US"/>
        </w:rPr>
        <w:t xml:space="preserve"> της Ευρωπαϊκής Ένωσης. </w:t>
      </w:r>
    </w:p>
    <w:p w14:paraId="7E463B18" w14:textId="77777777" w:rsidR="008A660C" w:rsidRPr="008A660C" w:rsidRDefault="008A660C" w:rsidP="008A660C">
      <w:pPr>
        <w:widowControl/>
        <w:spacing w:before="120" w:after="120" w:line="360" w:lineRule="auto"/>
        <w:ind w:left="851"/>
        <w:rPr>
          <w:b/>
          <w:i/>
          <w:szCs w:val="24"/>
          <w:lang w:eastAsia="en-US"/>
        </w:rPr>
      </w:pPr>
      <w:proofErr w:type="spellStart"/>
      <w:r w:rsidRPr="008A660C">
        <w:rPr>
          <w:b/>
          <w:i/>
          <w:szCs w:val="24"/>
          <w:lang w:eastAsia="en-US"/>
        </w:rPr>
        <w:t>Εφαρµόζεται</w:t>
      </w:r>
      <w:proofErr w:type="spellEnd"/>
      <w:r w:rsidRPr="008A660C">
        <w:rPr>
          <w:b/>
          <w:i/>
          <w:szCs w:val="24"/>
          <w:lang w:eastAsia="en-US"/>
        </w:rPr>
        <w:t xml:space="preserve"> από την 1η Μαΐου 2010.</w:t>
      </w:r>
    </w:p>
    <w:p w14:paraId="6755F5C9" w14:textId="77777777" w:rsidR="008A660C" w:rsidRPr="008A660C" w:rsidRDefault="008A660C" w:rsidP="008A660C">
      <w:pPr>
        <w:widowControl/>
        <w:spacing w:before="120" w:after="120" w:line="360" w:lineRule="auto"/>
        <w:ind w:left="851"/>
        <w:rPr>
          <w:b/>
          <w:i/>
          <w:szCs w:val="24"/>
          <w:lang w:eastAsia="en-US"/>
        </w:rPr>
      </w:pPr>
      <w:r w:rsidRPr="008A660C">
        <w:rPr>
          <w:b/>
          <w:i/>
          <w:szCs w:val="24"/>
          <w:lang w:eastAsia="en-US"/>
        </w:rPr>
        <w:t>Κατά παρέκκλιση από το δεύτερο εδάφιο, ισχύουν οι ακόλουθες ημερομηνίες εφαρμογής:</w:t>
      </w:r>
    </w:p>
    <w:p w14:paraId="67C319C7"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1)</w:t>
      </w:r>
      <w:r w:rsidRPr="008A660C">
        <w:rPr>
          <w:b/>
          <w:i/>
          <w:szCs w:val="24"/>
          <w:lang w:eastAsia="en-US"/>
        </w:rPr>
        <w:tab/>
        <w:t xml:space="preserve">Οι ακόλουθες διατάξεις, </w:t>
      </w:r>
      <w:r w:rsidRPr="008A660C">
        <w:rPr>
          <w:szCs w:val="24"/>
          <w:lang w:eastAsia="en-US"/>
        </w:rPr>
        <w:t>όπως</w:t>
      </w:r>
      <w:r w:rsidRPr="008A660C">
        <w:rPr>
          <w:b/>
          <w:i/>
          <w:szCs w:val="24"/>
          <w:lang w:eastAsia="en-US"/>
        </w:rPr>
        <w:t xml:space="preserve"> ίσχυαν από την … [ημερομηνία έναρξης ισχύος του τροποποιητικού κανονισμού], εφαρμόζονται από την εν λόγω ημερομηνία:</w:t>
      </w:r>
    </w:p>
    <w:p w14:paraId="42C0C780"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α)</w:t>
      </w:r>
      <w:r w:rsidRPr="008A660C">
        <w:rPr>
          <w:b/>
          <w:i/>
          <w:szCs w:val="24"/>
          <w:lang w:eastAsia="en-US"/>
        </w:rPr>
        <w:tab/>
        <w:t>το άρθρο 11 παράγραφος 5·</w:t>
      </w:r>
    </w:p>
    <w:p w14:paraId="78B25C07"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β)</w:t>
      </w:r>
      <w:r w:rsidRPr="008A660C">
        <w:rPr>
          <w:b/>
          <w:i/>
          <w:szCs w:val="24"/>
          <w:lang w:eastAsia="en-US"/>
        </w:rPr>
        <w:tab/>
        <w:t>το άρθρο 50 παράγραφος 2·</w:t>
      </w:r>
    </w:p>
    <w:p w14:paraId="6D817346"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γ)</w:t>
      </w:r>
      <w:r w:rsidRPr="008A660C">
        <w:rPr>
          <w:b/>
          <w:i/>
          <w:szCs w:val="24"/>
          <w:lang w:eastAsia="en-US"/>
        </w:rPr>
        <w:tab/>
        <w:t>το άρθρο 72 στοιχείο εα)·</w:t>
      </w:r>
    </w:p>
    <w:p w14:paraId="1A3032A7"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δ)</w:t>
      </w:r>
      <w:r w:rsidRPr="008A660C">
        <w:rPr>
          <w:b/>
          <w:i/>
          <w:szCs w:val="24"/>
          <w:lang w:eastAsia="en-US"/>
        </w:rPr>
        <w:tab/>
        <w:t>τα άρθρα 75α και 86·</w:t>
      </w:r>
    </w:p>
    <w:p w14:paraId="4613EBA3"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ε)</w:t>
      </w:r>
      <w:r w:rsidRPr="008A660C">
        <w:rPr>
          <w:b/>
          <w:i/>
          <w:szCs w:val="24"/>
          <w:lang w:eastAsia="en-US"/>
        </w:rPr>
        <w:tab/>
        <w:t>το άρθρο 87α παράγραφος 2·</w:t>
      </w:r>
    </w:p>
    <w:p w14:paraId="0543A42F" w14:textId="77777777" w:rsidR="008A660C" w:rsidRPr="008A660C" w:rsidRDefault="008A660C" w:rsidP="008A660C">
      <w:pPr>
        <w:widowControl/>
        <w:spacing w:before="120" w:after="120" w:line="360" w:lineRule="auto"/>
        <w:ind w:left="1985" w:hanging="567"/>
        <w:rPr>
          <w:b/>
          <w:i/>
          <w:szCs w:val="24"/>
          <w:lang w:eastAsia="en-US"/>
        </w:rPr>
      </w:pPr>
      <w:proofErr w:type="spellStart"/>
      <w:r w:rsidRPr="008A660C">
        <w:rPr>
          <w:b/>
          <w:i/>
          <w:szCs w:val="24"/>
          <w:lang w:eastAsia="en-US"/>
        </w:rPr>
        <w:t>στ</w:t>
      </w:r>
      <w:proofErr w:type="spellEnd"/>
      <w:r w:rsidRPr="008A660C">
        <w:rPr>
          <w:b/>
          <w:i/>
          <w:szCs w:val="24"/>
          <w:lang w:eastAsia="en-US"/>
        </w:rPr>
        <w:t>)</w:t>
      </w:r>
      <w:r w:rsidRPr="008A660C">
        <w:rPr>
          <w:b/>
          <w:i/>
          <w:szCs w:val="24"/>
          <w:lang w:eastAsia="en-US"/>
        </w:rPr>
        <w:tab/>
        <w:t>τα άρθρα 87β, 88, 88α, 88β και 88γ·</w:t>
      </w:r>
    </w:p>
    <w:p w14:paraId="0EFE5BFF"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ζ)</w:t>
      </w:r>
      <w:r w:rsidRPr="008A660C">
        <w:rPr>
          <w:b/>
          <w:i/>
          <w:szCs w:val="24"/>
          <w:lang w:eastAsia="en-US"/>
        </w:rPr>
        <w:tab/>
        <w:t>τα παραρτήματα I, II, III, IV, VI, VIII, IX, X και XI.</w:t>
      </w:r>
    </w:p>
    <w:p w14:paraId="4F1BEC99"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lastRenderedPageBreak/>
        <w:t>2)</w:t>
      </w:r>
      <w:r w:rsidRPr="008A660C">
        <w:rPr>
          <w:b/>
          <w:i/>
          <w:szCs w:val="24"/>
          <w:lang w:eastAsia="en-US"/>
        </w:rPr>
        <w:tab/>
        <w:t xml:space="preserve">Οι ακόλουθες διατάξεις, </w:t>
      </w:r>
      <w:r w:rsidRPr="008A660C">
        <w:rPr>
          <w:szCs w:val="24"/>
          <w:lang w:eastAsia="en-US"/>
        </w:rPr>
        <w:t>όπως</w:t>
      </w:r>
      <w:r w:rsidRPr="008A660C">
        <w:rPr>
          <w:b/>
          <w:i/>
          <w:szCs w:val="24"/>
          <w:lang w:eastAsia="en-US"/>
        </w:rPr>
        <w:t xml:space="preserve"> ίσχυαν από την … [ημερομηνία έναρξης ισχύος του τροποποιητικού κανονισμού], εφαρμόζονται από την … [24 μήνες από την ημερομηνία έναρξης ισχύος του τροποποιητικού κανονισμού]:</w:t>
      </w:r>
    </w:p>
    <w:p w14:paraId="7D5094CD"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α)</w:t>
      </w:r>
      <w:r w:rsidRPr="008A660C">
        <w:rPr>
          <w:b/>
          <w:i/>
          <w:szCs w:val="24"/>
          <w:lang w:eastAsia="en-US"/>
        </w:rPr>
        <w:tab/>
        <w:t xml:space="preserve">το άρθρο 1 στοιχείο θ) σημείο 1 σημείο </w:t>
      </w:r>
      <w:proofErr w:type="spellStart"/>
      <w:r w:rsidRPr="008A660C">
        <w:rPr>
          <w:b/>
          <w:i/>
          <w:szCs w:val="24"/>
          <w:lang w:eastAsia="en-US"/>
        </w:rPr>
        <w:t>ii</w:t>
      </w:r>
      <w:proofErr w:type="spellEnd"/>
      <w:r w:rsidRPr="008A660C">
        <w:rPr>
          <w:b/>
          <w:i/>
          <w:szCs w:val="24"/>
          <w:lang w:eastAsia="en-US"/>
        </w:rPr>
        <w:t xml:space="preserve">), το άρθρο 1 στοιχείο </w:t>
      </w:r>
      <w:proofErr w:type="spellStart"/>
      <w:r w:rsidRPr="008A660C">
        <w:rPr>
          <w:b/>
          <w:i/>
          <w:szCs w:val="24"/>
          <w:lang w:eastAsia="en-US"/>
        </w:rPr>
        <w:t>κβα</w:t>
      </w:r>
      <w:proofErr w:type="spellEnd"/>
      <w:r w:rsidRPr="008A660C">
        <w:rPr>
          <w:b/>
          <w:i/>
          <w:szCs w:val="24"/>
          <w:lang w:eastAsia="en-US"/>
        </w:rPr>
        <w:t xml:space="preserve">) σημεία i) και </w:t>
      </w:r>
      <w:proofErr w:type="spellStart"/>
      <w:r w:rsidRPr="008A660C">
        <w:rPr>
          <w:b/>
          <w:i/>
          <w:szCs w:val="24"/>
          <w:lang w:eastAsia="en-US"/>
        </w:rPr>
        <w:t>iα</w:t>
      </w:r>
      <w:proofErr w:type="spellEnd"/>
      <w:r w:rsidRPr="008A660C">
        <w:rPr>
          <w:b/>
          <w:i/>
          <w:szCs w:val="24"/>
          <w:lang w:eastAsia="en-US"/>
        </w:rPr>
        <w:t xml:space="preserve">) και το άρθρο 1 στοιχείο </w:t>
      </w:r>
      <w:proofErr w:type="spellStart"/>
      <w:r w:rsidRPr="008A660C">
        <w:rPr>
          <w:b/>
          <w:i/>
          <w:szCs w:val="24"/>
          <w:lang w:eastAsia="en-US"/>
        </w:rPr>
        <w:t>κββ</w:t>
      </w:r>
      <w:proofErr w:type="spellEnd"/>
      <w:r w:rsidRPr="008A660C">
        <w:rPr>
          <w:b/>
          <w:i/>
          <w:szCs w:val="24"/>
          <w:lang w:eastAsia="en-US"/>
        </w:rPr>
        <w:t>)·</w:t>
      </w:r>
    </w:p>
    <w:p w14:paraId="176979E8"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β)</w:t>
      </w:r>
      <w:r w:rsidRPr="008A660C">
        <w:rPr>
          <w:b/>
          <w:i/>
          <w:szCs w:val="24"/>
          <w:lang w:eastAsia="en-US"/>
        </w:rPr>
        <w:tab/>
        <w:t>το άρθρο 3 παράγραφος 1 στοιχείο α)·</w:t>
      </w:r>
    </w:p>
    <w:p w14:paraId="44766F74"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γ)</w:t>
      </w:r>
      <w:r w:rsidRPr="008A660C">
        <w:rPr>
          <w:b/>
          <w:i/>
          <w:szCs w:val="24"/>
          <w:lang w:eastAsia="en-US"/>
        </w:rPr>
        <w:tab/>
        <w:t>το άρθρο 9 παράγραφος 1·</w:t>
      </w:r>
    </w:p>
    <w:p w14:paraId="0E9E9B7F"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δ)</w:t>
      </w:r>
      <w:r w:rsidRPr="008A660C">
        <w:rPr>
          <w:b/>
          <w:i/>
          <w:szCs w:val="24"/>
          <w:lang w:eastAsia="en-US"/>
        </w:rPr>
        <w:tab/>
        <w:t>το άρθρο 11 παράγραφος 2·</w:t>
      </w:r>
    </w:p>
    <w:p w14:paraId="75C00F41"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ε)</w:t>
      </w:r>
      <w:r w:rsidRPr="008A660C">
        <w:rPr>
          <w:b/>
          <w:i/>
          <w:szCs w:val="24"/>
          <w:lang w:eastAsia="en-US"/>
        </w:rPr>
        <w:tab/>
        <w:t>το άρθρο 12·</w:t>
      </w:r>
    </w:p>
    <w:p w14:paraId="641632B0" w14:textId="77777777" w:rsidR="008A660C" w:rsidRPr="008A660C" w:rsidRDefault="008A660C" w:rsidP="008A660C">
      <w:pPr>
        <w:widowControl/>
        <w:spacing w:before="120" w:after="120" w:line="360" w:lineRule="auto"/>
        <w:ind w:left="1985" w:hanging="567"/>
        <w:rPr>
          <w:b/>
          <w:i/>
          <w:szCs w:val="24"/>
          <w:lang w:eastAsia="en-US"/>
        </w:rPr>
      </w:pPr>
      <w:proofErr w:type="spellStart"/>
      <w:r w:rsidRPr="008A660C">
        <w:rPr>
          <w:b/>
          <w:i/>
          <w:szCs w:val="24"/>
          <w:lang w:eastAsia="en-US"/>
        </w:rPr>
        <w:t>στ</w:t>
      </w:r>
      <w:proofErr w:type="spellEnd"/>
      <w:r w:rsidRPr="008A660C">
        <w:rPr>
          <w:b/>
          <w:i/>
          <w:szCs w:val="24"/>
          <w:lang w:eastAsia="en-US"/>
        </w:rPr>
        <w:t>)</w:t>
      </w:r>
      <w:r w:rsidRPr="008A660C">
        <w:rPr>
          <w:b/>
          <w:i/>
          <w:szCs w:val="24"/>
          <w:lang w:eastAsia="en-US"/>
        </w:rPr>
        <w:tab/>
        <w:t>το άρθρο 13 παράγραφοι 4α και 5·</w:t>
      </w:r>
    </w:p>
    <w:p w14:paraId="42A3705D"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ζ)</w:t>
      </w:r>
      <w:r w:rsidRPr="008A660C">
        <w:rPr>
          <w:b/>
          <w:i/>
          <w:szCs w:val="24"/>
          <w:lang w:eastAsia="en-US"/>
        </w:rPr>
        <w:tab/>
        <w:t>το άρθρο 19 παράγραφος 1·</w:t>
      </w:r>
    </w:p>
    <w:p w14:paraId="131A853E"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η)</w:t>
      </w:r>
      <w:r w:rsidRPr="008A660C">
        <w:rPr>
          <w:b/>
          <w:i/>
          <w:szCs w:val="24"/>
          <w:lang w:eastAsia="en-US"/>
        </w:rPr>
        <w:tab/>
        <w:t>το άρθρο 20 παράγραφος 1·</w:t>
      </w:r>
    </w:p>
    <w:p w14:paraId="7B764CBF"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θ)</w:t>
      </w:r>
      <w:r w:rsidRPr="008A660C">
        <w:rPr>
          <w:b/>
          <w:i/>
          <w:szCs w:val="24"/>
          <w:lang w:eastAsia="en-US"/>
        </w:rPr>
        <w:tab/>
        <w:t>το άρθρο 30·</w:t>
      </w:r>
    </w:p>
    <w:p w14:paraId="046B488E"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ι)</w:t>
      </w:r>
      <w:r w:rsidRPr="008A660C">
        <w:rPr>
          <w:b/>
          <w:i/>
          <w:szCs w:val="24"/>
          <w:lang w:eastAsia="en-US"/>
        </w:rPr>
        <w:tab/>
        <w:t>το άρθρο 32 παράγραφος 3·</w:t>
      </w:r>
    </w:p>
    <w:p w14:paraId="22CB2B28" w14:textId="77777777" w:rsidR="008A660C" w:rsidRPr="008A660C" w:rsidRDefault="008A660C" w:rsidP="008A660C">
      <w:pPr>
        <w:widowControl/>
        <w:spacing w:before="120" w:after="120" w:line="360" w:lineRule="auto"/>
        <w:ind w:left="1985" w:hanging="567"/>
        <w:rPr>
          <w:b/>
          <w:i/>
          <w:szCs w:val="24"/>
          <w:lang w:eastAsia="en-US"/>
        </w:rPr>
      </w:pPr>
      <w:proofErr w:type="spellStart"/>
      <w:r w:rsidRPr="008A660C">
        <w:rPr>
          <w:b/>
          <w:i/>
          <w:szCs w:val="24"/>
          <w:lang w:eastAsia="en-US"/>
        </w:rPr>
        <w:t>ια</w:t>
      </w:r>
      <w:proofErr w:type="spellEnd"/>
      <w:r w:rsidRPr="008A660C">
        <w:rPr>
          <w:b/>
          <w:i/>
          <w:szCs w:val="24"/>
          <w:lang w:eastAsia="en-US"/>
        </w:rPr>
        <w:t>)</w:t>
      </w:r>
      <w:r w:rsidRPr="008A660C">
        <w:rPr>
          <w:b/>
          <w:i/>
          <w:szCs w:val="24"/>
          <w:lang w:eastAsia="en-US"/>
        </w:rPr>
        <w:tab/>
        <w:t>τα άρθρα 33α, 34, 60α, 61, 62 και 63·</w:t>
      </w:r>
    </w:p>
    <w:p w14:paraId="67436084" w14:textId="77777777" w:rsidR="008A660C" w:rsidRPr="008A660C" w:rsidRDefault="008A660C" w:rsidP="008A660C">
      <w:pPr>
        <w:widowControl/>
        <w:spacing w:before="120" w:after="120" w:line="360" w:lineRule="auto"/>
        <w:ind w:left="1985" w:hanging="567"/>
        <w:rPr>
          <w:b/>
          <w:i/>
          <w:szCs w:val="24"/>
          <w:lang w:eastAsia="en-US"/>
        </w:rPr>
      </w:pPr>
      <w:proofErr w:type="spellStart"/>
      <w:r w:rsidRPr="008A660C">
        <w:rPr>
          <w:b/>
          <w:i/>
          <w:szCs w:val="24"/>
          <w:lang w:eastAsia="en-US"/>
        </w:rPr>
        <w:t>ιβ</w:t>
      </w:r>
      <w:proofErr w:type="spellEnd"/>
      <w:r w:rsidRPr="008A660C">
        <w:rPr>
          <w:b/>
          <w:i/>
          <w:szCs w:val="24"/>
          <w:lang w:eastAsia="en-US"/>
        </w:rPr>
        <w:t>)</w:t>
      </w:r>
      <w:r w:rsidRPr="008A660C">
        <w:rPr>
          <w:b/>
          <w:i/>
          <w:szCs w:val="24"/>
          <w:lang w:eastAsia="en-US"/>
        </w:rPr>
        <w:tab/>
        <w:t>το άρθρο 64 παράγραφος 1 στοιχείο γ) και το άρθρο 64 παράγραφος 3·</w:t>
      </w:r>
    </w:p>
    <w:p w14:paraId="1EDA90A1" w14:textId="77777777" w:rsidR="008A660C" w:rsidRPr="008A660C" w:rsidRDefault="008A660C" w:rsidP="008A660C">
      <w:pPr>
        <w:widowControl/>
        <w:spacing w:before="120" w:after="120" w:line="360" w:lineRule="auto"/>
        <w:ind w:left="1985" w:hanging="567"/>
        <w:rPr>
          <w:b/>
          <w:i/>
          <w:szCs w:val="24"/>
          <w:lang w:eastAsia="en-US"/>
        </w:rPr>
      </w:pPr>
      <w:proofErr w:type="spellStart"/>
      <w:r w:rsidRPr="008A660C">
        <w:rPr>
          <w:b/>
          <w:i/>
          <w:szCs w:val="24"/>
          <w:lang w:eastAsia="en-US"/>
        </w:rPr>
        <w:t>ιγ</w:t>
      </w:r>
      <w:proofErr w:type="spellEnd"/>
      <w:r w:rsidRPr="008A660C">
        <w:rPr>
          <w:b/>
          <w:i/>
          <w:szCs w:val="24"/>
          <w:lang w:eastAsia="en-US"/>
        </w:rPr>
        <w:t>)</w:t>
      </w:r>
      <w:r w:rsidRPr="008A660C">
        <w:rPr>
          <w:b/>
          <w:i/>
          <w:szCs w:val="24"/>
          <w:lang w:eastAsia="en-US"/>
        </w:rPr>
        <w:tab/>
        <w:t>τα άρθρα 64α, 65 και 65α·</w:t>
      </w:r>
    </w:p>
    <w:p w14:paraId="41EB40D0" w14:textId="77777777" w:rsidR="008A660C" w:rsidRPr="008A660C" w:rsidRDefault="008A660C" w:rsidP="008A660C">
      <w:pPr>
        <w:widowControl/>
        <w:spacing w:before="120" w:after="120" w:line="360" w:lineRule="auto"/>
        <w:ind w:left="1985" w:hanging="567"/>
        <w:rPr>
          <w:b/>
          <w:i/>
          <w:szCs w:val="24"/>
          <w:lang w:eastAsia="en-US"/>
        </w:rPr>
      </w:pPr>
      <w:proofErr w:type="spellStart"/>
      <w:r w:rsidRPr="008A660C">
        <w:rPr>
          <w:b/>
          <w:i/>
          <w:szCs w:val="24"/>
          <w:lang w:eastAsia="en-US"/>
        </w:rPr>
        <w:t>ιδ</w:t>
      </w:r>
      <w:proofErr w:type="spellEnd"/>
      <w:r w:rsidRPr="008A660C">
        <w:rPr>
          <w:b/>
          <w:i/>
          <w:szCs w:val="24"/>
          <w:lang w:eastAsia="en-US"/>
        </w:rPr>
        <w:t>)</w:t>
      </w:r>
      <w:r w:rsidRPr="008A660C">
        <w:rPr>
          <w:b/>
          <w:i/>
          <w:szCs w:val="24"/>
          <w:lang w:eastAsia="en-US"/>
        </w:rPr>
        <w:tab/>
        <w:t>το άρθρο 68 παράγραφοι 2 και 2α·</w:t>
      </w:r>
    </w:p>
    <w:p w14:paraId="79223A9C" w14:textId="77777777" w:rsidR="008A660C" w:rsidRPr="008A660C" w:rsidRDefault="008A660C" w:rsidP="008A660C">
      <w:pPr>
        <w:widowControl/>
        <w:spacing w:before="120" w:after="120" w:line="360" w:lineRule="auto"/>
        <w:ind w:left="1985" w:hanging="567"/>
        <w:rPr>
          <w:b/>
          <w:i/>
          <w:szCs w:val="24"/>
          <w:lang w:eastAsia="en-US"/>
        </w:rPr>
      </w:pPr>
      <w:proofErr w:type="spellStart"/>
      <w:r w:rsidRPr="008A660C">
        <w:rPr>
          <w:b/>
          <w:i/>
          <w:szCs w:val="24"/>
          <w:lang w:eastAsia="en-US"/>
        </w:rPr>
        <w:t>ιε</w:t>
      </w:r>
      <w:proofErr w:type="spellEnd"/>
      <w:r w:rsidRPr="008A660C">
        <w:rPr>
          <w:b/>
          <w:i/>
          <w:szCs w:val="24"/>
          <w:lang w:eastAsia="en-US"/>
        </w:rPr>
        <w:t>)</w:t>
      </w:r>
      <w:r w:rsidRPr="008A660C">
        <w:rPr>
          <w:b/>
          <w:i/>
          <w:szCs w:val="24"/>
          <w:lang w:eastAsia="en-US"/>
        </w:rPr>
        <w:tab/>
        <w:t>το άρθρο 68β·</w:t>
      </w:r>
    </w:p>
    <w:p w14:paraId="312F64B7" w14:textId="77777777" w:rsidR="008A660C" w:rsidRPr="008A660C" w:rsidRDefault="008A660C" w:rsidP="008A660C">
      <w:pPr>
        <w:widowControl/>
        <w:spacing w:before="120" w:after="120" w:line="360" w:lineRule="auto"/>
        <w:ind w:left="1985" w:hanging="567"/>
        <w:rPr>
          <w:b/>
          <w:i/>
          <w:szCs w:val="24"/>
          <w:lang w:eastAsia="en-US"/>
        </w:rPr>
      </w:pPr>
      <w:proofErr w:type="spellStart"/>
      <w:r w:rsidRPr="008A660C">
        <w:rPr>
          <w:b/>
          <w:i/>
          <w:szCs w:val="24"/>
          <w:lang w:eastAsia="en-US"/>
        </w:rPr>
        <w:t>ιστ</w:t>
      </w:r>
      <w:proofErr w:type="spellEnd"/>
      <w:r w:rsidRPr="008A660C">
        <w:rPr>
          <w:b/>
          <w:i/>
          <w:szCs w:val="24"/>
          <w:lang w:eastAsia="en-US"/>
        </w:rPr>
        <w:t>)</w:t>
      </w:r>
      <w:r w:rsidRPr="008A660C">
        <w:rPr>
          <w:b/>
          <w:i/>
          <w:szCs w:val="24"/>
          <w:lang w:eastAsia="en-US"/>
        </w:rPr>
        <w:tab/>
        <w:t>τα παραρτήματα XII και XIII.</w:t>
      </w:r>
    </w:p>
    <w:p w14:paraId="023785A5" w14:textId="77777777" w:rsidR="008A660C" w:rsidRPr="008A660C" w:rsidRDefault="008A660C" w:rsidP="008A660C">
      <w:pPr>
        <w:widowControl/>
        <w:spacing w:before="120" w:after="120" w:line="360" w:lineRule="auto"/>
        <w:ind w:left="1416" w:firstLine="2"/>
        <w:rPr>
          <w:szCs w:val="24"/>
          <w:lang w:eastAsia="en-US"/>
        </w:rPr>
      </w:pPr>
      <w:r w:rsidRPr="008A660C">
        <w:rPr>
          <w:b/>
          <w:i/>
          <w:szCs w:val="24"/>
          <w:lang w:eastAsia="en-US"/>
        </w:rPr>
        <w:t xml:space="preserve">Κατά παρέκκλιση από το τρίτο εδάφιο του παρόντος άρθρου, όσον αφορά πρόσωπα για τα οποία, κατά τη διάρκεια της τελευταίας τους μισθωτής ή μη μισθωτής δραστηριότητας, το αρμόδιο κράτος μέλος ήταν το </w:t>
      </w:r>
      <w:r w:rsidRPr="008A660C">
        <w:rPr>
          <w:b/>
          <w:i/>
          <w:szCs w:val="24"/>
          <w:lang w:eastAsia="en-US"/>
        </w:rPr>
        <w:lastRenderedPageBreak/>
        <w:t xml:space="preserve">Λουξεμβούργο, τα άρθρα 65, 65α και 86, </w:t>
      </w:r>
      <w:r w:rsidRPr="008A660C">
        <w:rPr>
          <w:szCs w:val="24"/>
          <w:lang w:eastAsia="en-US"/>
        </w:rPr>
        <w:t>όπως</w:t>
      </w:r>
      <w:r w:rsidRPr="008A660C">
        <w:rPr>
          <w:b/>
          <w:i/>
          <w:szCs w:val="24"/>
          <w:lang w:eastAsia="en-US"/>
        </w:rPr>
        <w:t xml:space="preserve"> ίσχυαν πριν από την … [ημερομηνία έναρξης ισχύος του τροποποιητικού κανονισμού], εξακολουθούν να εφαρμόζονται έως την … [5 έτη μετά την ημερομηνία έναρξης ισχύος του τροποποιητικού κανονισμού].</w:t>
      </w:r>
    </w:p>
    <w:p w14:paraId="270EB128" w14:textId="77777777" w:rsidR="008A660C" w:rsidRPr="008A660C" w:rsidRDefault="008A660C" w:rsidP="008A660C">
      <w:pPr>
        <w:widowControl/>
        <w:spacing w:before="120" w:after="120" w:line="360" w:lineRule="auto"/>
        <w:ind w:left="1416"/>
        <w:rPr>
          <w:szCs w:val="24"/>
          <w:lang w:eastAsia="en-US"/>
        </w:rPr>
      </w:pPr>
      <w:r w:rsidRPr="008A660C">
        <w:rPr>
          <w:b/>
          <w:i/>
          <w:szCs w:val="24"/>
          <w:lang w:eastAsia="en-US"/>
        </w:rPr>
        <w:t>Το Λουξεμβούργο μπορεί να ενημερώσει την Επιτροπή ότι είναι αναγκαίο να παραταθεί το χρονικό διάστημα που αναφέρεται στο τέταρτο εδάφιο έως την … [7 έτη μετά την ημερομηνία έναρξης ισχύος του τροποποιητικού κανονισμού]. Η κοινοποίηση αυτή της παράτασης υποβάλλεται εγκαίρως πριν από τη λήξη του χρονικού διαστήματος που αναφέρεται στο τέταρτο εδάφιο. Η κοινοποίηση δημοσιεύεται στην Επίσημη Εφημερίδα της Ευρωπαϊκής Ένωσης.</w:t>
      </w:r>
      <w:r w:rsidRPr="008A660C">
        <w:rPr>
          <w:b/>
          <w:bCs/>
          <w:i/>
          <w:iCs/>
          <w:szCs w:val="24"/>
          <w:lang w:eastAsia="en-US"/>
        </w:rPr>
        <w:t>».</w:t>
      </w:r>
    </w:p>
    <w:p w14:paraId="79AF176F" w14:textId="667DB61B"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40)</w:t>
      </w:r>
      <w:r w:rsidRPr="008A660C">
        <w:rPr>
          <w:szCs w:val="24"/>
          <w:lang w:eastAsia="en-US"/>
        </w:rPr>
        <w:tab/>
        <w:t xml:space="preserve">Τα παραρτήματα του κανονισμού (ΕΚ) </w:t>
      </w:r>
      <w:r w:rsidR="00CF3E07">
        <w:rPr>
          <w:szCs w:val="24"/>
          <w:lang w:eastAsia="en-US"/>
        </w:rPr>
        <w:t>αριθ. </w:t>
      </w:r>
      <w:r w:rsidRPr="008A660C">
        <w:rPr>
          <w:szCs w:val="24"/>
          <w:lang w:eastAsia="en-US"/>
        </w:rPr>
        <w:t>883/2004 τροποποιούνται σύμφωνα με το παράρτημα Ι του παρόντος κανονισμού.</w:t>
      </w:r>
    </w:p>
    <w:p w14:paraId="501A902C" w14:textId="0FCF5A45" w:rsidR="008A660C" w:rsidRPr="008A660C" w:rsidRDefault="008A660C" w:rsidP="008A660C">
      <w:pPr>
        <w:widowControl/>
        <w:spacing w:before="120" w:after="120" w:line="360" w:lineRule="auto"/>
        <w:jc w:val="center"/>
        <w:rPr>
          <w:szCs w:val="24"/>
          <w:lang w:eastAsia="en-US"/>
        </w:rPr>
      </w:pPr>
      <w:r w:rsidRPr="008A660C">
        <w:rPr>
          <w:szCs w:val="24"/>
          <w:lang w:eastAsia="en-US"/>
        </w:rPr>
        <w:br w:type="page"/>
      </w:r>
      <w:r w:rsidRPr="008A660C">
        <w:rPr>
          <w:szCs w:val="24"/>
          <w:lang w:eastAsia="en-US"/>
        </w:rPr>
        <w:lastRenderedPageBreak/>
        <w:t>Άρθρο 2</w:t>
      </w:r>
    </w:p>
    <w:p w14:paraId="2619C50C" w14:textId="77777777" w:rsidR="008A660C" w:rsidRPr="008A660C" w:rsidRDefault="008A660C" w:rsidP="008A660C">
      <w:pPr>
        <w:widowControl/>
        <w:spacing w:before="120" w:after="120" w:line="360" w:lineRule="auto"/>
        <w:rPr>
          <w:szCs w:val="24"/>
          <w:lang w:eastAsia="en-US"/>
        </w:rPr>
      </w:pPr>
      <w:r w:rsidRPr="008A660C">
        <w:rPr>
          <w:szCs w:val="24"/>
          <w:lang w:eastAsia="en-US"/>
        </w:rPr>
        <w:t>Ο κανονισμός (ΕΚ) αριθ. 987/2009 τροποποιείται ως εξής:</w:t>
      </w:r>
    </w:p>
    <w:p w14:paraId="45A927C3"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w:t>
      </w:r>
      <w:r w:rsidRPr="008A660C">
        <w:rPr>
          <w:szCs w:val="24"/>
          <w:lang w:eastAsia="en-US"/>
        </w:rPr>
        <w:tab/>
      </w:r>
      <w:r w:rsidRPr="008A660C">
        <w:rPr>
          <w:b/>
          <w:i/>
          <w:szCs w:val="24"/>
          <w:lang w:eastAsia="en-US"/>
        </w:rPr>
        <w:t>Παρεμβάλλεται η ακόλουθη αιτιολογική σκέψη:</w:t>
      </w:r>
    </w:p>
    <w:p w14:paraId="05674BD8"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bCs/>
          <w:i/>
          <w:iCs/>
          <w:szCs w:val="24"/>
          <w:lang w:eastAsia="en-US"/>
        </w:rPr>
        <w:t>(12α)</w:t>
      </w:r>
      <w:r w:rsidRPr="008A660C">
        <w:rPr>
          <w:b/>
          <w:i/>
          <w:szCs w:val="24"/>
          <w:lang w:eastAsia="en-US"/>
        </w:rPr>
        <w:tab/>
        <w:t>Για τον προσδιορισμό της έδρας ή του τόπου δραστηριοτήτων μιας επιχείρησης, όταν ένα πρόσωπο ασκεί δραστηριότητα σε δύο ή περισσότερα κράτη μέλη, θα πρέπει να λαμβάνεται υπόψη σειρά παραγόντων προκειμένου να προσδιορίζεται ο τόπος λήψης των ουσιωδών αποφάσεων της επιχείρησης και ο τόπος εκτέλεσης των λειτουργιών της κεντρικής διοίκησης. Παραδείγματα τέτοιων παραγόντων είναι ο κύκλος εργασιών, οι τόποι όπου πραγματοποιούνται οι γενικές συνελεύσεις της και ο συνήθης χαρακτήρας της ασκούμενης δραστηριότητας. Ο κατάλογος παραδειγμάτων παραγόντων δεν είναι εξαντλητικός, ενώ και άλλοι παράγοντες ενδέχεται να έχουν σημασία για τον προσδιορισμό του τόπου της έδρας ή του τόπου δραστηριοτήτων μιας επιχείρησης, στο πλαίσιο συνολικής αξιολόγησης, αποδίδοντας τη δέουσα βαρύτητα σε κάθε σχετικό παράγοντα ανάλογα με τις περιστάσεις της υπόθεσης.</w:t>
      </w:r>
      <w:r w:rsidRPr="008A660C">
        <w:rPr>
          <w:szCs w:val="24"/>
          <w:lang w:eastAsia="en-US"/>
        </w:rPr>
        <w:t>».</w:t>
      </w:r>
    </w:p>
    <w:p w14:paraId="213B9DD4" w14:textId="6B4F3062"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2)</w:t>
      </w:r>
      <w:r w:rsidRPr="008A660C">
        <w:rPr>
          <w:szCs w:val="24"/>
          <w:lang w:eastAsia="en-US"/>
        </w:rPr>
        <w:tab/>
      </w:r>
      <w:r w:rsidRPr="008A660C">
        <w:rPr>
          <w:b/>
          <w:i/>
          <w:szCs w:val="24"/>
          <w:lang w:eastAsia="en-US"/>
        </w:rPr>
        <w:t>Παρεμβάλλονται οι ακόλουθες αιτιολογικές σκέψεις:</w:t>
      </w:r>
    </w:p>
    <w:p w14:paraId="07229653"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bCs/>
          <w:i/>
          <w:iCs/>
          <w:szCs w:val="24"/>
          <w:lang w:eastAsia="en-US"/>
        </w:rPr>
        <w:t>(13α)</w:t>
      </w:r>
      <w:r w:rsidRPr="008A660C">
        <w:rPr>
          <w:b/>
          <w:i/>
          <w:szCs w:val="24"/>
          <w:lang w:eastAsia="en-US"/>
        </w:rPr>
        <w:tab/>
        <w:t>Όταν ένας μισθωτός ή μη μισθωτός ασκεί τη δραστηριότητά του σε κράτος μέλος διαφορετικό από το αρμόδιο κράτος μέλος δυνάμει του άρθρου 12 του βασικού κανονισμού, ο αρμόδιος φορέας του κράτους μέλους του οποίου η νομοθεσία εφαρμόζεται θα πρέπει να ενημερώνεται εκ των προτέρων και θα πρέπει να ζητείται βεβαίωση όπως αναφέρεται στο άρθρο 19 παράγραφος 2 του παρόντος κανονισμού. Η παροχή πληροφοριών πριν από την άσκηση της δραστηριότητας επιτρέπει στους αρμόδιους φορείς να αξιολογούν εκ των προτέρων την κατάσταση των ενδιαφερόμενων προσώπων και να διασφαλίζουν, εξαρχής, τον ορθό προσδιορισμό και την ορθή εφαρμογή της εφαρμοστέας νομοθεσίας κοινωνικής ασφάλισης, δυνάμει του τίτλου II του βασικού κανονισμού, διευκολύνοντας έτσι την άσκηση της ελεύθερης κυκλοφορίας των εργαζομένων και της ελεύθερης παροχής υπηρεσιών και αυξάνοντας την ασφάλεια δικαίου όσον αφορά την κάλυψη κοινωνικής ασφάλισης του ενδιαφερομένου. Επιτρέπει επίσης τον καλύτερο συντονισμό μεταξύ των εθνικών αρχών, συμπεριλαμβανομένου του σχεδιασμού των ελέγχων. Όταν δικαιολογείται από τη φύση ή τη διάρκεια της δραστηριότητας, είναι σκόπιμο να προβλέπεται ότι η παροχή των εν λόγω εκ των προτέρων πληροφοριών και, ιδίως, η υποχρέωση να ζητείται η εν λόγω βεβαίωση δεν θα πρέπει να εφαρμόζονται σε επαγγελματικά ταξίδια ή δραστηριότητες με συνολική διάρκεια που δεν υπερβαίνει τις τρεις διαδοχικές ημέρες εργασίας εντός περιόδου 30 διαδοχικών ημερών.</w:t>
      </w:r>
    </w:p>
    <w:p w14:paraId="3CFF3C69" w14:textId="14656B27" w:rsidR="008A660C" w:rsidRPr="008A660C" w:rsidRDefault="008A660C" w:rsidP="008A660C">
      <w:pPr>
        <w:widowControl/>
        <w:spacing w:before="120" w:after="120" w:line="360" w:lineRule="auto"/>
        <w:ind w:left="1418" w:hanging="567"/>
        <w:rPr>
          <w:b/>
          <w:i/>
          <w:szCs w:val="24"/>
          <w:lang w:eastAsia="en-US"/>
        </w:rPr>
      </w:pPr>
      <w:r w:rsidRPr="008A660C">
        <w:rPr>
          <w:szCs w:val="24"/>
          <w:lang w:eastAsia="en-US"/>
        </w:rPr>
        <w:br w:type="page"/>
      </w:r>
      <w:r w:rsidRPr="008A660C">
        <w:rPr>
          <w:b/>
          <w:i/>
          <w:szCs w:val="24"/>
          <w:lang w:eastAsia="en-US"/>
        </w:rPr>
        <w:lastRenderedPageBreak/>
        <w:t>(13β)</w:t>
      </w:r>
      <w:r w:rsidRPr="008A660C">
        <w:rPr>
          <w:b/>
          <w:i/>
          <w:szCs w:val="24"/>
          <w:lang w:eastAsia="en-US"/>
        </w:rPr>
        <w:tab/>
        <w:t>Οι δραστηριότητες στον κατασκευαστικό τομέα παρουσιάζουν ιδιαίτερα χαρακτηριστικά, τα οποία τις διακρίνουν από τις δραστηριότητες σε άλλους οικονομικούς τομείς. Ο μεγάλος αριθμός αποσπασμένων εργαζομένων στον κατασκευαστικό τομέα αντιπροσωπεύει υψηλό ποσοστό φορητών εγγράφων Α1 που εκδίδονται βάσει του άρθρου 12 του βασικού κανονισμού, οι δε διαθέσιμες αναλύσεις δείχνουν ότι συχνά εντοπίζονται απάτες, παρατυπίες ή καταχρηστικές πρακτικές σε σχέση με τις εν λόγω δραστηριότητες. Τα διαθέσιμα στοιχεία δείχνουν επίσης ότι τόσο ο αριθμός των εργατικών ατυχημάτων, συμπεριλαμβανομένων των θανατηφόρων ατυχημάτων, όσο και τα ποσοστά εργατικών ατυχημάτων είναι ιδιαίτερα υψηλά στον κατασκευαστικό τομέα. Ο συνδυασμός αυτών των χαρακτηριστικών σημαίνει ότι η εξαίρεση δραστηριοτήτων στον κατασκευαστικό τομέα από την υποχρέωση ενημέρωσης του αρμόδιου φορέα και αίτησης βεβαίωσης σχετικά με την εφαρμοστέα νομοθεσία, εκ των προτέρων, στην περίπτωση δραστηριοτήτων διάρκειας έως τριών ημερών, θα μπορούσε να θέσει σε κίνδυνο την επίτευξη των στόχων που επιδιώκονται με τον βασικό κανονισμό και με τον παρόντα κανονισμό. Επιπλέον, η διατήρηση της εν λόγω υποχρέωσης για δραστηριότητες στον κατασκευαστικό τομέα συμβάλλει στο έργο επιβολής των εθνικών επιθεωρήσεων εργασίας ή άλλων αρμόδιων αρχών, οι οποίες θα επωφεληθούν από τα δεδομένα που παράγονται με σκοπό τη διενέργεια εκτιμήσεων κινδύνου και τον αποτελεσματικό εντοπισμό δόλιων ή καταχρηστικών πρακτικών.</w:t>
      </w:r>
    </w:p>
    <w:p w14:paraId="47039925" w14:textId="694D9A99" w:rsidR="008A660C" w:rsidRPr="008A660C" w:rsidRDefault="008A660C" w:rsidP="008A660C">
      <w:pPr>
        <w:widowControl/>
        <w:spacing w:before="120" w:after="120" w:line="360" w:lineRule="auto"/>
        <w:ind w:left="1418" w:hanging="567"/>
        <w:rPr>
          <w:b/>
          <w:bCs/>
          <w:i/>
          <w:iCs/>
          <w:szCs w:val="24"/>
          <w:lang w:eastAsia="en-US"/>
        </w:rPr>
      </w:pPr>
      <w:r w:rsidRPr="008A660C">
        <w:rPr>
          <w:szCs w:val="24"/>
          <w:lang w:eastAsia="en-US"/>
        </w:rPr>
        <w:br w:type="page"/>
      </w:r>
      <w:r w:rsidRPr="008A660C">
        <w:rPr>
          <w:b/>
          <w:i/>
          <w:szCs w:val="24"/>
          <w:lang w:eastAsia="en-US"/>
        </w:rPr>
        <w:lastRenderedPageBreak/>
        <w:t>(13γ)</w:t>
      </w:r>
      <w:r w:rsidRPr="008A660C">
        <w:rPr>
          <w:b/>
          <w:i/>
          <w:szCs w:val="24"/>
          <w:lang w:eastAsia="en-US"/>
        </w:rPr>
        <w:tab/>
        <w:t xml:space="preserve">Προκειμένου να διασφαλιστεί η ορθή εφαρμογή του παρόντος κανονισμού, είναι υψίστης σημασίας να διασφαλιστεί εκ των προτέρων η συμμόρφωση με την υποχρέωση ενημέρωσης του αρμόδιου φορέα και αίτησης βεβαίωσης σχετικά με την εφαρμοστέα νομοθεσία. </w:t>
      </w:r>
      <w:r w:rsidRPr="008A660C">
        <w:rPr>
          <w:szCs w:val="24"/>
          <w:lang w:eastAsia="en-US"/>
        </w:rPr>
        <w:t xml:space="preserve">Για τον σκοπό αυτόν, τα κράτη μέλη μπορούν, </w:t>
      </w:r>
      <w:r w:rsidRPr="008A660C">
        <w:rPr>
          <w:b/>
          <w:i/>
          <w:szCs w:val="24"/>
          <w:lang w:eastAsia="en-US"/>
        </w:rPr>
        <w:t>σύμφωνα με το εθνικό δίκαιο,</w:t>
      </w:r>
      <w:r w:rsidRPr="008A660C">
        <w:rPr>
          <w:szCs w:val="24"/>
          <w:lang w:eastAsia="en-US"/>
        </w:rPr>
        <w:t xml:space="preserve"> να </w:t>
      </w:r>
      <w:r w:rsidRPr="008A660C">
        <w:rPr>
          <w:b/>
          <w:i/>
          <w:szCs w:val="24"/>
          <w:lang w:eastAsia="en-US"/>
        </w:rPr>
        <w:t>καταφεύγουν στη λήψη αναλογικών μέτρων κατά του εργοδότη ή, στην περίπτωση προσώπου που δεν ασκεί μισθωτή δραστηριότητα, κατά του ενδιαφερόμενου προσώπου, για τη μη τήρηση των εν λόγω υποχρεώσεων.</w:t>
      </w:r>
    </w:p>
    <w:p w14:paraId="701706A4"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(13δ)</w:t>
      </w:r>
      <w:r w:rsidRPr="008A660C">
        <w:rPr>
          <w:b/>
          <w:i/>
          <w:szCs w:val="24"/>
          <w:lang w:eastAsia="en-US"/>
        </w:rPr>
        <w:tab/>
        <w:t>Τα κράτη μέλη, προκειμένου να υποστηρίζουν τους αιτούντες εργασία κατά την αναζήτηση εργασίας, λαμβάνοντας υπόψη την πραγματικότητα των διασυνοριακών περιοχών, θα πρέπει να ενθαρρύνουν τα μέλη και τους εταίρους του ευρωπαϊκού δικτύου υπηρεσιών απασχόλησης (EURES) να συμμετάσχουν σε ειδικές δομές συνεργασίας και υπηρεσιών και θα πρέπει επίσης να διασφαλίζουν ότι οι αιτούντες εργασία οι οποίοι διαμένουν σε κράτος μέλος άλλο από το αρμόδιο κράτος μέλος έχουν πρόσβαση στις υπηρεσίες υποστήριξης που παρέχονται σε διασυνοριακές περιοχές.</w:t>
      </w:r>
    </w:p>
    <w:p w14:paraId="05C07771" w14:textId="16E145EC"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(13ε)</w:t>
      </w:r>
      <w:r w:rsidRPr="008A660C">
        <w:rPr>
          <w:b/>
          <w:i/>
          <w:szCs w:val="24"/>
          <w:lang w:eastAsia="en-US"/>
        </w:rPr>
        <w:tab/>
        <w:t>Όταν ένας άνεργος που λαμβάνει παροχές ανεργίας αποφασίζει να μεταβεί σε άλλο κράτος μέλος για να αναζητήσει εργασία εκεί, το κράτος μέλος που καταβάλλει τις παροχές και το κράτος μέλος στο οποίο ο άνεργος μεταβαίνει για να αναζητήσει εργασία θα πρέπει να ενημερώνουν τον ενδιαφερόμενο σχετικά με τις υπηρεσίες υποστήριξης που παρέχονται από το EURES, μεταξύ άλλων μέσω της πύλης του, και τη δυνατότητα εγγραφής στο EURES για την ενίσχυση των πιθανοτήτων εύρεσης εργασίας στο άλλο κράτος μέλος. Το κράτος μέλος που καταβάλλει τις παροχές μπορεί να εξετάσει το ενδεχόμενο να παράσχει στον ενδιαφερόμενο καθοδήγηση για να εγγραφεί στο EURES.</w:t>
      </w:r>
      <w:r w:rsidRPr="008A660C">
        <w:rPr>
          <w:szCs w:val="24"/>
          <w:lang w:eastAsia="en-US"/>
        </w:rPr>
        <w:t>».</w:t>
      </w:r>
    </w:p>
    <w:p w14:paraId="43B2F055"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3)</w:t>
      </w:r>
      <w:r w:rsidRPr="008A660C">
        <w:rPr>
          <w:szCs w:val="24"/>
          <w:lang w:eastAsia="en-US"/>
        </w:rPr>
        <w:tab/>
        <w:t>Παρεμβάλλεται η ακόλουθη αιτιολογική σκέψη:</w:t>
      </w:r>
    </w:p>
    <w:p w14:paraId="42BAD541"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bCs/>
          <w:i/>
          <w:iCs/>
          <w:szCs w:val="24"/>
          <w:lang w:eastAsia="en-US"/>
        </w:rPr>
        <w:t>(18α)</w:t>
      </w:r>
      <w:r w:rsidRPr="008A660C">
        <w:rPr>
          <w:b/>
          <w:i/>
          <w:szCs w:val="24"/>
          <w:lang w:eastAsia="en-US"/>
        </w:rPr>
        <w:tab/>
      </w:r>
      <w:r w:rsidRPr="008A660C">
        <w:rPr>
          <w:szCs w:val="24"/>
          <w:lang w:eastAsia="en-US"/>
        </w:rPr>
        <w:t>Απαιτούνται ειδικοί κανόνες και διαδικασίες για την απόδοση του κόστους των παροχών που βαρύνουν το κράτος μέλος κατοικίας, όταν οι ενδιαφερόμενοι είναι ασφαλισμένοι σε άλλο κράτος μέλος. Τα κράτη μέλη που ζητούν απόδοση των δαπανών του κόστους των παροχών σε είδος βάσει κατ’ αποκοπή ποσών θα πρέπει να κοινοποιούν το μέσο ετήσιο κόστος ανά πρόσωπο εντός συγκεκριμένης προθεσμίας, ώστε να καθιστούν εφικτή την απόδοση των δαπανών το συντομότερο δυνατόν.».</w:t>
      </w:r>
    </w:p>
    <w:p w14:paraId="0BD4AA22" w14:textId="0608D1D9"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4)</w:t>
      </w:r>
      <w:r w:rsidRPr="008A660C">
        <w:rPr>
          <w:szCs w:val="24"/>
          <w:lang w:eastAsia="en-US"/>
        </w:rPr>
        <w:tab/>
        <w:t>Η αιτιολογική σκέψη 19 αντικαθίσταται από το ακόλουθο κείμενο:</w:t>
      </w:r>
    </w:p>
    <w:p w14:paraId="788FA487" w14:textId="77777777" w:rsidR="008A660C" w:rsidRPr="008A660C" w:rsidRDefault="008A660C" w:rsidP="008A660C">
      <w:pPr>
        <w:widowControl/>
        <w:spacing w:before="120" w:after="120" w:line="360" w:lineRule="auto"/>
        <w:ind w:left="1418" w:hanging="567"/>
        <w:rPr>
          <w:szCs w:val="24"/>
          <w:lang w:eastAsia="en-US"/>
        </w:rPr>
      </w:pPr>
      <w:r w:rsidRPr="008A660C">
        <w:rPr>
          <w:b/>
          <w:bCs/>
          <w:i/>
          <w:iCs/>
          <w:szCs w:val="24"/>
          <w:lang w:eastAsia="en-US"/>
        </w:rPr>
        <w:t>«(19)</w:t>
      </w:r>
      <w:r w:rsidRPr="008A660C">
        <w:rPr>
          <w:b/>
          <w:i/>
          <w:szCs w:val="24"/>
          <w:lang w:eastAsia="en-US"/>
        </w:rPr>
        <w:tab/>
      </w:r>
      <w:r w:rsidRPr="008A660C">
        <w:rPr>
          <w:szCs w:val="24"/>
          <w:lang w:eastAsia="en-US"/>
        </w:rPr>
        <w:t>Οι διαδικασίες αμοιβαίας συνδρομής μεταξύ των φορέων για την είσπραξη απαιτήσεων κοινωνικής ασφάλισης θα πρέπει να ενισχυθούν, ώστε να εξασφαλίζεται η αποτελεσματικότερη είσπραξη και η ομαλή λειτουργία των συστημάτων κοινωνικής ασφάλειας. Η αποτελεσματική είσπραξη αποτελεί επίσης μέσο πρόληψης και αντιμετώπισης περιπτώσεων κατάχρησης και απάτης, καθώς και διασφάλισης της βιωσιμότητας των συστημάτων κοινωνικής ασφάλειας. Αυτό σημαίνει ότι απαιτείται να εγκριθούν νέες διαδικασίες που να έχουν ως βάση ορισμένες από τις ισχύουσες διατάξεις της οδηγίας 2010/24/ΕΕ του Συμβουλίου</w:t>
      </w:r>
      <w:r w:rsidRPr="008A660C">
        <w:rPr>
          <w:szCs w:val="24"/>
          <w:vertAlign w:val="superscript"/>
          <w:lang w:eastAsia="en-US"/>
        </w:rPr>
        <w:t>*</w:t>
      </w:r>
      <w:r w:rsidRPr="008A660C">
        <w:rPr>
          <w:szCs w:val="24"/>
          <w:lang w:eastAsia="en-US"/>
        </w:rPr>
        <w:t xml:space="preserve">, ιδίως μέσω της θέσπισης ενιαίου τίτλου επιβολής και </w:t>
      </w:r>
      <w:r w:rsidRPr="008A660C">
        <w:rPr>
          <w:b/>
          <w:i/>
          <w:szCs w:val="24"/>
          <w:lang w:eastAsia="en-US"/>
        </w:rPr>
        <w:t>της θέσπισης</w:t>
      </w:r>
      <w:r w:rsidRPr="008A660C">
        <w:rPr>
          <w:szCs w:val="24"/>
          <w:lang w:eastAsia="en-US"/>
        </w:rPr>
        <w:t xml:space="preserve"> τυποποιημένων διαδικασιών για την αίτηση αμοιβαίας συνδρομής και την κοινοποίηση των τίτλων και των μέτρων σχετικά με την είσπραξη απαιτήσεων κοινωνικής ασφάλειας.</w:t>
      </w:r>
    </w:p>
    <w:p w14:paraId="39A7C881"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_______________</w:t>
      </w:r>
    </w:p>
    <w:p w14:paraId="74C3C145" w14:textId="77777777" w:rsidR="008A660C" w:rsidRPr="008A660C" w:rsidRDefault="008A660C" w:rsidP="008A660C">
      <w:pPr>
        <w:widowControl/>
        <w:spacing w:before="120" w:after="120"/>
        <w:ind w:left="1418" w:hanging="567"/>
        <w:rPr>
          <w:szCs w:val="24"/>
          <w:lang w:eastAsia="en-US"/>
        </w:rPr>
      </w:pPr>
      <w:r w:rsidRPr="008A660C">
        <w:rPr>
          <w:szCs w:val="24"/>
          <w:vertAlign w:val="superscript"/>
          <w:lang w:eastAsia="en-US"/>
        </w:rPr>
        <w:t>*</w:t>
      </w:r>
      <w:r w:rsidRPr="008A660C">
        <w:rPr>
          <w:szCs w:val="24"/>
          <w:lang w:eastAsia="en-US"/>
        </w:rPr>
        <w:tab/>
        <w:t xml:space="preserve">Οδηγία 2010/24/ΕΕ του Συμβουλίου, της 16ης Μαρτίου 2010, περί αμοιβαίας συνδρομής για την είσπραξη απαιτήσεων σχετικών με φόρους, δασμούς και άλλα μέτρα (ΕΕ L 84 της 31.3.2010, σ. 1, ELI: </w:t>
      </w:r>
      <w:hyperlink r:id="rId17" w:history="1">
        <w:r w:rsidRPr="008A660C">
          <w:rPr>
            <w:color w:val="0000FF"/>
            <w:szCs w:val="24"/>
            <w:u w:val="single"/>
            <w:lang w:eastAsia="en-US"/>
          </w:rPr>
          <w:t>http://data.europa.eu/eli/dir/2010/24/oj</w:t>
        </w:r>
      </w:hyperlink>
      <w:r w:rsidRPr="008A660C">
        <w:rPr>
          <w:szCs w:val="24"/>
          <w:lang w:eastAsia="en-US"/>
        </w:rPr>
        <w:t>)».</w:t>
      </w:r>
    </w:p>
    <w:p w14:paraId="1ABCB77A" w14:textId="7C77C2BA"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5)</w:t>
      </w:r>
      <w:r w:rsidRPr="008A660C">
        <w:rPr>
          <w:szCs w:val="24"/>
          <w:lang w:eastAsia="en-US"/>
        </w:rPr>
        <w:tab/>
        <w:t>Προστίθενται οι ακόλουθες αιτιολογικές σκέψεις:</w:t>
      </w:r>
    </w:p>
    <w:p w14:paraId="54D77320" w14:textId="77777777" w:rsidR="008A660C" w:rsidRPr="008A660C" w:rsidRDefault="008A660C" w:rsidP="008A660C">
      <w:pPr>
        <w:widowControl/>
        <w:spacing w:before="120" w:after="120" w:line="360" w:lineRule="auto"/>
        <w:ind w:left="1416" w:hanging="566"/>
        <w:rPr>
          <w:szCs w:val="24"/>
          <w:lang w:eastAsia="en-US"/>
        </w:rPr>
      </w:pPr>
      <w:r w:rsidRPr="008A660C">
        <w:rPr>
          <w:b/>
          <w:bCs/>
          <w:i/>
          <w:iCs/>
          <w:szCs w:val="24"/>
          <w:lang w:eastAsia="en-US"/>
        </w:rPr>
        <w:t>«(25)</w:t>
      </w:r>
      <w:r w:rsidRPr="008A660C">
        <w:rPr>
          <w:b/>
          <w:i/>
          <w:szCs w:val="24"/>
          <w:lang w:eastAsia="en-US"/>
        </w:rPr>
        <w:tab/>
        <w:t xml:space="preserve">Οι </w:t>
      </w:r>
      <w:r w:rsidRPr="008A660C">
        <w:rPr>
          <w:szCs w:val="24"/>
          <w:lang w:eastAsia="en-US"/>
        </w:rPr>
        <w:t xml:space="preserve">ενέργειες για την καταπολέμηση των περιπτώσεων απάτης και σφάλματος είναι μέρος της ορθής εφαρμογής του κανονισμού (ΕΚ) αριθ. 883/2004 και του παρόντος κανονισμού. Ως εκ τούτου, είναι προς το συμφέρον της ασφάλειας δικαίου ο παρών κανονισμός να περιέχει σαφή νομική </w:t>
      </w:r>
      <w:r w:rsidRPr="008A660C">
        <w:rPr>
          <w:b/>
          <w:i/>
          <w:szCs w:val="24"/>
          <w:lang w:eastAsia="en-US"/>
        </w:rPr>
        <w:t>βάση</w:t>
      </w:r>
      <w:r w:rsidRPr="008A660C">
        <w:rPr>
          <w:szCs w:val="24"/>
          <w:lang w:eastAsia="en-US"/>
        </w:rPr>
        <w:t xml:space="preserve"> η οποία θα επιτρέπει στους αρμόδιους φορείς να ανταλλάσσουν δεδομένα προσωπικού χαρακτήρα με τις αρμόδιες αρχές σε </w:t>
      </w:r>
      <w:r w:rsidRPr="008A660C">
        <w:rPr>
          <w:b/>
          <w:i/>
          <w:szCs w:val="24"/>
          <w:lang w:eastAsia="en-US"/>
        </w:rPr>
        <w:t>άλλα</w:t>
      </w:r>
      <w:r w:rsidRPr="008A660C">
        <w:rPr>
          <w:szCs w:val="24"/>
          <w:lang w:eastAsia="en-US"/>
        </w:rPr>
        <w:t xml:space="preserve"> </w:t>
      </w:r>
      <w:r w:rsidRPr="008A660C">
        <w:rPr>
          <w:b/>
          <w:i/>
          <w:szCs w:val="24"/>
          <w:lang w:eastAsia="en-US"/>
        </w:rPr>
        <w:t>κράτη</w:t>
      </w:r>
      <w:r w:rsidRPr="008A660C">
        <w:rPr>
          <w:szCs w:val="24"/>
          <w:lang w:eastAsia="en-US"/>
        </w:rPr>
        <w:t xml:space="preserve"> μέλη όσον αφορά πρόσωπα των οποίων τα δικαιώματα και οι υποχρεώσεις που απορρέουν από τον κανονισμό (ΕΚ) αριθ. 883/2004 και τον παρόντα κανονισμό έχουν ήδη θεσπιστεί </w:t>
      </w:r>
      <w:r w:rsidRPr="008A660C">
        <w:rPr>
          <w:b/>
          <w:i/>
          <w:szCs w:val="24"/>
          <w:lang w:eastAsia="en-US"/>
        </w:rPr>
        <w:t>ή για τα οποία ισχύουν οι εν λόγω κανονισμοί</w:t>
      </w:r>
      <w:r w:rsidRPr="008A660C">
        <w:rPr>
          <w:szCs w:val="24"/>
          <w:lang w:eastAsia="en-US"/>
        </w:rPr>
        <w:t xml:space="preserve">, προκειμένου να </w:t>
      </w:r>
      <w:r w:rsidRPr="008A660C">
        <w:rPr>
          <w:b/>
          <w:i/>
          <w:szCs w:val="24"/>
          <w:lang w:eastAsia="en-US"/>
        </w:rPr>
        <w:t>προλαμβάνονται ή</w:t>
      </w:r>
      <w:r w:rsidRPr="008A660C">
        <w:rPr>
          <w:szCs w:val="24"/>
          <w:lang w:eastAsia="en-US"/>
        </w:rPr>
        <w:t xml:space="preserve"> να εντοπίζονται περιπτώσεις απάτης και σφάλματος στο πλαίσιο της συνεχούς ορθής εφαρμογής των εν λόγω κανονισμών. Είναι επίσης αναγκαίο να </w:t>
      </w:r>
      <w:r w:rsidRPr="008A660C">
        <w:rPr>
          <w:b/>
          <w:i/>
          <w:szCs w:val="24"/>
          <w:lang w:eastAsia="en-US"/>
        </w:rPr>
        <w:t>διασφαλιστεί ότι οι εν λόγω ανταλλαγές πραγματοποιούνται σύμφωνα με τον κανονισμό (ΕΕ) 2016/679 του Ευρωπαϊκού Κοινοβουλίου και του Συμβουλίου</w:t>
      </w:r>
      <w:r w:rsidRPr="008A660C">
        <w:rPr>
          <w:b/>
          <w:i/>
          <w:szCs w:val="24"/>
          <w:vertAlign w:val="superscript"/>
          <w:lang w:eastAsia="en-US"/>
        </w:rPr>
        <w:t>*</w:t>
      </w:r>
      <w:r w:rsidRPr="008A660C">
        <w:rPr>
          <w:b/>
          <w:i/>
          <w:szCs w:val="24"/>
          <w:lang w:eastAsia="en-US"/>
        </w:rPr>
        <w:t>. Επιπλέον, για τον σκοπό της καταπολέμησης της απάτης και του σφάλματος και προκειμένου να παρέχονται ακριβείς και αποτελεσματικές υπηρεσίες για τους μετακινούμενους πολίτες, ο κανονισμός (ΕΚ) αριθ. 883/2004 και ο παρών κανονισμός είναι ανάγκη να παρέχουν σαφή</w:t>
      </w:r>
      <w:r w:rsidRPr="008A660C">
        <w:rPr>
          <w:szCs w:val="24"/>
          <w:lang w:eastAsia="en-US"/>
        </w:rPr>
        <w:t xml:space="preserve"> νομική </w:t>
      </w:r>
      <w:r w:rsidRPr="008A660C">
        <w:rPr>
          <w:b/>
          <w:i/>
          <w:szCs w:val="24"/>
          <w:lang w:eastAsia="en-US"/>
        </w:rPr>
        <w:t>βάση για την ανταλλαγή πληροφοριών μεταξύ κρατών μελών, είτε σε ατομικό</w:t>
      </w:r>
      <w:r w:rsidRPr="008A660C">
        <w:rPr>
          <w:szCs w:val="24"/>
          <w:lang w:eastAsia="en-US"/>
        </w:rPr>
        <w:t xml:space="preserve"> επίπεδο </w:t>
      </w:r>
      <w:r w:rsidRPr="008A660C">
        <w:rPr>
          <w:b/>
          <w:i/>
          <w:szCs w:val="24"/>
          <w:lang w:eastAsia="en-US"/>
        </w:rPr>
        <w:t>όσον αφορά μεμονωμένες υποθέσεις ή γενικά για τη διασταύρωση δεδομένων</w:t>
      </w:r>
      <w:r w:rsidRPr="008A660C">
        <w:rPr>
          <w:szCs w:val="24"/>
          <w:lang w:eastAsia="en-US"/>
        </w:rPr>
        <w:t>.</w:t>
      </w:r>
    </w:p>
    <w:p w14:paraId="6868681E"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(26)</w:t>
      </w:r>
      <w:r w:rsidRPr="008A660C">
        <w:rPr>
          <w:b/>
          <w:i/>
          <w:szCs w:val="24"/>
          <w:lang w:eastAsia="en-US"/>
        </w:rPr>
        <w:tab/>
      </w:r>
      <w:r w:rsidRPr="008A660C">
        <w:rPr>
          <w:szCs w:val="24"/>
          <w:lang w:eastAsia="en-US"/>
        </w:rPr>
        <w:t>Για να προστατεύονται τα δικαιώματα των ενδιαφερομένων</w:t>
      </w:r>
      <w:r w:rsidRPr="008A660C">
        <w:rPr>
          <w:b/>
          <w:i/>
          <w:szCs w:val="24"/>
          <w:lang w:eastAsia="en-US"/>
        </w:rPr>
        <w:t>,</w:t>
      </w:r>
      <w:r w:rsidRPr="008A660C">
        <w:rPr>
          <w:szCs w:val="24"/>
          <w:lang w:eastAsia="en-US"/>
        </w:rPr>
        <w:t xml:space="preserve"> τα κράτη μέλη θα πρέπει να εξασφαλίζουν ότι κάθε αίτημα παροχής δεδομένων και κάθε σχετική απάντηση είναι αναγκαία και αναλογικά </w:t>
      </w:r>
      <w:r w:rsidRPr="008A660C">
        <w:rPr>
          <w:b/>
          <w:i/>
          <w:szCs w:val="24"/>
          <w:lang w:eastAsia="en-US"/>
        </w:rPr>
        <w:t>προς</w:t>
      </w:r>
      <w:r w:rsidRPr="008A660C">
        <w:rPr>
          <w:szCs w:val="24"/>
          <w:lang w:eastAsia="en-US"/>
        </w:rPr>
        <w:t xml:space="preserve"> την ορθή εφαρμογή του κανονισμού (ΕΚ) αριθ. 883/2004 και του παρόντος κανονισμού,</w:t>
      </w:r>
    </w:p>
    <w:p w14:paraId="086F2A68"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_____________</w:t>
      </w:r>
    </w:p>
    <w:p w14:paraId="2BBA93A7" w14:textId="77777777" w:rsidR="008A660C" w:rsidRPr="008A660C" w:rsidRDefault="008A660C" w:rsidP="008A660C">
      <w:pPr>
        <w:widowControl/>
        <w:spacing w:before="120" w:after="120"/>
        <w:ind w:left="1418" w:hanging="567"/>
        <w:rPr>
          <w:szCs w:val="24"/>
          <w:lang w:eastAsia="en-US"/>
        </w:rPr>
      </w:pPr>
      <w:r w:rsidRPr="008A660C">
        <w:rPr>
          <w:szCs w:val="24"/>
          <w:vertAlign w:val="superscript"/>
          <w:lang w:eastAsia="en-US"/>
        </w:rPr>
        <w:t>*</w:t>
      </w:r>
      <w:r w:rsidRPr="008A660C">
        <w:rPr>
          <w:szCs w:val="24"/>
          <w:lang w:eastAsia="en-US"/>
        </w:rPr>
        <w:tab/>
        <w:t xml:space="preserve">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σ. 1, ELI: </w:t>
      </w:r>
      <w:hyperlink r:id="rId18" w:history="1">
        <w:r w:rsidRPr="008A660C">
          <w:rPr>
            <w:color w:val="0000FF"/>
            <w:szCs w:val="24"/>
            <w:u w:val="single"/>
            <w:lang w:eastAsia="en-US"/>
          </w:rPr>
          <w:t>http://data.europa.eu/eli/reg/2016/679/oj</w:t>
        </w:r>
      </w:hyperlink>
      <w:r w:rsidRPr="008A660C">
        <w:rPr>
          <w:szCs w:val="24"/>
          <w:lang w:eastAsia="en-US"/>
        </w:rPr>
        <w:t>).».</w:t>
      </w:r>
    </w:p>
    <w:p w14:paraId="5327F173" w14:textId="308915AA"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6)</w:t>
      </w:r>
      <w:r w:rsidRPr="008A660C">
        <w:rPr>
          <w:szCs w:val="24"/>
          <w:lang w:eastAsia="en-US"/>
        </w:rPr>
        <w:tab/>
        <w:t xml:space="preserve">Στο άρθρο 1 παράγραφος 2, παρεμβάλλονται τα ακόλουθα </w:t>
      </w:r>
      <w:r w:rsidRPr="008A660C">
        <w:rPr>
          <w:b/>
          <w:i/>
          <w:szCs w:val="24"/>
          <w:lang w:eastAsia="en-US"/>
        </w:rPr>
        <w:t>σημεία</w:t>
      </w:r>
      <w:r w:rsidRPr="008A660C">
        <w:rPr>
          <w:szCs w:val="24"/>
          <w:lang w:eastAsia="en-US"/>
        </w:rPr>
        <w:t>:</w:t>
      </w:r>
    </w:p>
    <w:p w14:paraId="3E669A99" w14:textId="77777777" w:rsidR="008A660C" w:rsidRPr="008A660C" w:rsidRDefault="008A660C" w:rsidP="008A660C">
      <w:pPr>
        <w:widowControl/>
        <w:spacing w:before="120" w:after="120" w:line="360" w:lineRule="auto"/>
        <w:ind w:left="1416" w:hanging="566"/>
        <w:rPr>
          <w:szCs w:val="24"/>
          <w:lang w:eastAsia="en-US"/>
        </w:rPr>
      </w:pPr>
      <w:r w:rsidRPr="008A660C">
        <w:rPr>
          <w:b/>
          <w:bCs/>
          <w:i/>
          <w:iCs/>
          <w:szCs w:val="24"/>
          <w:lang w:eastAsia="en-US"/>
        </w:rPr>
        <w:t>«εα)</w:t>
      </w:r>
      <w:r w:rsidRPr="008A660C">
        <w:rPr>
          <w:b/>
          <w:i/>
          <w:szCs w:val="24"/>
          <w:lang w:eastAsia="en-US"/>
        </w:rPr>
        <w:tab/>
      </w:r>
      <w:r w:rsidRPr="008A660C">
        <w:rPr>
          <w:szCs w:val="24"/>
          <w:lang w:eastAsia="en-US"/>
        </w:rPr>
        <w:t xml:space="preserve">«απάτη»: κάθε εσκεμμένη πράξη ή </w:t>
      </w:r>
      <w:r w:rsidRPr="008A660C">
        <w:rPr>
          <w:b/>
          <w:i/>
          <w:szCs w:val="24"/>
          <w:lang w:eastAsia="en-US"/>
        </w:rPr>
        <w:t>εσκεμμένη</w:t>
      </w:r>
      <w:r w:rsidRPr="008A660C">
        <w:rPr>
          <w:szCs w:val="24"/>
          <w:lang w:eastAsia="en-US"/>
        </w:rPr>
        <w:t xml:space="preserve"> παράλειψη με σκοπό την απόκτηση ή την απολαβή παροχών κοινωνικής ασφάλειας ή την αποφυγή της </w:t>
      </w:r>
      <w:r w:rsidRPr="008A660C">
        <w:rPr>
          <w:b/>
          <w:i/>
          <w:szCs w:val="24"/>
          <w:lang w:eastAsia="en-US"/>
        </w:rPr>
        <w:t>καταβολής</w:t>
      </w:r>
      <w:r w:rsidRPr="008A660C">
        <w:rPr>
          <w:szCs w:val="24"/>
          <w:lang w:eastAsia="en-US"/>
        </w:rPr>
        <w:t xml:space="preserve"> εισφορών κοινωνικής ασφάλισης, κατά παράβαση της νομοθεσίας </w:t>
      </w:r>
      <w:r w:rsidRPr="008A660C">
        <w:rPr>
          <w:b/>
          <w:i/>
          <w:szCs w:val="24"/>
          <w:lang w:eastAsia="en-US"/>
        </w:rPr>
        <w:t>του</w:t>
      </w:r>
      <w:r w:rsidRPr="008A660C">
        <w:rPr>
          <w:szCs w:val="24"/>
          <w:lang w:eastAsia="en-US"/>
        </w:rPr>
        <w:t xml:space="preserve"> σχετικού κράτους μέλους, του βασικού κανονισμού ή του κανονισμού εφαρμογής· </w:t>
      </w:r>
    </w:p>
    <w:p w14:paraId="0145C6EA" w14:textId="77777777" w:rsidR="008A660C" w:rsidRPr="008A660C" w:rsidRDefault="008A660C" w:rsidP="008A660C">
      <w:pPr>
        <w:widowControl/>
        <w:spacing w:before="120" w:after="120" w:line="360" w:lineRule="auto"/>
        <w:ind w:left="1416" w:hanging="566"/>
        <w:rPr>
          <w:szCs w:val="24"/>
          <w:lang w:eastAsia="en-US"/>
        </w:rPr>
      </w:pPr>
      <w:proofErr w:type="spellStart"/>
      <w:r w:rsidRPr="008A660C">
        <w:rPr>
          <w:b/>
          <w:i/>
          <w:szCs w:val="24"/>
          <w:lang w:eastAsia="en-US"/>
        </w:rPr>
        <w:t>εβ</w:t>
      </w:r>
      <w:proofErr w:type="spellEnd"/>
      <w:r w:rsidRPr="008A660C">
        <w:rPr>
          <w:b/>
          <w:i/>
          <w:szCs w:val="24"/>
          <w:lang w:eastAsia="en-US"/>
        </w:rPr>
        <w:t>)</w:t>
      </w:r>
      <w:r w:rsidRPr="008A660C">
        <w:rPr>
          <w:b/>
          <w:i/>
          <w:szCs w:val="24"/>
          <w:lang w:eastAsia="en-US"/>
        </w:rPr>
        <w:tab/>
        <w:t>«επαγγελματικό ταξίδι»: προσωρινή μισθωτή ή μη μισθωτή δραστηριότητα, η οποία είναι χρονικά περιορισμένη και σχετίζεται με τα επιχειρηματικά συμφέροντα του εργοδότη ή, στην περίπτωση μη μισθωτού, του ενδιαφερόμενου προσώπου, εξαιρουμένης της παροχής υπηρεσιών ή της παράδοσης αγαθών, αλλά συμπεριλαμβανομένης της συμμετοχής σε επιχειρηματικές συναντήσεις, πολιτιστικές και επιστημονικές εκδηλώσεις, συνέδρια και σεμινάρια, όπως εκείνα που σχετίζονται με την ακαδημαϊκή έρευνα, ή της λήψης κατάρτισης·</w:t>
      </w:r>
      <w:r w:rsidRPr="008A660C">
        <w:rPr>
          <w:szCs w:val="24"/>
          <w:lang w:eastAsia="en-US"/>
        </w:rPr>
        <w:t>».</w:t>
      </w:r>
    </w:p>
    <w:p w14:paraId="4C8E52FE" w14:textId="26531AEF"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7)</w:t>
      </w:r>
      <w:r w:rsidRPr="008A660C">
        <w:rPr>
          <w:szCs w:val="24"/>
          <w:lang w:eastAsia="en-US"/>
        </w:rPr>
        <w:tab/>
        <w:t xml:space="preserve">Το άρθρο 2 </w:t>
      </w:r>
      <w:r w:rsidRPr="008A660C">
        <w:rPr>
          <w:b/>
          <w:i/>
          <w:szCs w:val="24"/>
          <w:lang w:eastAsia="en-US"/>
        </w:rPr>
        <w:t>τροποποιείται ως εξής</w:t>
      </w:r>
      <w:r w:rsidRPr="008A660C">
        <w:rPr>
          <w:szCs w:val="24"/>
          <w:lang w:eastAsia="en-US"/>
        </w:rPr>
        <w:t>:</w:t>
      </w:r>
    </w:p>
    <w:p w14:paraId="0B12AAD3" w14:textId="77777777" w:rsidR="008A660C" w:rsidRPr="008A660C" w:rsidRDefault="008A660C" w:rsidP="008A660C">
      <w:pPr>
        <w:widowControl/>
        <w:spacing w:before="120" w:after="120" w:line="360" w:lineRule="auto"/>
        <w:ind w:left="1416" w:hanging="566"/>
        <w:rPr>
          <w:szCs w:val="24"/>
          <w:lang w:eastAsia="en-US"/>
        </w:rPr>
      </w:pPr>
      <w:r w:rsidRPr="008A660C">
        <w:rPr>
          <w:b/>
          <w:bCs/>
          <w:i/>
          <w:iCs/>
          <w:szCs w:val="24"/>
          <w:lang w:eastAsia="en-US"/>
        </w:rPr>
        <w:t>«α)</w:t>
      </w:r>
      <w:r w:rsidRPr="008A660C">
        <w:rPr>
          <w:szCs w:val="24"/>
          <w:lang w:eastAsia="en-US"/>
        </w:rPr>
        <w:tab/>
      </w:r>
      <w:r w:rsidRPr="008A660C">
        <w:rPr>
          <w:b/>
          <w:i/>
          <w:szCs w:val="24"/>
          <w:lang w:eastAsia="en-US"/>
        </w:rPr>
        <w:t>παρεμβάλλεται η ακόλουθη παράγραφος:</w:t>
      </w:r>
    </w:p>
    <w:p w14:paraId="66301E3E"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«2α.</w:t>
      </w:r>
      <w:r w:rsidRPr="008A660C">
        <w:rPr>
          <w:b/>
          <w:i/>
          <w:szCs w:val="24"/>
          <w:lang w:eastAsia="en-US"/>
        </w:rPr>
        <w:tab/>
        <w:t>Οι φορείς ανταλλάσσουν επίσης δεδομένα αναγκαία για τον εντοπισμό μεταβολών των περιστάσεων που αφορούν αυτά τα δικαιώματα και τις υποχρεώσεις των προσώπων για τα οποία ισχύει ο βασικός κανονισμός, καθώς και για τον εντοπισμό ανακριβειών στα δεδομένα στα οποία βασίζονται τα δικαιώματα αυτά. Τα εν λόγω δεδομένα μπορούν να επαληθεύονται συγκρινόμενα με τα δεδομένα του φορέα του άλλου ενδιαφερόμενου κράτους μέλους με τη χρήση ηλεκτρονικών μέσων ανταλλαγής δεδομένων ή με την πρόσβαση που παρέχεται στη βάση δεδομένων του άλλου φορέα. Η εν λόγω επαλήθευση μπορεί να αφορά μεμονωμένες περιπτώσεις ή μπορεί να χρησιμοποιείται για την ταυτόχρονη σύγκριση των δεδομένων για περισσότερα του ενός πρόσωπα. Η αίτηση παροχής πληροφοριών και οποιαδήποτε απάντηση σε αυτήν την αίτηση είναι αναγκαίες και αναλογικές.»·</w:t>
      </w:r>
    </w:p>
    <w:p w14:paraId="61318F06" w14:textId="7CA78318"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β)</w:t>
      </w:r>
      <w:r w:rsidRPr="008A660C">
        <w:rPr>
          <w:szCs w:val="24"/>
          <w:lang w:eastAsia="en-US"/>
        </w:rPr>
        <w:tab/>
      </w:r>
      <w:r w:rsidRPr="008A660C">
        <w:rPr>
          <w:b/>
          <w:i/>
          <w:szCs w:val="24"/>
          <w:lang w:eastAsia="en-US"/>
        </w:rPr>
        <w:t>προστίθενται οι εξής παράγραφοι:</w:t>
      </w:r>
    </w:p>
    <w:p w14:paraId="4548B39E"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«5</w:t>
      </w:r>
      <w:r w:rsidRPr="008A660C">
        <w:rPr>
          <w:b/>
          <w:i/>
          <w:szCs w:val="24"/>
          <w:lang w:eastAsia="en-US"/>
        </w:rPr>
        <w:t>.</w:t>
      </w:r>
      <w:r w:rsidRPr="008A660C">
        <w:rPr>
          <w:b/>
          <w:i/>
          <w:szCs w:val="24"/>
          <w:lang w:eastAsia="en-US"/>
        </w:rPr>
        <w:tab/>
      </w:r>
      <w:r w:rsidRPr="008A660C">
        <w:rPr>
          <w:szCs w:val="24"/>
          <w:lang w:eastAsia="en-US"/>
        </w:rPr>
        <w:t xml:space="preserve">Η διοικητική επιτροπή καταρτίζει </w:t>
      </w:r>
      <w:r w:rsidRPr="008A660C">
        <w:rPr>
          <w:b/>
          <w:i/>
          <w:szCs w:val="24"/>
          <w:lang w:eastAsia="en-US"/>
        </w:rPr>
        <w:t>ενδεικτικό</w:t>
      </w:r>
      <w:r w:rsidRPr="008A660C">
        <w:rPr>
          <w:szCs w:val="24"/>
          <w:lang w:eastAsia="en-US"/>
        </w:rPr>
        <w:t xml:space="preserve"> κατάλογο των κατηγοριών δεδομένων ▌που υπόκεινται στην </w:t>
      </w:r>
      <w:r w:rsidRPr="008A660C">
        <w:rPr>
          <w:b/>
          <w:i/>
          <w:szCs w:val="24"/>
          <w:lang w:eastAsia="en-US"/>
        </w:rPr>
        <w:t xml:space="preserve">ανταλλαγή </w:t>
      </w:r>
      <w:r w:rsidRPr="008A660C">
        <w:rPr>
          <w:szCs w:val="24"/>
          <w:lang w:eastAsia="en-US"/>
        </w:rPr>
        <w:t xml:space="preserve">δεδομένων της παραγράφου </w:t>
      </w:r>
      <w:r w:rsidRPr="008A660C">
        <w:rPr>
          <w:b/>
          <w:i/>
          <w:szCs w:val="24"/>
          <w:lang w:eastAsia="en-US"/>
        </w:rPr>
        <w:t>2α.</w:t>
      </w:r>
      <w:r w:rsidRPr="008A660C">
        <w:rPr>
          <w:szCs w:val="24"/>
          <w:lang w:eastAsia="en-US"/>
        </w:rPr>
        <w:t xml:space="preserve"> Η Επιτροπή μεριμνά ώστε ο εν λόγω κατάλογος να έχει την απαιτούμενη δημοσιότητα. ▌</w:t>
      </w:r>
    </w:p>
    <w:p w14:paraId="111F9775" w14:textId="2DA870E3"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6.</w:t>
      </w:r>
      <w:r w:rsidRPr="008A660C">
        <w:rPr>
          <w:b/>
          <w:i/>
          <w:szCs w:val="24"/>
          <w:lang w:eastAsia="en-US"/>
        </w:rPr>
        <w:tab/>
        <w:t>Οι ανταλλαγές δεδομένων βάσει της παραγράφου 2α</w:t>
      </w:r>
      <w:r w:rsidRPr="008A660C">
        <w:rPr>
          <w:szCs w:val="24"/>
          <w:lang w:eastAsia="en-US"/>
        </w:rPr>
        <w:t xml:space="preserve"> συμμορφώνονται με τον κανονισμό (ΕΕ) 2016/679</w:t>
      </w:r>
      <w:r w:rsidR="00573589">
        <w:rPr>
          <w:szCs w:val="24"/>
          <w:lang w:eastAsia="en-US"/>
        </w:rPr>
        <w:t xml:space="preserve"> </w:t>
      </w:r>
      <w:r w:rsidR="00573589" w:rsidRPr="00573589">
        <w:rPr>
          <w:rStyle w:val="FootnoteReference"/>
          <w:szCs w:val="24"/>
          <w:vertAlign w:val="baseline"/>
          <w:lang w:eastAsia="en-US"/>
        </w:rPr>
        <w:footnoteReference w:customMarkFollows="1" w:id="18"/>
        <w:t>▌</w:t>
      </w:r>
      <w:r w:rsidRPr="008A660C">
        <w:rPr>
          <w:szCs w:val="24"/>
          <w:lang w:eastAsia="en-US"/>
        </w:rPr>
        <w:t>σύμφωνα με το άρθρο 77 του βασικού κανονισμού.</w:t>
      </w:r>
      <w:r w:rsidRPr="008A660C">
        <w:rPr>
          <w:b/>
          <w:i/>
          <w:szCs w:val="24"/>
          <w:lang w:eastAsia="en-US"/>
        </w:rPr>
        <w:t xml:space="preserve"> Αν είναι απαραίτητο, η διοικητική επιτροπή προσδιορίζει τις οντότητες που έχουν το δικαίωμα να προβαίνουν σε αυτές τις ανταλλαγές</w:t>
      </w:r>
      <w:r w:rsidRPr="008A660C">
        <w:rPr>
          <w:szCs w:val="24"/>
          <w:lang w:eastAsia="en-US"/>
        </w:rPr>
        <w:t>.</w:t>
      </w:r>
    </w:p>
    <w:p w14:paraId="04021BEE" w14:textId="77777777" w:rsidR="008A660C" w:rsidRPr="008A660C" w:rsidRDefault="008A660C" w:rsidP="008A660C">
      <w:pPr>
        <w:widowControl/>
        <w:spacing w:before="120" w:after="120" w:line="360" w:lineRule="auto"/>
        <w:ind w:left="1985"/>
        <w:rPr>
          <w:szCs w:val="24"/>
          <w:lang w:eastAsia="en-US"/>
        </w:rPr>
      </w:pPr>
      <w:r w:rsidRPr="008A660C">
        <w:rPr>
          <w:b/>
          <w:i/>
          <w:szCs w:val="24"/>
          <w:lang w:eastAsia="en-US"/>
        </w:rPr>
        <w:t>Οποιαδήποτε απόφαση λαμβάνεται με βάση τα δεδομένα που προέρχονται από την εν λόγω ανταλλαγή δεδομένων βασίζεται σε επαρκή αποδεικτικά στοιχεία και υπόκειται σε αποτελεσματικά ένδικα μέσα.</w:t>
      </w:r>
      <w:r w:rsidRPr="008A660C">
        <w:rPr>
          <w:szCs w:val="24"/>
          <w:lang w:eastAsia="en-US"/>
        </w:rPr>
        <w:t>».</w:t>
      </w:r>
    </w:p>
    <w:p w14:paraId="5FF62451"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8)</w:t>
      </w:r>
      <w:r w:rsidRPr="008A660C">
        <w:rPr>
          <w:szCs w:val="24"/>
          <w:lang w:eastAsia="en-US"/>
        </w:rPr>
        <w:tab/>
        <w:t xml:space="preserve">Στο άρθρο 3, η παράγραφος 3 </w:t>
      </w:r>
      <w:r w:rsidRPr="008A660C">
        <w:rPr>
          <w:b/>
          <w:i/>
          <w:szCs w:val="24"/>
          <w:lang w:eastAsia="en-US"/>
        </w:rPr>
        <w:t>διαγράφεται.</w:t>
      </w:r>
    </w:p>
    <w:p w14:paraId="1AB973E3" w14:textId="4D5E0208"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bookmarkStart w:id="9" w:name="_Hlk228970321"/>
      <w:r w:rsidRPr="008A660C">
        <w:rPr>
          <w:szCs w:val="24"/>
          <w:lang w:eastAsia="en-US"/>
        </w:rPr>
        <w:lastRenderedPageBreak/>
        <w:t>9)</w:t>
      </w:r>
      <w:r w:rsidRPr="008A660C">
        <w:rPr>
          <w:szCs w:val="24"/>
          <w:lang w:eastAsia="en-US"/>
        </w:rPr>
        <w:tab/>
        <w:t>Στο άρθρο 5, οι παράγραφοι 2, 3 και 4 αντικαθίστανται από το ακόλουθο κείμενο:</w:t>
      </w:r>
    </w:p>
    <w:p w14:paraId="579F94F8" w14:textId="77777777" w:rsidR="008A660C" w:rsidRPr="008A660C" w:rsidRDefault="008A660C" w:rsidP="008A660C">
      <w:pPr>
        <w:widowControl/>
        <w:spacing w:before="120" w:after="120" w:line="360" w:lineRule="auto"/>
        <w:ind w:left="1440" w:hanging="589"/>
        <w:rPr>
          <w:szCs w:val="24"/>
          <w:lang w:eastAsia="en-US"/>
        </w:rPr>
      </w:pPr>
      <w:r w:rsidRPr="008A660C">
        <w:rPr>
          <w:b/>
          <w:i/>
          <w:szCs w:val="24"/>
          <w:lang w:eastAsia="en-US"/>
        </w:rPr>
        <w:t>«2.</w:t>
      </w:r>
      <w:r w:rsidRPr="008A660C">
        <w:rPr>
          <w:b/>
          <w:i/>
          <w:szCs w:val="24"/>
          <w:lang w:eastAsia="en-US"/>
        </w:rPr>
        <w:tab/>
        <w:t xml:space="preserve">Ο φορέας του κράτους μέλους που λαμβάνει το έγγραφο ενημερώνει, χωρίς καθυστέρηση, τον </w:t>
      </w:r>
      <w:proofErr w:type="spellStart"/>
      <w:r w:rsidRPr="008A660C">
        <w:rPr>
          <w:b/>
          <w:i/>
          <w:szCs w:val="24"/>
          <w:lang w:eastAsia="en-US"/>
        </w:rPr>
        <w:t>εκδίδοντα</w:t>
      </w:r>
      <w:proofErr w:type="spellEnd"/>
      <w:r w:rsidRPr="008A660C">
        <w:rPr>
          <w:b/>
          <w:i/>
          <w:szCs w:val="24"/>
          <w:lang w:eastAsia="en-US"/>
        </w:rPr>
        <w:t xml:space="preserve"> φορέα σε περίπτωση που δεν έχουν παρασχεθεί υποχρεωτικές πληροφορίες. Ο </w:t>
      </w:r>
      <w:proofErr w:type="spellStart"/>
      <w:r w:rsidRPr="008A660C">
        <w:rPr>
          <w:b/>
          <w:i/>
          <w:szCs w:val="24"/>
          <w:lang w:eastAsia="en-US"/>
        </w:rPr>
        <w:t>εκδίδων</w:t>
      </w:r>
      <w:proofErr w:type="spellEnd"/>
      <w:r w:rsidRPr="008A660C">
        <w:rPr>
          <w:b/>
          <w:i/>
          <w:szCs w:val="24"/>
          <w:lang w:eastAsia="en-US"/>
        </w:rPr>
        <w:t xml:space="preserve"> φορέας είτε διορθώνει το έγγραφο το συντομότερο δυνατόν είτε επιβεβαιώνει ότι οι προϋποθέσεις έκδοσης του εγγράφου δεν πληρούνται. Εάν οι υποχρεωτικές πληροφορίες που λείπουν δεν παρασχεθούν εντός 30 εργάσιμων ημερών, ο φορέας του κράτους μέλους που λαμβάνει το έγγραφο μπορεί να ενεργήσει σαν να μην είχε εκδοθεί ποτέ το έγγραφο. Στην περίπτωση αυτή, ο εν λόγω φορέας ενημερώνει σχετικά τον </w:t>
      </w:r>
      <w:proofErr w:type="spellStart"/>
      <w:r w:rsidRPr="008A660C">
        <w:rPr>
          <w:b/>
          <w:i/>
          <w:szCs w:val="24"/>
          <w:lang w:eastAsia="en-US"/>
        </w:rPr>
        <w:t>εκδίδοντα</w:t>
      </w:r>
      <w:proofErr w:type="spellEnd"/>
      <w:r w:rsidRPr="008A660C">
        <w:rPr>
          <w:b/>
          <w:i/>
          <w:szCs w:val="24"/>
          <w:lang w:eastAsia="en-US"/>
        </w:rPr>
        <w:t xml:space="preserve"> φορέα.</w:t>
      </w:r>
    </w:p>
    <w:p w14:paraId="2022DAB4" w14:textId="77777777" w:rsidR="008A660C" w:rsidRPr="008A660C" w:rsidRDefault="008A660C" w:rsidP="008A660C">
      <w:pPr>
        <w:widowControl/>
        <w:spacing w:before="120" w:after="120" w:line="360" w:lineRule="auto"/>
        <w:ind w:left="1440" w:hanging="589"/>
        <w:rPr>
          <w:szCs w:val="24"/>
          <w:lang w:eastAsia="en-US"/>
        </w:rPr>
      </w:pPr>
      <w:r w:rsidRPr="008A660C">
        <w:rPr>
          <w:b/>
          <w:i/>
          <w:szCs w:val="24"/>
          <w:lang w:eastAsia="en-US"/>
        </w:rPr>
        <w:t>3.</w:t>
      </w:r>
      <w:r w:rsidRPr="008A660C">
        <w:rPr>
          <w:b/>
          <w:i/>
          <w:szCs w:val="24"/>
          <w:lang w:eastAsia="en-US"/>
        </w:rPr>
        <w:tab/>
        <w:t>Με την επιφύλαξη του άρθρου 19α,</w:t>
      </w:r>
      <w:r w:rsidRPr="008A660C">
        <w:rPr>
          <w:szCs w:val="24"/>
          <w:lang w:eastAsia="en-US"/>
        </w:rPr>
        <w:t xml:space="preserve"> σε περίπτωση αμφιβολίας ως προς την εγκυρότητα ενός εγγράφου ή την ακρίβεια των πραγματικών περιστατικών στα οποία βασίζεται </w:t>
      </w:r>
      <w:r w:rsidRPr="008A660C">
        <w:rPr>
          <w:b/>
          <w:i/>
          <w:szCs w:val="24"/>
          <w:lang w:eastAsia="en-US"/>
        </w:rPr>
        <w:t>το έγγραφο</w:t>
      </w:r>
      <w:r w:rsidRPr="008A660C">
        <w:rPr>
          <w:szCs w:val="24"/>
          <w:lang w:eastAsia="en-US"/>
        </w:rPr>
        <w:t xml:space="preserve">, ο φορέας του κράτους μέλους που λαμβάνει το έγγραφο απευθύνεται στον </w:t>
      </w:r>
      <w:proofErr w:type="spellStart"/>
      <w:r w:rsidRPr="008A660C">
        <w:rPr>
          <w:szCs w:val="24"/>
          <w:lang w:eastAsia="en-US"/>
        </w:rPr>
        <w:t>εκδίδοντα</w:t>
      </w:r>
      <w:proofErr w:type="spellEnd"/>
      <w:r w:rsidRPr="008A660C">
        <w:rPr>
          <w:szCs w:val="24"/>
          <w:lang w:eastAsia="en-US"/>
        </w:rPr>
        <w:t xml:space="preserve"> φορέα για τις αναγκαίες διευκρινίσεις και, κατά περίπτωση, για την ανάκληση </w:t>
      </w:r>
      <w:r w:rsidRPr="008A660C">
        <w:rPr>
          <w:b/>
          <w:i/>
          <w:szCs w:val="24"/>
          <w:lang w:eastAsia="en-US"/>
        </w:rPr>
        <w:t>ή τη διόρθωση</w:t>
      </w:r>
      <w:r w:rsidRPr="008A660C">
        <w:rPr>
          <w:szCs w:val="24"/>
          <w:lang w:eastAsia="en-US"/>
        </w:rPr>
        <w:t xml:space="preserve"> του εν λόγω εγγράφου.</w:t>
      </w:r>
      <w:r w:rsidRPr="008A660C">
        <w:rPr>
          <w:b/>
          <w:i/>
          <w:szCs w:val="24"/>
          <w:lang w:eastAsia="en-US"/>
        </w:rPr>
        <w:t xml:space="preserve"> Ο </w:t>
      </w:r>
      <w:proofErr w:type="spellStart"/>
      <w:r w:rsidRPr="008A660C">
        <w:rPr>
          <w:b/>
          <w:i/>
          <w:szCs w:val="24"/>
          <w:lang w:eastAsia="en-US"/>
        </w:rPr>
        <w:t>εκδίδων</w:t>
      </w:r>
      <w:proofErr w:type="spellEnd"/>
      <w:r w:rsidRPr="008A660C">
        <w:rPr>
          <w:b/>
          <w:i/>
          <w:szCs w:val="24"/>
          <w:lang w:eastAsia="en-US"/>
        </w:rPr>
        <w:t xml:space="preserve"> φορέας επανεξετάζει τους λόγους έκδοσης του εγγράφου και, ανάλογα με την περίπτωση, το ανακαλεί ή το διορθώνει.</w:t>
      </w:r>
    </w:p>
    <w:p w14:paraId="7CF52833" w14:textId="58DE2E18" w:rsidR="008A660C" w:rsidRPr="008A660C" w:rsidRDefault="008A660C" w:rsidP="008A660C">
      <w:pPr>
        <w:widowControl/>
        <w:spacing w:before="120" w:after="120" w:line="360" w:lineRule="auto"/>
        <w:ind w:left="1440" w:hanging="589"/>
        <w:rPr>
          <w:szCs w:val="24"/>
          <w:lang w:eastAsia="en-US"/>
        </w:rPr>
      </w:pPr>
      <w:r w:rsidRPr="008A660C">
        <w:rPr>
          <w:szCs w:val="24"/>
          <w:lang w:eastAsia="en-US"/>
        </w:rPr>
        <w:br w:type="page"/>
      </w:r>
      <w:r w:rsidRPr="008A660C">
        <w:rPr>
          <w:b/>
          <w:i/>
          <w:szCs w:val="24"/>
          <w:lang w:eastAsia="en-US"/>
        </w:rPr>
        <w:lastRenderedPageBreak/>
        <w:t>4.</w:t>
      </w:r>
      <w:r w:rsidRPr="008A660C">
        <w:rPr>
          <w:b/>
          <w:i/>
          <w:szCs w:val="24"/>
          <w:lang w:eastAsia="en-US"/>
        </w:rPr>
        <w:tab/>
        <w:t>Όταν υπάρχει αμφιβολία για τις πληροφορίες που έχουν παράσχει οι ενδιαφερόμενοι, για την εγκυρότητα ενός εγγράφου ή αποδεικτικού στοιχείου ή για την ακρίβεια των πραγματικών περιστατικών στα οποία βασίζεται το έγγραφο, οποιοσδήποτε σχετικός φορέας, κατόπιν αιτήματος του αρμόδιου φορέα, επαληθεύει αυτές τις πληροφορίες ή τα έγγραφα, εάν αυτό είναι δυνατόν.</w:t>
      </w:r>
    </w:p>
    <w:p w14:paraId="64142130" w14:textId="7EBCC563" w:rsidR="008A660C" w:rsidRPr="008A660C" w:rsidRDefault="008A660C" w:rsidP="008A660C">
      <w:pPr>
        <w:widowControl/>
        <w:spacing w:before="120" w:after="120" w:line="360" w:lineRule="auto"/>
        <w:ind w:left="1440" w:hanging="589"/>
        <w:rPr>
          <w:b/>
          <w:i/>
          <w:szCs w:val="24"/>
          <w:lang w:eastAsia="en-US"/>
        </w:rPr>
      </w:pPr>
      <w:r w:rsidRPr="008A660C">
        <w:rPr>
          <w:b/>
          <w:i/>
          <w:szCs w:val="24"/>
          <w:lang w:eastAsia="en-US"/>
        </w:rPr>
        <w:t>5</w:t>
      </w:r>
      <w:r w:rsidR="00573589">
        <w:rPr>
          <w:b/>
          <w:i/>
          <w:szCs w:val="24"/>
          <w:lang w:eastAsia="en-US"/>
        </w:rPr>
        <w:t>.</w:t>
      </w:r>
      <w:r w:rsidRPr="008A660C">
        <w:rPr>
          <w:b/>
          <w:i/>
          <w:szCs w:val="24"/>
          <w:lang w:eastAsia="en-US"/>
        </w:rPr>
        <w:tab/>
        <w:t xml:space="preserve">Εάν δεν επιτευχθεί συμφωνία μεταξύ των σχετικών φορέων, το θέμα μπορεί να τεθεί ενώπιον της διοικητικής επιτροπής από τις αρμόδιες αρχές, αφού παρέλθει ένας μήνας από την ημερομηνία υποβολής του αιτήματος του φορέα που έλαβε το έγγραφο. Η διοικητική επιτροπή επιχειρεί να συμβιβάσει τις διιστάμενες απόψεις εντός έξι μηνών από την ημερομηνία κατά την οποία επελήφθη του θέματος. </w:t>
      </w:r>
    </w:p>
    <w:p w14:paraId="734A2798" w14:textId="77777777" w:rsidR="008A660C" w:rsidRPr="008A660C" w:rsidRDefault="008A660C" w:rsidP="008A660C">
      <w:pPr>
        <w:widowControl/>
        <w:spacing w:before="120" w:after="120" w:line="360" w:lineRule="auto"/>
        <w:ind w:left="1440"/>
        <w:rPr>
          <w:szCs w:val="24"/>
          <w:lang w:eastAsia="en-US"/>
        </w:rPr>
      </w:pPr>
      <w:r w:rsidRPr="008A660C">
        <w:rPr>
          <w:b/>
          <w:i/>
          <w:szCs w:val="24"/>
          <w:lang w:eastAsia="en-US"/>
        </w:rPr>
        <w:t>Στην προσπάθειά της να συμβιβάσει τις διαφορετικές απόψεις, η διοικητική επιτροπή μπορεί, δυνάμει του άρθρου 72 στοιχείο α) του βασικού κανονισμού, να εκδώσει απόφαση σχετικά με την ερμηνεία των σχετικών διατάξεων του βασικού κανονισμού ή του κανονισμού εφαρμογής. Οι σχετικές αρμόδιες αρχές και οι σχετικοί φορείς λαμβάνουν τα μέτρα που είναι αναγκαία για την εφαρμογή αυτής της απόφασης, με την επιφύλαξη του δικαιώματος των αρχών, φορέων και των ενδιαφερόμενων προσώπων να προσφεύγουν στα δικαστήρια και τις διαδικασίες που προβλέπονται από τις νομοθεσίες των κρατών μελών, από τον κανονισμό εφαρμογής ή από τη Συνθήκη για την Ευρωπαϊκή Ένωση και τη Συνθήκη για τη λειτουργία της Ευρωπαϊκής Ένωσης.».</w:t>
      </w:r>
    </w:p>
    <w:bookmarkEnd w:id="9"/>
    <w:p w14:paraId="22035DEB" w14:textId="6F363EAC"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10)</w:t>
      </w:r>
      <w:r w:rsidRPr="008A660C">
        <w:rPr>
          <w:szCs w:val="24"/>
          <w:lang w:eastAsia="en-US"/>
        </w:rPr>
        <w:tab/>
        <w:t>Το άρθρο 14 τροποποιείται ως εξής:</w:t>
      </w:r>
    </w:p>
    <w:p w14:paraId="7636D1D1"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η παράγραφος 1 αντικαθίσταται από το ακόλουθο κείμενο:</w:t>
      </w:r>
    </w:p>
    <w:p w14:paraId="301C29C6"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«1</w:t>
      </w:r>
      <w:r w:rsidRPr="008A660C">
        <w:rPr>
          <w:b/>
          <w:i/>
          <w:szCs w:val="24"/>
          <w:lang w:eastAsia="en-US"/>
        </w:rPr>
        <w:t xml:space="preserve">. </w:t>
      </w:r>
      <w:r w:rsidRPr="008A660C">
        <w:rPr>
          <w:b/>
          <w:i/>
          <w:szCs w:val="24"/>
          <w:lang w:eastAsia="en-US"/>
        </w:rPr>
        <w:tab/>
      </w:r>
      <w:r w:rsidRPr="008A660C">
        <w:rPr>
          <w:szCs w:val="24"/>
          <w:lang w:eastAsia="en-US"/>
        </w:rPr>
        <w:t xml:space="preserve">Για την εφαρμογή του άρθρου 12 παράγραφος 1 του βασικού κανονισμού, ένα «πρόσωπο που ασκεί μισθωτή δραστηριότητα σε κράτος μέλος για λογαριασμό εργοδότη ο οποίος ασκεί κανονικά τις δραστηριότητές του εκεί και το οποίο έχει αποσπαστεί από τον εργοδότη του σε άλλο κράτος μέλος» μπορεί να είναι πρόσωπο που προσλαμβάνεται προκειμένου να αποσπαστεί σε άλλο κράτος μέλος, υπό τον όρο ότι, </w:t>
      </w:r>
      <w:r w:rsidRPr="008A660C">
        <w:rPr>
          <w:b/>
          <w:i/>
          <w:szCs w:val="24"/>
          <w:lang w:eastAsia="en-US"/>
        </w:rPr>
        <w:t>για χρονικό διάστημα τουλάχιστον τριών μηνών</w:t>
      </w:r>
      <w:r w:rsidRPr="008A660C">
        <w:rPr>
          <w:szCs w:val="24"/>
          <w:lang w:eastAsia="en-US"/>
        </w:rPr>
        <w:t xml:space="preserve"> αμέσως πριν από την έναρξη της απασχόλησής του, ο ενδιαφερόμενος υπόκειται ήδη στη νομοθεσία του κράτους μέλους </w:t>
      </w:r>
      <w:r w:rsidRPr="008A660C">
        <w:rPr>
          <w:b/>
          <w:i/>
          <w:szCs w:val="24"/>
          <w:lang w:eastAsia="en-US"/>
        </w:rPr>
        <w:t>στο οποίο έχει την έδρα του ο εργοδότης</w:t>
      </w:r>
      <w:r w:rsidRPr="008A660C">
        <w:rPr>
          <w:szCs w:val="24"/>
          <w:lang w:eastAsia="en-US"/>
        </w:rPr>
        <w:t>.»·</w:t>
      </w:r>
    </w:p>
    <w:p w14:paraId="437B6BAB"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t xml:space="preserve">παρεμβάλλεται </w:t>
      </w:r>
      <w:r w:rsidRPr="008A660C">
        <w:rPr>
          <w:b/>
          <w:i/>
          <w:szCs w:val="24"/>
          <w:lang w:eastAsia="en-US"/>
        </w:rPr>
        <w:t>η ακόλουθη παράγραφος:</w:t>
      </w:r>
    </w:p>
    <w:p w14:paraId="70DE57AF" w14:textId="77777777" w:rsidR="008A660C" w:rsidRPr="008A660C" w:rsidRDefault="008A660C" w:rsidP="008A660C">
      <w:pPr>
        <w:widowControl/>
        <w:spacing w:before="120" w:after="120" w:line="360" w:lineRule="auto"/>
        <w:ind w:left="2138" w:hanging="720"/>
        <w:rPr>
          <w:szCs w:val="24"/>
          <w:lang w:eastAsia="en-US"/>
        </w:rPr>
      </w:pPr>
      <w:r w:rsidRPr="008A660C">
        <w:rPr>
          <w:b/>
          <w:bCs/>
          <w:i/>
          <w:iCs/>
          <w:szCs w:val="24"/>
          <w:lang w:eastAsia="en-US"/>
        </w:rPr>
        <w:t>«1α.</w:t>
      </w:r>
      <w:r w:rsidRPr="008A660C">
        <w:rPr>
          <w:b/>
          <w:i/>
          <w:szCs w:val="24"/>
          <w:lang w:eastAsia="en-US"/>
        </w:rPr>
        <w:tab/>
        <w:t>Αφότου ένα πρόσωπο έχει ασκήσει μισθωτή ή μη μισθωτή δραστηριότητα σε άλλο κράτος μέλος δυνάμει του άρθρου 12 παράγραφος 1 ή 2 του βασικού κανονισμού για συνολικά 24 μήνες, με διακοπές που δεν υπερβαίνουν τους δύο μήνες, το άρθρο 12 παράγραφος 1 ή 2 του βασικού κανονισμού δεν εφαρμόζεται στο εν λόγω πρόσωπο όσον αφορά το εν λόγω κράτος μέλος έως ότου παρέλθουν τουλάχιστον δύο μήνες από το τέλος της προηγούμενης περιόδου δραστηριότητας εκεί. Σε ειδικές περιπτώσεις, μπορεί να χορηγηθεί παρέκκλιση δυνάμει του άρθρου 16 παράγραφος 1 του βασικού κανονισμού.</w:t>
      </w:r>
      <w:r w:rsidRPr="008A660C">
        <w:rPr>
          <w:szCs w:val="24"/>
          <w:lang w:eastAsia="en-US"/>
        </w:rPr>
        <w:t>»·</w:t>
      </w:r>
    </w:p>
    <w:p w14:paraId="76F2FBF4" w14:textId="175059C2"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γ)</w:t>
      </w:r>
      <w:r w:rsidRPr="008A660C">
        <w:rPr>
          <w:szCs w:val="24"/>
          <w:lang w:eastAsia="en-US"/>
        </w:rPr>
        <w:tab/>
      </w:r>
      <w:r w:rsidRPr="008A660C">
        <w:rPr>
          <w:b/>
          <w:i/>
          <w:szCs w:val="24"/>
          <w:lang w:eastAsia="en-US"/>
        </w:rPr>
        <w:t>η παράγραφος 3 αντικαθίσταται από το ακόλουθο κείμενο:</w:t>
      </w:r>
    </w:p>
    <w:p w14:paraId="62B8B4D4"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«3.</w:t>
      </w:r>
      <w:r w:rsidRPr="008A660C">
        <w:rPr>
          <w:b/>
          <w:i/>
          <w:szCs w:val="24"/>
          <w:lang w:eastAsia="en-US"/>
        </w:rPr>
        <w:tab/>
        <w:t>Για την εφαρμογή του άρθρου 12 παράγραφος 2 του βασικού κανονισμού, η φράση «που ασκεί κανονικά μη μισθωτή δραστηριότητα» αναφέρεται σε πρόσωπο που ασκεί συνήθως σημαντικό αριθμό δραστηριοτήτων στην επικράτεια του κράτους μέλους στο οποίο έχει εγκατασταθεί. Ειδικότερα, το πρόσωπο αυτό πρέπει να έχει ήδη ασκήσει τη δραστηριότητά του για χρονικό διάστημα τουλάχιστον τριών μηνών πριν από την ημερομηνία κατά την οποία επιθυμεί να επωφεληθεί των διατάξεων του εν λόγω άρθρου και, κατά τη διάρκεια τυχόν περιόδου προσωρινής δραστηριότητας σε άλλο κράτος μέλος, πρέπει να εξακολουθεί να τηρεί, στο κράτος μέλος όπου έχει εγκατασταθεί, τις απαιτήσεις για την άσκηση της δραστηριότητάς του προκειμένου να είναι σε θέση να την ασκήσει κατά την επιστροφή του.</w:t>
      </w:r>
      <w:r w:rsidRPr="008A660C">
        <w:rPr>
          <w:szCs w:val="24"/>
          <w:lang w:eastAsia="en-US"/>
        </w:rPr>
        <w:t>»·</w:t>
      </w:r>
    </w:p>
    <w:p w14:paraId="463ED78A" w14:textId="54D9233A"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δ)</w:t>
      </w:r>
      <w:r w:rsidRPr="008A660C">
        <w:rPr>
          <w:szCs w:val="24"/>
          <w:lang w:eastAsia="en-US"/>
        </w:rPr>
        <w:tab/>
        <w:t>η παράγραφος 5α αντικαθίσταται από το ακόλουθο κείμενο:</w:t>
      </w:r>
    </w:p>
    <w:p w14:paraId="73DFAD02"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w:t>
      </w:r>
      <w:r w:rsidRPr="008A660C">
        <w:rPr>
          <w:b/>
          <w:bCs/>
          <w:i/>
          <w:iCs/>
          <w:szCs w:val="24"/>
          <w:lang w:eastAsia="en-US"/>
        </w:rPr>
        <w:t>5α.</w:t>
      </w:r>
      <w:r w:rsidRPr="008A660C">
        <w:rPr>
          <w:b/>
          <w:i/>
          <w:szCs w:val="24"/>
          <w:lang w:eastAsia="en-US"/>
        </w:rPr>
        <w:tab/>
      </w:r>
      <w:r w:rsidRPr="008A660C">
        <w:rPr>
          <w:szCs w:val="24"/>
          <w:lang w:eastAsia="en-US"/>
        </w:rPr>
        <w:t>Για τους σκοπούς της εφαρμογής του τίτλου II του βασικού κανονισμού, ως «έδρα ή τόπος δραστηριοτήτων» νοείται η έδρα ή ο τόπος δραστηριοτήτων όπου λαμβάνονται σημαντικές αποφάσεις της επιχείρησης και εκτελούνται οι λειτουργίες της κεντρικής της διοίκησης</w:t>
      </w:r>
      <w:r w:rsidRPr="008A660C">
        <w:rPr>
          <w:b/>
          <w:i/>
          <w:szCs w:val="24"/>
          <w:lang w:eastAsia="en-US"/>
        </w:rPr>
        <w:t>.</w:t>
      </w:r>
    </w:p>
    <w:p w14:paraId="66FD2ACC" w14:textId="77777777" w:rsidR="008A660C" w:rsidRPr="008A660C" w:rsidRDefault="008A660C" w:rsidP="008A660C">
      <w:pPr>
        <w:widowControl/>
        <w:spacing w:before="120" w:after="120" w:line="360" w:lineRule="auto"/>
        <w:ind w:left="1982" w:firstLine="3"/>
        <w:rPr>
          <w:szCs w:val="24"/>
          <w:lang w:eastAsia="en-US"/>
        </w:rPr>
      </w:pPr>
      <w:r w:rsidRPr="008A660C">
        <w:rPr>
          <w:b/>
          <w:i/>
          <w:szCs w:val="24"/>
          <w:lang w:eastAsia="en-US"/>
        </w:rPr>
        <w:t>Ο προσδιορισμός της έδρας ή του τόπου δραστηριοτήτων που είναι σημαντικός για τον προσδιορισμό της εφαρμοστέας νομοθεσίας πραγματοποιείται στο πλαίσιο συνολικής αξιολόγησης, βάσει παραγόντων που σχετίζονται με την υπόθεση, με δέουσα βαρύτητα σε κάθε σχετικό παράγοντα ανάλογα με τις περιστάσεις της υπόθεσης. Η διοικητική επιτροπή ορίζει τις λεπτομερείς ρυθμίσεις για τον προσδιορισμό.</w:t>
      </w:r>
      <w:r w:rsidRPr="008A660C">
        <w:rPr>
          <w:szCs w:val="24"/>
          <w:lang w:eastAsia="en-US"/>
        </w:rPr>
        <w:t>»·</w:t>
      </w:r>
    </w:p>
    <w:p w14:paraId="195FC4BB"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ε)</w:t>
      </w:r>
      <w:r w:rsidRPr="008A660C">
        <w:rPr>
          <w:szCs w:val="24"/>
          <w:lang w:eastAsia="en-US"/>
        </w:rPr>
        <w:tab/>
      </w:r>
      <w:r w:rsidRPr="008A660C">
        <w:rPr>
          <w:b/>
          <w:i/>
          <w:szCs w:val="24"/>
          <w:lang w:eastAsia="en-US"/>
        </w:rPr>
        <w:t>η παράγραφος 10 αντικαθίσταται από το ακόλουθο κείμενο:</w:t>
      </w:r>
    </w:p>
    <w:p w14:paraId="0A0AEDA3" w14:textId="77777777" w:rsidR="008A660C" w:rsidRPr="008A660C" w:rsidRDefault="008A660C" w:rsidP="008A660C">
      <w:pPr>
        <w:widowControl/>
        <w:spacing w:before="120" w:after="120" w:line="360" w:lineRule="auto"/>
        <w:ind w:left="2138" w:hanging="720"/>
        <w:rPr>
          <w:b/>
          <w:i/>
          <w:szCs w:val="24"/>
          <w:lang w:eastAsia="en-US"/>
        </w:rPr>
      </w:pPr>
      <w:r w:rsidRPr="008A660C">
        <w:rPr>
          <w:szCs w:val="24"/>
          <w:lang w:eastAsia="en-US"/>
        </w:rPr>
        <w:t>«10.</w:t>
      </w:r>
      <w:r w:rsidRPr="008A660C">
        <w:rPr>
          <w:szCs w:val="24"/>
          <w:lang w:eastAsia="en-US"/>
        </w:rPr>
        <w:tab/>
      </w:r>
      <w:r w:rsidRPr="008A660C">
        <w:rPr>
          <w:b/>
          <w:i/>
          <w:szCs w:val="24"/>
          <w:lang w:eastAsia="en-US"/>
        </w:rPr>
        <w:t xml:space="preserve">Ο προσδιορισμός της εφαρμοστέας νομοθεσίας βάσει του άρθρου 13 του βασικού κανονισμού ισχύει για μέγιστη περίοδο 24 μηνών, λαμβανομένης υπόψη της προβλεπόμενης κατάστασης για τους επόμενους 12 ημερολογιακούς μήνες. </w:t>
      </w:r>
    </w:p>
    <w:p w14:paraId="604B466D" w14:textId="77777777" w:rsidR="008A660C" w:rsidRPr="008A660C" w:rsidRDefault="008A660C" w:rsidP="008A660C">
      <w:pPr>
        <w:widowControl/>
        <w:spacing w:before="120" w:after="120" w:line="360" w:lineRule="auto"/>
        <w:ind w:left="2138"/>
        <w:rPr>
          <w:szCs w:val="24"/>
          <w:lang w:eastAsia="en-US"/>
        </w:rPr>
      </w:pPr>
      <w:r w:rsidRPr="008A660C">
        <w:rPr>
          <w:b/>
          <w:i/>
          <w:szCs w:val="24"/>
          <w:lang w:eastAsia="en-US"/>
        </w:rPr>
        <w:t>Μετά το πέρας της περιόδου των 24 μηνών, η εφαρμοστέα νομοθεσία επαναξιολογείται με γνώμονα την κατάσταση του ενδιαφερομένου.</w:t>
      </w:r>
      <w:r w:rsidRPr="008A660C">
        <w:rPr>
          <w:szCs w:val="24"/>
          <w:lang w:eastAsia="en-US"/>
        </w:rPr>
        <w:t>»·</w:t>
      </w:r>
    </w:p>
    <w:p w14:paraId="354DD743" w14:textId="63B0BA0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proofErr w:type="spellStart"/>
      <w:r w:rsidRPr="008A660C">
        <w:rPr>
          <w:szCs w:val="24"/>
          <w:lang w:eastAsia="en-US"/>
        </w:rPr>
        <w:lastRenderedPageBreak/>
        <w:t>στ</w:t>
      </w:r>
      <w:proofErr w:type="spellEnd"/>
      <w:r w:rsidRPr="008A660C">
        <w:rPr>
          <w:szCs w:val="24"/>
          <w:lang w:eastAsia="en-US"/>
        </w:rPr>
        <w:t>)</w:t>
      </w:r>
      <w:r w:rsidRPr="008A660C">
        <w:rPr>
          <w:szCs w:val="24"/>
          <w:lang w:eastAsia="en-US"/>
        </w:rPr>
        <w:tab/>
        <w:t>προστίθεται η ακόλουθη παράγραφος:</w:t>
      </w:r>
    </w:p>
    <w:p w14:paraId="0647E688"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w:t>
      </w:r>
      <w:r w:rsidRPr="008A660C">
        <w:rPr>
          <w:b/>
          <w:bCs/>
          <w:i/>
          <w:iCs/>
          <w:szCs w:val="24"/>
          <w:lang w:eastAsia="en-US"/>
        </w:rPr>
        <w:t>12.</w:t>
      </w:r>
      <w:r w:rsidRPr="008A660C">
        <w:rPr>
          <w:b/>
          <w:i/>
          <w:szCs w:val="24"/>
          <w:lang w:eastAsia="en-US"/>
        </w:rPr>
        <w:tab/>
        <w:t>Για τον σκοπό της εφαρμογής του άρθρου 13 του βασικού κανονισμού, αναφορικά με</w:t>
      </w:r>
      <w:r w:rsidRPr="008A660C">
        <w:rPr>
          <w:szCs w:val="24"/>
          <w:lang w:eastAsia="en-US"/>
        </w:rPr>
        <w:t xml:space="preserve"> πρόσωπο που κατοικεί εκτός του εδάφους της Ένωσης </w:t>
      </w:r>
      <w:r w:rsidRPr="008A660C">
        <w:rPr>
          <w:b/>
          <w:i/>
          <w:szCs w:val="24"/>
          <w:lang w:eastAsia="en-US"/>
        </w:rPr>
        <w:t>και</w:t>
      </w:r>
      <w:r w:rsidRPr="008A660C">
        <w:rPr>
          <w:szCs w:val="24"/>
          <w:lang w:eastAsia="en-US"/>
        </w:rPr>
        <w:t xml:space="preserve"> ασκεί τις δραστηριότητές του ως μισθωτός ή μη μισθωτός σε δύο ή περισσότερα κράτη μέλη, οι διατάξεις του βασικού κανονισμού και του κανονισμού εφαρμογής σχετικά με τον προσδιορισμό της εφαρμοστέας νομοθεσίας εφαρμόζονται, τηρουμένων των αναλογιών, υπό την προϋπόθεση ότι η κατοικία του εν λόγω προσώπου θεωρείται ότι βρίσκεται στο κράτος μέλος όπου το </w:t>
      </w:r>
      <w:r w:rsidRPr="008A660C">
        <w:rPr>
          <w:b/>
          <w:i/>
          <w:szCs w:val="24"/>
          <w:lang w:eastAsia="en-US"/>
        </w:rPr>
        <w:t>πρόσωπο ασκεί το μεγαλύτερο μέρος</w:t>
      </w:r>
      <w:r w:rsidRPr="008A660C">
        <w:rPr>
          <w:szCs w:val="24"/>
          <w:lang w:eastAsia="en-US"/>
        </w:rPr>
        <w:t xml:space="preserve"> των δραστηριοτήτων του </w:t>
      </w:r>
      <w:r w:rsidRPr="008A660C">
        <w:rPr>
          <w:b/>
          <w:i/>
          <w:szCs w:val="24"/>
          <w:lang w:eastAsia="en-US"/>
        </w:rPr>
        <w:t>από πλευράς χρόνου εργασίας εντός του εδάφους της Ένωσης</w:t>
      </w:r>
      <w:r w:rsidRPr="008A660C">
        <w:rPr>
          <w:szCs w:val="24"/>
          <w:lang w:eastAsia="en-US"/>
        </w:rPr>
        <w:t>.».</w:t>
      </w:r>
    </w:p>
    <w:p w14:paraId="0F63A3EF"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11)</w:t>
      </w:r>
      <w:r w:rsidRPr="008A660C">
        <w:rPr>
          <w:szCs w:val="24"/>
          <w:lang w:eastAsia="en-US"/>
        </w:rPr>
        <w:tab/>
        <w:t xml:space="preserve">Το άρθρο </w:t>
      </w:r>
      <w:r w:rsidRPr="008A660C">
        <w:rPr>
          <w:b/>
          <w:i/>
          <w:szCs w:val="24"/>
          <w:lang w:eastAsia="en-US"/>
        </w:rPr>
        <w:t xml:space="preserve">15 αντικαθίσταται από το ακόλουθο κείμενο: </w:t>
      </w:r>
    </w:p>
    <w:p w14:paraId="7C94C7F6" w14:textId="77777777" w:rsidR="008A660C" w:rsidRPr="008A660C" w:rsidRDefault="008A660C" w:rsidP="008A660C">
      <w:pPr>
        <w:widowControl/>
        <w:spacing w:before="120" w:after="120" w:line="360" w:lineRule="auto"/>
        <w:ind w:left="851"/>
        <w:rPr>
          <w:b/>
          <w:i/>
          <w:szCs w:val="24"/>
          <w:lang w:eastAsia="en-US"/>
        </w:rPr>
      </w:pPr>
      <w:r w:rsidRPr="008A660C">
        <w:rPr>
          <w:szCs w:val="24"/>
          <w:lang w:eastAsia="en-US"/>
        </w:rPr>
        <w:t>«Άρθρο 15</w:t>
      </w:r>
      <w:r w:rsidRPr="008A660C">
        <w:rPr>
          <w:b/>
          <w:i/>
          <w:szCs w:val="24"/>
          <w:lang w:eastAsia="en-US"/>
        </w:rPr>
        <w:br/>
        <w:t xml:space="preserve">Διαδικασίες εφαρμογής του άρθρου 11 παράγραφος 3 στοιχεία β) και δ), του άρθρου 11 παράγραφος 4 και του άρθρου 12 του βασικού κανονισμού (σχετικά με την παροχή πληροφοριών στους ενδιαφερόμενους φορείς) </w:t>
      </w:r>
    </w:p>
    <w:p w14:paraId="72C814C9"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Όταν, δυνάμει του άρθρου 12 του βασικού κανονισμού, ένα πρόσωπο ασκεί τη δραστηριότητά του σε κράτος μέλος άλλο από το αρμόδιο κράτος βάσει του τίτλου ΙΙ του βασικού κανονισμού, ο εργοδότης ή, σε περίπτωση προσώπου που δεν ασκεί δραστηριότητα μισθωτού, ο ενδιαφερόμενος ενημερώνει τον αρμόδιο φορέα του κράτους μέλους η νομοθεσία του οποίου εφαρμόζεται αντίστοιχα πριν από την έναρξη της δραστηριότητας και ζητεί τη βεβαίωση που αναφέρεται στο άρθρο 19 παράγραφος 2 του κανονισμού εφαρμογής.</w:t>
      </w:r>
    </w:p>
    <w:p w14:paraId="2143DE52" w14:textId="59735FA8" w:rsidR="008A660C" w:rsidRPr="008A660C" w:rsidRDefault="008A660C" w:rsidP="008A660C">
      <w:pPr>
        <w:widowControl/>
        <w:spacing w:before="120" w:after="120" w:line="360" w:lineRule="auto"/>
        <w:ind w:left="1418" w:hanging="567"/>
        <w:rPr>
          <w:b/>
          <w:i/>
          <w:szCs w:val="24"/>
          <w:lang w:eastAsia="en-US"/>
        </w:rPr>
      </w:pPr>
      <w:r w:rsidRPr="008A660C">
        <w:rPr>
          <w:szCs w:val="24"/>
          <w:lang w:eastAsia="en-US"/>
        </w:rPr>
        <w:br w:type="page"/>
      </w:r>
      <w:r w:rsidRPr="008A660C">
        <w:rPr>
          <w:b/>
          <w:i/>
          <w:szCs w:val="24"/>
          <w:lang w:eastAsia="en-US"/>
        </w:rPr>
        <w:lastRenderedPageBreak/>
        <w:t>1α.</w:t>
      </w:r>
      <w:r w:rsidRPr="008A660C">
        <w:rPr>
          <w:b/>
          <w:i/>
          <w:szCs w:val="24"/>
          <w:lang w:eastAsia="en-US"/>
        </w:rPr>
        <w:tab/>
        <w:t>Μόλις λάβει την αίτηση που αναφέρεται στην παράγραφο 1, ο αρμόδιος φορέας εκδίδει βεβαίωση της νομοθεσίας που εφαρμόζεται στον ενδιαφερόμενο. Εάν η βεβαίωση αυτή δεν εκδοθεί αμέσως, εκδίδει αυτόματη βεβαίωση παραλαβής της αίτησης, η οποία αποτελεί απόδειξη ότι ο αρμόδιος φορέας έχει ενημερωθεί σύμφωνα με την παράγραφο 1. Ο αρμόδιος φορέας θέτει αμελλητί στη διάθεση του φορέα που έχει ορίσει η αρμόδια αρχή του κράτους μέλους στο οποίο ασκείται η δραστηριότητα τις σχετικές πληροφορίες που αφορούν τη νομοθεσία που εφαρμόζεται στο εν λόγω πρόσωπο ή, εάν οι πληροφορίες αυτές δεν είναι ακόμη διαθέσιμες, τις πληροφορίες που αφορούν τη βεβαίωση παραλαβής.</w:t>
      </w:r>
    </w:p>
    <w:p w14:paraId="43B4AAAF"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1β.</w:t>
      </w:r>
      <w:r w:rsidRPr="008A660C">
        <w:rPr>
          <w:b/>
          <w:i/>
          <w:szCs w:val="24"/>
          <w:lang w:eastAsia="en-US"/>
        </w:rPr>
        <w:tab/>
        <w:t>Οι παράγραφοι 1 και 1α δεν εφαρμόζονται στα επαγγελματικά ταξίδια.</w:t>
      </w:r>
    </w:p>
    <w:p w14:paraId="0504D814"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Επιπλέον, με εξαίρεση τις δραστηριότητες στον κατασκευαστικό τομέα, όπως ορίζονται στο παράρτημα 6, οι παράγραφοι 1 και 1α δεν εφαρμόζονται σε δραστηριότητες με συνολική διάρκεια που δεν υπερβαίνει τις τρεις συνεχόμενες ημέρες εργασίας εντός περιόδου 30 συνεχόμενων ημερών.</w:t>
      </w:r>
    </w:p>
    <w:p w14:paraId="6F0A7E27" w14:textId="19CB1DEE"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1γ.</w:t>
      </w:r>
      <w:r w:rsidRPr="008A660C">
        <w:rPr>
          <w:b/>
          <w:i/>
          <w:szCs w:val="24"/>
          <w:lang w:eastAsia="en-US"/>
        </w:rPr>
        <w:tab/>
        <w:t>Στις περιπτώσεις που εμπίπτουν στο άρθρο 12 του βασικού κανονισμού, όταν δεν έχει εκδοθεί η βεβαίωση όπως αναφέρεται στο άρθρο 19 παράγραφος 2 του κανονισμού εφαρμογής, ο εργοδότης ή, στην περίπτωση μη μισθωτού, ο ενδιαφερόμενος, κατόπιν αιτήματος του αρμόδιου φορέα του κράτους μέλους στο οποίο ασκείται η δραστηριότητα, παρέχει είτε την απόδειξη παραλαβής που αναφέρεται στην παράγραφο 1α του παρόντος άρθρου είτε στοιχεία που αποδεικνύουν ότι η δραστηριότητα εμπίπτει σε απαλλαγή που αναφέρεται στην παράγραφο 1β του παρόντος άρθρου.</w:t>
      </w:r>
    </w:p>
    <w:p w14:paraId="00968AD1"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Οι εργοδότες παραμένουν υπεύθυνοι για την παροχή των αναγκαίων αποδεικτικών στοιχείων και την προσκόμιση των σχετικών δικαιολογητικών εγγράφων στα πρόσωπα που ασκούν μισθωτή δραστηριότητα σε άλλο κράτος μέλος. Τέτοια στοιχεία μπορούν να παρέχονται σε έντυπη ή ηλεκτρονική μορφή.</w:t>
      </w:r>
    </w:p>
    <w:p w14:paraId="2A583617"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1δ.</w:t>
      </w:r>
      <w:r w:rsidRPr="008A660C">
        <w:rPr>
          <w:b/>
          <w:i/>
          <w:szCs w:val="24"/>
          <w:lang w:eastAsia="en-US"/>
        </w:rPr>
        <w:tab/>
        <w:t>Όταν ο αρμόδιος φορέας του κράτους μέλους στο οποίο ασκείται η δραστηριότητα έχει αμφιβολίες σχετικά με τις πληροφορίες που παρέχονται από τον εργοδότη ή τον ενδιαφερόμενο, την εγκυρότητα ενός εγγράφου ή αποδεικτικού στοιχείου ή την ακρίβεια των πραγματικών περιστατικών στα οποία βασίζεται το έγγραφο, ο εν λόγω φορέας μπορεί να ζητήσει από τον αρμόδιο φορέα του κράτους μέλους η νομοθεσία του οποίου εφαρμόζεται να παράσχει περαιτέρω πληροφορίες. Εφαρμόζονται το άρθρο 19α και το άρθρο 20 παράγραφοι 3 και 4x.</w:t>
      </w:r>
    </w:p>
    <w:p w14:paraId="00E4A5D2" w14:textId="459C451A"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2.</w:t>
      </w:r>
      <w:r w:rsidRPr="008A660C">
        <w:rPr>
          <w:szCs w:val="24"/>
          <w:lang w:eastAsia="en-US"/>
        </w:rPr>
        <w:tab/>
      </w:r>
      <w:r w:rsidRPr="008A660C">
        <w:rPr>
          <w:b/>
          <w:i/>
          <w:szCs w:val="24"/>
          <w:lang w:eastAsia="en-US"/>
        </w:rPr>
        <w:t>Όταν ένα πρόσωπο που καλύπτεται από το άρθρο 11 παράγραφος 3 στοιχείο β) ή δ) του βασικού κανονισμού ασκεί τη δραστηριότητά του σε κράτος μέλος διαφορετικό από το αρμόδιο κράτος μέλος, ο εργοδότης ή, στην περίπτωση προσώπου που δεν ασκεί μισθωτή δραστηριότητα, ο ενδιαφερόμενος ενημερώνει σχετικά τον αρμόδιο φορέα του κράτους μέλους του οποίου η νομοθεσία εφαρμόζεται, όποτε είναι δυνατόν, πριν από την έναρξη της δραστηριότητας. Ο εν λόγω φορέας καθιστά αμελλητί διαθέσιμες τις πληροφορίες σχετικά με τη νομοθεσία που ισχύει για τον ενδιαφερόμενο στο εν λόγω πρόσωπο και στον φορέα που έχει ορίσει η αρμόδια αρχή του κράτους μέλους στο οποίο ασκείται η δραστηριότητα. Η παράγραφος 1β του παρόντος άρθρου εφαρμόζεται κατ’ αναλογία.</w:t>
      </w:r>
    </w:p>
    <w:p w14:paraId="24E44D55" w14:textId="110C03E2"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3.</w:t>
      </w:r>
      <w:r w:rsidRPr="008A660C">
        <w:rPr>
          <w:szCs w:val="24"/>
          <w:lang w:eastAsia="en-US"/>
        </w:rPr>
        <w:tab/>
      </w:r>
      <w:r w:rsidRPr="008A660C">
        <w:rPr>
          <w:b/>
          <w:i/>
          <w:szCs w:val="24"/>
          <w:lang w:eastAsia="en-US"/>
        </w:rPr>
        <w:t>Ο εργοδότης κατά την έννοια του άρθρου 11 παράγραφος 4 του βασικού κανονισμού που απασχολεί εργαζόμενο επί σκάφους που φέρει τη σημαία άλλου κράτους μέλους ενημερώνει σχετικά, ει δυνατόν εκ των προτέρων, τον αρμόδιο φορέα του κράτους μέλους του οποίου εφαρμόζεται η νομοθεσία, δυνάμει του άρθρου 11 παράγραφος 4 δεύτερο εδάφιο του βασικού κανονισμού. Ο εν λόγω φορέας καθιστά αμελλητί διαθέσιμες τις πληροφορίες σχετικά με τη νομοθεσία που ισχύει για τον ενδιαφερόμενο, δυνάμει του άρθρου 11 παράγραφος 4 του βασικού κανονισμού, στον φορέα που έχει ορίσει η αρμόδια αρχή του κράτους μέλους τη σημαία του οποίου φέρει το σκάφος στο οποίο ασκεί τη δραστηριότητά του ο μισθωτός.».</w:t>
      </w:r>
    </w:p>
    <w:p w14:paraId="32030EDE" w14:textId="4F5937C3"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12)</w:t>
      </w:r>
      <w:r w:rsidRPr="008A660C">
        <w:rPr>
          <w:szCs w:val="24"/>
          <w:lang w:eastAsia="en-US"/>
        </w:rPr>
        <w:tab/>
        <w:t>Το άρθρο 16 τροποποιείται ως εξής:</w:t>
      </w:r>
    </w:p>
    <w:p w14:paraId="3A5E3324"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α)</w:t>
      </w:r>
      <w:r w:rsidRPr="008A660C">
        <w:rPr>
          <w:szCs w:val="24"/>
          <w:lang w:eastAsia="en-US"/>
        </w:rPr>
        <w:tab/>
        <w:t>οι παράγραφοι 1,2 και 3 αντικαθίστανται από το ακόλουθο κείμενο:</w:t>
      </w:r>
    </w:p>
    <w:p w14:paraId="4ADCB369" w14:textId="77777777" w:rsidR="008A660C" w:rsidRPr="008A660C" w:rsidRDefault="008A660C" w:rsidP="008A660C">
      <w:pPr>
        <w:widowControl/>
        <w:spacing w:before="120" w:after="120" w:line="360" w:lineRule="auto"/>
        <w:ind w:left="1985" w:hanging="566"/>
        <w:rPr>
          <w:szCs w:val="24"/>
          <w:lang w:eastAsia="en-US"/>
        </w:rPr>
      </w:pPr>
      <w:r w:rsidRPr="008A660C">
        <w:rPr>
          <w:b/>
          <w:bCs/>
          <w:i/>
          <w:iCs/>
          <w:szCs w:val="24"/>
          <w:lang w:eastAsia="en-US"/>
        </w:rPr>
        <w:t>«1.</w:t>
      </w:r>
      <w:r w:rsidRPr="008A660C">
        <w:rPr>
          <w:b/>
          <w:i/>
          <w:szCs w:val="24"/>
          <w:lang w:eastAsia="en-US"/>
        </w:rPr>
        <w:tab/>
      </w:r>
      <w:r w:rsidRPr="008A660C">
        <w:rPr>
          <w:szCs w:val="24"/>
          <w:lang w:eastAsia="en-US"/>
        </w:rPr>
        <w:t>Πρόσωπο που ασκεί δραστηριότητες σε δύο ή περισσότερα κράτη μέλη ή ο εργοδότης του ενημερώνουν σχετικά τον φορέα που έχει ορίσει η αρμόδια αρχή του κράτους μέλους κατοικίας.</w:t>
      </w:r>
      <w:r w:rsidRPr="008A660C">
        <w:rPr>
          <w:b/>
          <w:i/>
          <w:szCs w:val="24"/>
          <w:lang w:eastAsia="en-US"/>
        </w:rPr>
        <w:t xml:space="preserve"> Οι πληροφορίες αυτές μπορούν επίσης να παρέχονται από τον εργοδότη εξ ονόματος του εν λόγω προσώπου.</w:t>
      </w:r>
    </w:p>
    <w:p w14:paraId="0FDB99FD" w14:textId="77777777" w:rsidR="008A660C" w:rsidRPr="008A660C" w:rsidRDefault="008A660C" w:rsidP="008A660C">
      <w:pPr>
        <w:widowControl/>
        <w:spacing w:before="120" w:after="120" w:line="360" w:lineRule="auto"/>
        <w:ind w:left="1985" w:hanging="566"/>
        <w:rPr>
          <w:szCs w:val="24"/>
          <w:lang w:eastAsia="en-US"/>
        </w:rPr>
      </w:pPr>
      <w:r w:rsidRPr="008A660C">
        <w:rPr>
          <w:b/>
          <w:i/>
          <w:szCs w:val="24"/>
          <w:lang w:eastAsia="en-US"/>
        </w:rPr>
        <w:t>2.</w:t>
      </w:r>
      <w:r w:rsidRPr="008A660C">
        <w:rPr>
          <w:b/>
          <w:i/>
          <w:szCs w:val="24"/>
          <w:lang w:eastAsia="en-US"/>
        </w:rPr>
        <w:tab/>
      </w:r>
      <w:r w:rsidRPr="008A660C">
        <w:rPr>
          <w:szCs w:val="24"/>
          <w:lang w:eastAsia="en-US"/>
        </w:rPr>
        <w:t xml:space="preserve">Ο οριζόμενος φορέας του κράτους μέλους κατοικίας προσδιορίζει αμελλητί τη νομοθεσία που εφαρμόζεται στον ενδιαφερόμενο, λαμβάνοντας υπόψη το άρθρο 13 του βασικού κανονισμού και το άρθρο 14 του κανονισμού εφαρμογής. </w:t>
      </w:r>
      <w:r w:rsidRPr="008A660C">
        <w:rPr>
          <w:b/>
          <w:i/>
          <w:szCs w:val="24"/>
          <w:lang w:eastAsia="en-US"/>
        </w:rPr>
        <w:t xml:space="preserve">Εάν αυτός </w:t>
      </w:r>
      <w:r w:rsidRPr="008A660C">
        <w:rPr>
          <w:szCs w:val="24"/>
          <w:lang w:eastAsia="en-US"/>
        </w:rPr>
        <w:t xml:space="preserve">ο φορέας </w:t>
      </w:r>
      <w:r w:rsidRPr="008A660C">
        <w:rPr>
          <w:b/>
          <w:i/>
          <w:szCs w:val="24"/>
          <w:lang w:eastAsia="en-US"/>
        </w:rPr>
        <w:t>προσδιορίσει ότι εφαρμόζεται η νομοθεσία του κράτους μέλους κατοικίας,</w:t>
      </w:r>
      <w:r w:rsidRPr="008A660C">
        <w:rPr>
          <w:szCs w:val="24"/>
          <w:lang w:eastAsia="en-US"/>
        </w:rPr>
        <w:t xml:space="preserve"> ενημερώνει τους οριζόμενους φορείς κάθε κράτους μέλους στο οποίο ασκείται δραστηριότητα </w:t>
      </w:r>
      <w:r w:rsidRPr="008A660C">
        <w:rPr>
          <w:b/>
          <w:i/>
          <w:szCs w:val="24"/>
          <w:lang w:eastAsia="en-US"/>
        </w:rPr>
        <w:t>ή</w:t>
      </w:r>
      <w:r w:rsidRPr="008A660C">
        <w:rPr>
          <w:szCs w:val="24"/>
          <w:lang w:eastAsia="en-US"/>
        </w:rPr>
        <w:t xml:space="preserve"> στο οποίο βρίσκεται ο εργοδότης</w:t>
      </w:r>
      <w:r w:rsidRPr="008A660C">
        <w:rPr>
          <w:b/>
          <w:i/>
          <w:szCs w:val="24"/>
          <w:lang w:eastAsia="en-US"/>
        </w:rPr>
        <w:t xml:space="preserve"> σχετικά με τον προσδιορισμό της εφαρμοστέας νομοθεσίας</w:t>
      </w:r>
      <w:r w:rsidRPr="008A660C">
        <w:rPr>
          <w:szCs w:val="24"/>
          <w:lang w:eastAsia="en-US"/>
        </w:rPr>
        <w:t>.</w:t>
      </w:r>
    </w:p>
    <w:p w14:paraId="3D2C4F1B" w14:textId="37BF7003" w:rsidR="008A660C" w:rsidRPr="008A660C" w:rsidRDefault="008A660C" w:rsidP="008A660C">
      <w:pPr>
        <w:widowControl/>
        <w:spacing w:before="120" w:after="120" w:line="360" w:lineRule="auto"/>
        <w:ind w:left="1985" w:hanging="566"/>
        <w:rPr>
          <w:szCs w:val="24"/>
          <w:lang w:eastAsia="en-US"/>
        </w:rPr>
      </w:pPr>
      <w:r w:rsidRPr="008A660C">
        <w:rPr>
          <w:szCs w:val="24"/>
          <w:lang w:eastAsia="en-US"/>
        </w:rPr>
        <w:br w:type="page"/>
      </w:r>
      <w:r w:rsidRPr="008A660C">
        <w:rPr>
          <w:b/>
          <w:i/>
          <w:szCs w:val="24"/>
          <w:lang w:eastAsia="en-US"/>
        </w:rPr>
        <w:lastRenderedPageBreak/>
        <w:t>3.</w:t>
      </w:r>
      <w:r w:rsidRPr="008A660C">
        <w:rPr>
          <w:b/>
          <w:i/>
          <w:szCs w:val="24"/>
          <w:lang w:eastAsia="en-US"/>
        </w:rPr>
        <w:tab/>
        <w:t>Εάν ο οριζόμενος</w:t>
      </w:r>
      <w:r w:rsidRPr="008A660C">
        <w:rPr>
          <w:szCs w:val="24"/>
          <w:lang w:eastAsia="en-US"/>
        </w:rPr>
        <w:t xml:space="preserve"> φορέας </w:t>
      </w:r>
      <w:r w:rsidRPr="008A660C">
        <w:rPr>
          <w:b/>
          <w:i/>
          <w:szCs w:val="24"/>
          <w:lang w:eastAsia="en-US"/>
        </w:rPr>
        <w:t>του τόπου κατοικίας</w:t>
      </w:r>
      <w:r w:rsidRPr="008A660C">
        <w:rPr>
          <w:szCs w:val="24"/>
          <w:lang w:eastAsia="en-US"/>
        </w:rPr>
        <w:t xml:space="preserve"> προσδιορίσει ότι εφαρμόζεται η νομοθεσία άλλου κράτους μέλους, </w:t>
      </w:r>
      <w:r w:rsidRPr="008A660C">
        <w:rPr>
          <w:b/>
          <w:i/>
          <w:szCs w:val="24"/>
          <w:lang w:eastAsia="en-US"/>
        </w:rPr>
        <w:t>ο προσδιορισμός</w:t>
      </w:r>
      <w:r w:rsidRPr="008A660C">
        <w:rPr>
          <w:szCs w:val="24"/>
          <w:lang w:eastAsia="en-US"/>
        </w:rPr>
        <w:t xml:space="preserve"> αυτός </w:t>
      </w:r>
      <w:r w:rsidRPr="008A660C">
        <w:rPr>
          <w:b/>
          <w:i/>
          <w:szCs w:val="24"/>
          <w:lang w:eastAsia="en-US"/>
        </w:rPr>
        <w:t xml:space="preserve">είναι προσωρινός και ο φορέας </w:t>
      </w:r>
      <w:r w:rsidRPr="008A660C">
        <w:rPr>
          <w:szCs w:val="24"/>
          <w:lang w:eastAsia="en-US"/>
        </w:rPr>
        <w:t xml:space="preserve">ενημερώνει αμελλητί τους </w:t>
      </w:r>
      <w:r w:rsidRPr="008A660C">
        <w:rPr>
          <w:b/>
          <w:i/>
          <w:szCs w:val="24"/>
          <w:lang w:eastAsia="en-US"/>
        </w:rPr>
        <w:t>οριζόμενους φορείς κάθε</w:t>
      </w:r>
      <w:r w:rsidRPr="008A660C">
        <w:rPr>
          <w:szCs w:val="24"/>
          <w:lang w:eastAsia="en-US"/>
        </w:rPr>
        <w:t xml:space="preserve"> κράτους μέλους </w:t>
      </w:r>
      <w:r w:rsidRPr="008A660C">
        <w:rPr>
          <w:b/>
          <w:i/>
          <w:szCs w:val="24"/>
          <w:lang w:eastAsia="en-US"/>
        </w:rPr>
        <w:t>στο οποίο ασκείται δραστηριότητα ή στο οποίο βρίσκεται ο εργοδότης</w:t>
      </w:r>
      <w:r w:rsidRPr="008A660C">
        <w:rPr>
          <w:szCs w:val="24"/>
          <w:lang w:eastAsia="en-US"/>
        </w:rPr>
        <w:t xml:space="preserve"> σχετικά με τον προσωρινό </w:t>
      </w:r>
      <w:r w:rsidRPr="008A660C">
        <w:rPr>
          <w:b/>
          <w:i/>
          <w:szCs w:val="24"/>
          <w:lang w:eastAsia="en-US"/>
        </w:rPr>
        <w:t>προσδιορισμό της εφαρμοστέας νομοθεσίας. Ο προσωρινός προσδιορισμός</w:t>
      </w:r>
      <w:r w:rsidRPr="008A660C">
        <w:rPr>
          <w:szCs w:val="24"/>
          <w:lang w:eastAsia="en-US"/>
        </w:rPr>
        <w:t xml:space="preserve"> καθίσταται οριστικός ▌δύο μήνες αφότου ενημερωθούν για αυτόν οι </w:t>
      </w:r>
      <w:r w:rsidRPr="008A660C">
        <w:rPr>
          <w:b/>
          <w:i/>
          <w:szCs w:val="24"/>
          <w:lang w:eastAsia="en-US"/>
        </w:rPr>
        <w:t>φορείς</w:t>
      </w:r>
      <w:r w:rsidRPr="008A660C">
        <w:rPr>
          <w:szCs w:val="24"/>
          <w:lang w:eastAsia="en-US"/>
        </w:rPr>
        <w:t xml:space="preserve"> που έχουν ορίσει οι αρμόδιες αρχές των σχετικών </w:t>
      </w:r>
      <w:r w:rsidRPr="008A660C">
        <w:rPr>
          <w:b/>
          <w:i/>
          <w:szCs w:val="24"/>
          <w:lang w:eastAsia="en-US"/>
        </w:rPr>
        <w:t>κρατών</w:t>
      </w:r>
      <w:r w:rsidRPr="008A660C">
        <w:rPr>
          <w:szCs w:val="24"/>
          <w:lang w:eastAsia="en-US"/>
        </w:rPr>
        <w:t xml:space="preserve"> μελών, εκτός αν ένας </w:t>
      </w:r>
      <w:r w:rsidRPr="008A660C">
        <w:rPr>
          <w:b/>
          <w:i/>
          <w:szCs w:val="24"/>
          <w:lang w:eastAsia="en-US"/>
        </w:rPr>
        <w:t>τουλάχιστον από τους εν λόγω φορείς</w:t>
      </w:r>
      <w:r w:rsidRPr="008A660C">
        <w:rPr>
          <w:szCs w:val="24"/>
          <w:lang w:eastAsia="en-US"/>
        </w:rPr>
        <w:t xml:space="preserve"> ενημερώσει, </w:t>
      </w:r>
      <w:r w:rsidRPr="008A660C">
        <w:rPr>
          <w:b/>
          <w:i/>
          <w:szCs w:val="24"/>
          <w:lang w:eastAsia="en-US"/>
        </w:rPr>
        <w:t>έως το τέλος αυτής της δίμηνης περιόδου</w:t>
      </w:r>
      <w:r w:rsidRPr="008A660C">
        <w:rPr>
          <w:szCs w:val="24"/>
          <w:lang w:eastAsia="en-US"/>
        </w:rPr>
        <w:t xml:space="preserve">, τον </w:t>
      </w:r>
      <w:r w:rsidRPr="008A660C">
        <w:rPr>
          <w:b/>
          <w:i/>
          <w:szCs w:val="24"/>
          <w:lang w:eastAsia="en-US"/>
        </w:rPr>
        <w:t>οριζόμενο</w:t>
      </w:r>
      <w:r w:rsidRPr="008A660C">
        <w:rPr>
          <w:szCs w:val="24"/>
          <w:lang w:eastAsia="en-US"/>
        </w:rPr>
        <w:t xml:space="preserve"> φορέα του τόπου κατοικίας ότι δεν μπορεί ακόμη να δεχθεί τον προσωρινό προσδιορισμό ή ότι έχει διαφορετική άποψη.»·</w:t>
      </w:r>
    </w:p>
    <w:p w14:paraId="67E3A47C"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β)</w:t>
      </w:r>
      <w:r w:rsidRPr="008A660C">
        <w:rPr>
          <w:szCs w:val="24"/>
          <w:lang w:eastAsia="en-US"/>
        </w:rPr>
        <w:tab/>
      </w:r>
      <w:r w:rsidRPr="008A660C">
        <w:rPr>
          <w:b/>
          <w:i/>
          <w:szCs w:val="24"/>
          <w:lang w:eastAsia="en-US"/>
        </w:rPr>
        <w:t>η παράγραφος 5 αντικαθίσταται από το ακόλουθο κείμενο:</w:t>
      </w:r>
    </w:p>
    <w:p w14:paraId="232A158C" w14:textId="77777777" w:rsidR="008A660C" w:rsidRPr="008A660C" w:rsidRDefault="008A660C" w:rsidP="008A660C">
      <w:pPr>
        <w:widowControl/>
        <w:spacing w:before="120" w:after="120" w:line="360" w:lineRule="auto"/>
        <w:ind w:left="2006" w:hanging="588"/>
        <w:rPr>
          <w:szCs w:val="24"/>
          <w:lang w:eastAsia="en-US"/>
        </w:rPr>
      </w:pPr>
      <w:r w:rsidRPr="008A660C">
        <w:rPr>
          <w:b/>
          <w:i/>
          <w:szCs w:val="24"/>
          <w:lang w:eastAsia="en-US"/>
        </w:rPr>
        <w:t>«5.</w:t>
      </w:r>
      <w:r w:rsidRPr="008A660C">
        <w:rPr>
          <w:b/>
          <w:i/>
          <w:szCs w:val="24"/>
          <w:lang w:eastAsia="en-US"/>
        </w:rPr>
        <w:tab/>
      </w:r>
      <w:r w:rsidRPr="008A660C">
        <w:rPr>
          <w:szCs w:val="24"/>
          <w:lang w:eastAsia="en-US"/>
        </w:rPr>
        <w:t xml:space="preserve">Ο αρμόδιος φορέας του κράτους μέλους του οποίου η νομοθεσία προσδιορίζεται ως εφαρμοστέα, είτε προσωρινά είτε οριστικά, ενημερώνει αμελλητί τον ενδιαφερόμενο και τον εργοδότη του </w:t>
      </w:r>
      <w:r w:rsidRPr="008A660C">
        <w:rPr>
          <w:b/>
          <w:i/>
          <w:szCs w:val="24"/>
          <w:lang w:eastAsia="en-US"/>
        </w:rPr>
        <w:t>σχετικά με τον προσδιορισμό.</w:t>
      </w:r>
      <w:r w:rsidRPr="008A660C">
        <w:rPr>
          <w:szCs w:val="24"/>
          <w:lang w:eastAsia="en-US"/>
        </w:rPr>
        <w:t>».</w:t>
      </w:r>
    </w:p>
    <w:p w14:paraId="4ECC66E1" w14:textId="655B5400"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13)</w:t>
      </w:r>
      <w:r w:rsidRPr="008A660C">
        <w:rPr>
          <w:szCs w:val="24"/>
          <w:lang w:eastAsia="en-US"/>
        </w:rPr>
        <w:tab/>
        <w:t>Το άρθρο 19 τροποποιείται ως εξής:</w:t>
      </w:r>
    </w:p>
    <w:p w14:paraId="1293A487"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α)</w:t>
      </w:r>
      <w:r w:rsidRPr="008A660C">
        <w:rPr>
          <w:szCs w:val="24"/>
          <w:lang w:eastAsia="en-US"/>
        </w:rPr>
        <w:tab/>
      </w:r>
      <w:r w:rsidRPr="008A660C">
        <w:rPr>
          <w:b/>
          <w:i/>
          <w:szCs w:val="24"/>
          <w:lang w:eastAsia="en-US"/>
        </w:rPr>
        <w:t xml:space="preserve">η παράγραφος 2 αντικαθίσταται από το ακόλουθο κείμενο: </w:t>
      </w:r>
    </w:p>
    <w:p w14:paraId="451B79E7"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«2.</w:t>
      </w:r>
      <w:r w:rsidRPr="008A660C">
        <w:rPr>
          <w:szCs w:val="24"/>
          <w:lang w:eastAsia="en-US"/>
        </w:rPr>
        <w:tab/>
        <w:t xml:space="preserve">Μετά από αίτηση του ενδιαφερομένου ή του εργοδότη, ο αρμόδιος φορέας του κράτους μέλους η νομοθεσία του οποίου είναι εφαρμοστέα δυνάμει του τίτλου ΙΙ του βασικού κανονισμού βεβαιώνει ότι αυτή η νομοθεσία είναι εφαρμοστέα και αναφέρει, αν συντρέχει σχετική περίπτωση, έως ποια ημερομηνία και υπό ποιους όρους. </w:t>
      </w:r>
      <w:r w:rsidRPr="008A660C">
        <w:rPr>
          <w:b/>
          <w:i/>
          <w:szCs w:val="24"/>
          <w:lang w:eastAsia="en-US"/>
        </w:rPr>
        <w:t>Η βεβαίωση αυτή εκδίδεται σε τυποποιημένη μορφή.</w:t>
      </w:r>
      <w:r w:rsidRPr="008A660C">
        <w:rPr>
          <w:szCs w:val="24"/>
          <w:lang w:eastAsia="en-US"/>
        </w:rPr>
        <w:t>»</w:t>
      </w:r>
    </w:p>
    <w:p w14:paraId="4A2068DC"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β)</w:t>
      </w:r>
      <w:r w:rsidRPr="008A660C">
        <w:rPr>
          <w:szCs w:val="24"/>
          <w:lang w:eastAsia="en-US"/>
        </w:rPr>
        <w:tab/>
        <w:t xml:space="preserve">προστίθεται η ακόλουθη </w:t>
      </w:r>
      <w:r w:rsidRPr="008A660C">
        <w:rPr>
          <w:b/>
          <w:i/>
          <w:szCs w:val="24"/>
          <w:lang w:eastAsia="en-US"/>
        </w:rPr>
        <w:t>παράγραφος</w:t>
      </w:r>
      <w:r w:rsidRPr="008A660C">
        <w:rPr>
          <w:szCs w:val="24"/>
          <w:lang w:eastAsia="en-US"/>
        </w:rPr>
        <w:t>:</w:t>
      </w:r>
    </w:p>
    <w:p w14:paraId="5863A6DF"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«3.</w:t>
      </w:r>
      <w:r w:rsidRPr="008A660C">
        <w:rPr>
          <w:b/>
          <w:i/>
          <w:szCs w:val="24"/>
          <w:lang w:eastAsia="en-US"/>
        </w:rPr>
        <w:tab/>
      </w:r>
      <w:r w:rsidRPr="008A660C">
        <w:rPr>
          <w:szCs w:val="24"/>
          <w:lang w:eastAsia="en-US"/>
        </w:rPr>
        <w:t xml:space="preserve">Όταν ένας φορέας καλείται να εκδώσει βεβαίωση δυνάμει </w:t>
      </w:r>
      <w:r w:rsidRPr="008A660C">
        <w:rPr>
          <w:b/>
          <w:i/>
          <w:szCs w:val="24"/>
          <w:lang w:eastAsia="en-US"/>
        </w:rPr>
        <w:t>της παραγράφου 2</w:t>
      </w:r>
      <w:r w:rsidRPr="008A660C">
        <w:rPr>
          <w:szCs w:val="24"/>
          <w:lang w:eastAsia="en-US"/>
        </w:rPr>
        <w:t xml:space="preserve">, αξιολογεί δεόντως τα </w:t>
      </w:r>
      <w:r w:rsidRPr="008A660C">
        <w:rPr>
          <w:b/>
          <w:i/>
          <w:szCs w:val="24"/>
          <w:lang w:eastAsia="en-US"/>
        </w:rPr>
        <w:t>πραγματικά περιστατικά</w:t>
      </w:r>
      <w:r w:rsidRPr="008A660C">
        <w:rPr>
          <w:szCs w:val="24"/>
          <w:lang w:eastAsia="en-US"/>
        </w:rPr>
        <w:t xml:space="preserve"> που έχουν σημασία </w:t>
      </w:r>
      <w:r w:rsidRPr="008A660C">
        <w:rPr>
          <w:b/>
          <w:i/>
          <w:szCs w:val="24"/>
          <w:lang w:eastAsia="en-US"/>
        </w:rPr>
        <w:t>για την εφαρμογή των κανόνων του τίτλου II του βασικού κανονισμού και επιβεβαιώνει</w:t>
      </w:r>
      <w:r w:rsidRPr="008A660C">
        <w:rPr>
          <w:szCs w:val="24"/>
          <w:lang w:eastAsia="en-US"/>
        </w:rPr>
        <w:t xml:space="preserve"> ότι οι πληροφορίες </w:t>
      </w:r>
      <w:r w:rsidRPr="008A660C">
        <w:rPr>
          <w:b/>
          <w:i/>
          <w:szCs w:val="24"/>
          <w:lang w:eastAsia="en-US"/>
        </w:rPr>
        <w:t>που περιέχονται</w:t>
      </w:r>
      <w:r w:rsidRPr="008A660C">
        <w:rPr>
          <w:szCs w:val="24"/>
          <w:lang w:eastAsia="en-US"/>
        </w:rPr>
        <w:t xml:space="preserve"> στην βεβαίωση είναι ▌ακριβείς.».</w:t>
      </w:r>
    </w:p>
    <w:p w14:paraId="2E2CA0D9" w14:textId="6308B041" w:rsidR="008A660C" w:rsidRPr="008A660C" w:rsidRDefault="008A660C" w:rsidP="008A660C">
      <w:pPr>
        <w:widowControl/>
        <w:spacing w:before="120" w:after="120" w:line="360" w:lineRule="auto"/>
        <w:ind w:left="850" w:hanging="850"/>
        <w:rPr>
          <w:b/>
          <w:i/>
          <w:szCs w:val="24"/>
          <w:lang w:eastAsia="en-US"/>
        </w:rPr>
      </w:pPr>
      <w:r w:rsidRPr="008A660C">
        <w:rPr>
          <w:szCs w:val="24"/>
          <w:lang w:eastAsia="en-US"/>
        </w:rPr>
        <w:br w:type="page"/>
      </w:r>
      <w:bookmarkStart w:id="10" w:name="_Hlk228970292"/>
      <w:r w:rsidRPr="008A660C">
        <w:rPr>
          <w:b/>
          <w:i/>
          <w:szCs w:val="24"/>
          <w:lang w:eastAsia="en-US"/>
        </w:rPr>
        <w:lastRenderedPageBreak/>
        <w:t>14)</w:t>
      </w:r>
      <w:r w:rsidRPr="008A660C">
        <w:rPr>
          <w:szCs w:val="24"/>
          <w:lang w:eastAsia="en-US"/>
        </w:rPr>
        <w:tab/>
      </w:r>
      <w:r w:rsidRPr="008A660C">
        <w:rPr>
          <w:b/>
          <w:i/>
          <w:szCs w:val="24"/>
          <w:lang w:eastAsia="en-US"/>
        </w:rPr>
        <w:t xml:space="preserve">Παρεμβάλλεται το ακόλουθο άρθρο: </w:t>
      </w:r>
    </w:p>
    <w:p w14:paraId="012367E6" w14:textId="77777777" w:rsidR="008A660C" w:rsidRPr="008A660C" w:rsidRDefault="008A660C" w:rsidP="008A660C">
      <w:pPr>
        <w:widowControl/>
        <w:spacing w:before="120" w:after="120" w:line="360" w:lineRule="auto"/>
        <w:ind w:left="851"/>
        <w:rPr>
          <w:szCs w:val="24"/>
          <w:lang w:eastAsia="en-US"/>
        </w:rPr>
      </w:pPr>
      <w:r w:rsidRPr="008A660C">
        <w:rPr>
          <w:b/>
          <w:i/>
          <w:szCs w:val="24"/>
          <w:lang w:eastAsia="en-US"/>
        </w:rPr>
        <w:t>«Άρθρο 19a</w:t>
      </w:r>
      <w:r w:rsidRPr="008A660C">
        <w:rPr>
          <w:b/>
          <w:i/>
          <w:szCs w:val="24"/>
          <w:lang w:eastAsia="en-US"/>
        </w:rPr>
        <w:br/>
        <w:t>Συνεργασία σε περίπτωση αμφιβολίας ως προς την εγκυρότητα εγγράφων όσον αφορά την εφαρμοστέα νομοθεσία</w:t>
      </w:r>
    </w:p>
    <w:p w14:paraId="46559C79"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 xml:space="preserve">Κατά παρέκκλιση από τα άρθρο 5, σε περίπτωση αμφιβολίας ως προς την εγκυρότητα εγγράφου στο οποίο εμφαίνεται η κατάσταση ενός προσώπου για τους σκοπούς της εφαρμοστέας νομοθεσίας ή ως προς την ακρίβεια των πραγματικών περιστατικών στα οποία βασίζεται το έγγραφο, ο φορέας του κράτους μέλους που λαμβάνει το έγγραφο ζητεί από τον </w:t>
      </w:r>
      <w:proofErr w:type="spellStart"/>
      <w:r w:rsidRPr="008A660C">
        <w:rPr>
          <w:b/>
          <w:i/>
          <w:szCs w:val="24"/>
          <w:lang w:eastAsia="en-US"/>
        </w:rPr>
        <w:t>εκδίδοντα</w:t>
      </w:r>
      <w:proofErr w:type="spellEnd"/>
      <w:r w:rsidRPr="008A660C">
        <w:rPr>
          <w:b/>
          <w:i/>
          <w:szCs w:val="24"/>
          <w:lang w:eastAsia="en-US"/>
        </w:rPr>
        <w:t xml:space="preserve"> φορέα τις αναγκαίες διευκρινίσεις και, κατά περίπτωση, την ανάκληση ή διόρθωση του εν λόγω εγγράφου. Ο αιτών φορέας τεκμηριώνει το αίτημά του και παρέχει τη σχετική τεκμηρίωση στην οποία αυτό βασίζεται. </w:t>
      </w:r>
    </w:p>
    <w:p w14:paraId="626ADF37" w14:textId="252BA8FD" w:rsidR="008A660C" w:rsidRPr="008A660C" w:rsidRDefault="008A660C" w:rsidP="008A660C">
      <w:pPr>
        <w:widowControl/>
        <w:spacing w:before="120" w:after="120" w:line="360" w:lineRule="auto"/>
        <w:ind w:left="1571" w:hanging="720"/>
        <w:rPr>
          <w:szCs w:val="24"/>
          <w:lang w:eastAsia="en-US"/>
        </w:rPr>
      </w:pPr>
      <w:r w:rsidRPr="008A660C">
        <w:rPr>
          <w:szCs w:val="24"/>
          <w:lang w:eastAsia="en-US"/>
        </w:rPr>
        <w:br w:type="page"/>
      </w:r>
      <w:r w:rsidRPr="008A660C">
        <w:rPr>
          <w:b/>
          <w:i/>
          <w:szCs w:val="24"/>
          <w:lang w:eastAsia="en-US"/>
        </w:rPr>
        <w:lastRenderedPageBreak/>
        <w:t>2.</w:t>
      </w:r>
      <w:r w:rsidRPr="008A660C">
        <w:rPr>
          <w:b/>
          <w:i/>
          <w:szCs w:val="24"/>
          <w:lang w:eastAsia="en-US"/>
        </w:rPr>
        <w:tab/>
        <w:t xml:space="preserve">Ο </w:t>
      </w:r>
      <w:proofErr w:type="spellStart"/>
      <w:r w:rsidRPr="008A660C">
        <w:rPr>
          <w:b/>
          <w:i/>
          <w:szCs w:val="24"/>
          <w:lang w:eastAsia="en-US"/>
        </w:rPr>
        <w:t>εκδίδων</w:t>
      </w:r>
      <w:proofErr w:type="spellEnd"/>
      <w:r w:rsidRPr="008A660C">
        <w:rPr>
          <w:b/>
          <w:i/>
          <w:szCs w:val="24"/>
          <w:lang w:eastAsia="en-US"/>
        </w:rPr>
        <w:t xml:space="preserve"> φορέας, όταν λαμβάνει το αίτημα, επανεξετάζει τους λόγους έκδοσης του εγγράφου και, εάν εντοπίσει σφάλμα, το ανακαλεί ή το διορθώνει εντός 30 εργάσιμων ημερών από την παραλαβή του αιτήματος. Η ανάκληση ή η διόρθωση έχει αναδρομικό αποτέλεσμα. Ωστόσο, όταν υπάρχει κίνδυνος δυσανάλογου αποτελέσματος και ιδίως κίνδυνος απώλειας του καθεστώτος του ασφαλισμένου για ολόκληρη τη σχετική περίοδο ή μέρος αυτής σε όλα τα ενδιαφερόμενα κράτη μέλη, τα κράτη μέλη εξετάζουν το ενδεχόμενο εφαρμογής του άρθρου 16 του βασικού κανονισμού. Όταν ο </w:t>
      </w:r>
      <w:proofErr w:type="spellStart"/>
      <w:r w:rsidRPr="008A660C">
        <w:rPr>
          <w:b/>
          <w:i/>
          <w:szCs w:val="24"/>
          <w:lang w:eastAsia="en-US"/>
        </w:rPr>
        <w:t>εκδίδων</w:t>
      </w:r>
      <w:proofErr w:type="spellEnd"/>
      <w:r w:rsidRPr="008A660C">
        <w:rPr>
          <w:b/>
          <w:i/>
          <w:szCs w:val="24"/>
          <w:lang w:eastAsia="en-US"/>
        </w:rPr>
        <w:t xml:space="preserve"> φορέας κρίνει ότι, βάσει των διαθέσιμων στοιχείων, δεν υπάρχει αμφιβολία ότι ο αιτών την έκδοση του εγγράφου έχει διαπράξει απάτη, ανακαλεί ή διορθώνει το έγγραφο αμελλητί, με αναδρομική ισχύ. </w:t>
      </w:r>
    </w:p>
    <w:p w14:paraId="39022768"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3.</w:t>
      </w:r>
      <w:r w:rsidRPr="008A660C">
        <w:rPr>
          <w:b/>
          <w:i/>
          <w:szCs w:val="24"/>
          <w:lang w:eastAsia="en-US"/>
        </w:rPr>
        <w:tab/>
        <w:t xml:space="preserve">Αν ο </w:t>
      </w:r>
      <w:proofErr w:type="spellStart"/>
      <w:r w:rsidRPr="008A660C">
        <w:rPr>
          <w:b/>
          <w:i/>
          <w:szCs w:val="24"/>
          <w:lang w:eastAsia="en-US"/>
        </w:rPr>
        <w:t>εκδίδων</w:t>
      </w:r>
      <w:proofErr w:type="spellEnd"/>
      <w:r w:rsidRPr="008A660C">
        <w:rPr>
          <w:b/>
          <w:i/>
          <w:szCs w:val="24"/>
          <w:lang w:eastAsia="en-US"/>
        </w:rPr>
        <w:t xml:space="preserve"> φορέας, μετά την επανεξέταση των λόγων έκδοσης του εγγράφου, δεν μπορεί να εντοπίσει σφάλμα, διαβιβάζει στον αιτούντα φορέα όλα τα αναγκαία αποδεικτικά στοιχεία εντός 30 εργάσιμων ημερών από την παραλαβή της αίτησης. Σε επείγουσες περιπτώσεις, όταν οι λόγοι της έκτακτης ανάγκης αναφέρονται και τεκμηριώνονται σαφώς στην αίτηση, τα αποδεικτικά στοιχεία διαβιβάζονται εντός δέκα εργάσιμων ημερών από την παραλαβή της αίτησης, μεταξύ άλλων και όταν ο </w:t>
      </w:r>
      <w:proofErr w:type="spellStart"/>
      <w:r w:rsidRPr="008A660C">
        <w:rPr>
          <w:b/>
          <w:i/>
          <w:szCs w:val="24"/>
          <w:lang w:eastAsia="en-US"/>
        </w:rPr>
        <w:t>εκδίδων</w:t>
      </w:r>
      <w:proofErr w:type="spellEnd"/>
      <w:r w:rsidRPr="008A660C">
        <w:rPr>
          <w:b/>
          <w:i/>
          <w:szCs w:val="24"/>
          <w:lang w:eastAsia="en-US"/>
        </w:rPr>
        <w:t xml:space="preserve"> φορέας δεν έχει ολοκληρώσει την επανεξέταση του θέματος δυνάμει της παραγράφου 2. </w:t>
      </w:r>
    </w:p>
    <w:p w14:paraId="212C2364" w14:textId="36833580"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4.</w:t>
      </w:r>
      <w:r w:rsidRPr="008A660C">
        <w:rPr>
          <w:b/>
          <w:i/>
          <w:szCs w:val="24"/>
          <w:lang w:eastAsia="en-US"/>
        </w:rPr>
        <w:tab/>
        <w:t xml:space="preserve">Αν ο αιτών φορέας, αφού λάβει τα διαθέσιμα αποδεικτικά στοιχεία, εξακολουθεί να έχει αμφιβολίες ως προς την εγκυρότητα ενός εγγράφου, την ακρίβεια των πραγματικών περιστατικών στα οποία βασίζονται τα στοιχεία που περιέχονται σε αυτό ή την ακρίβεια των πληροφοριών βάσει των οποίων εκδόθηκε το έγγραφο, μπορεί να υποβάλει σχετικά αποδεικτικά στοιχεία και να ζητήσει περαιτέρω διευκρινίσεις και, κατά περίπτωση, την ανάκληση ή τη διόρθωση του εν λόγω εγγράφου από τον </w:t>
      </w:r>
      <w:proofErr w:type="spellStart"/>
      <w:r w:rsidRPr="008A660C">
        <w:rPr>
          <w:b/>
          <w:i/>
          <w:szCs w:val="24"/>
          <w:lang w:eastAsia="en-US"/>
        </w:rPr>
        <w:t>εκδίδοντα</w:t>
      </w:r>
      <w:proofErr w:type="spellEnd"/>
      <w:r w:rsidRPr="008A660C">
        <w:rPr>
          <w:b/>
          <w:i/>
          <w:szCs w:val="24"/>
          <w:lang w:eastAsia="en-US"/>
        </w:rPr>
        <w:t xml:space="preserve"> φορέα σύμφωνα με τη διαδικασία και τα χρονοδιαγράμματα που προβλέπονται στο παρόν άρθρο. </w:t>
      </w:r>
    </w:p>
    <w:p w14:paraId="355673C4"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5.</w:t>
      </w:r>
      <w:r w:rsidRPr="008A660C">
        <w:rPr>
          <w:b/>
          <w:i/>
          <w:szCs w:val="24"/>
          <w:lang w:eastAsia="en-US"/>
        </w:rPr>
        <w:tab/>
        <w:t>Εάν ο λαμβάνων φορέας εξακολουθεί να έχει αμφιβολίες και δεν επιτευχθεί συμφωνία μεταξύ των σχετικών φορέων, εφαρμόζεται το άρθρο 5 παράγραφος 5.</w:t>
      </w:r>
      <w:r w:rsidRPr="008A660C">
        <w:rPr>
          <w:szCs w:val="24"/>
          <w:lang w:eastAsia="en-US"/>
        </w:rPr>
        <w:t>».</w:t>
      </w:r>
    </w:p>
    <w:p w14:paraId="50A40822"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15)</w:t>
      </w:r>
      <w:r w:rsidRPr="008A660C">
        <w:rPr>
          <w:szCs w:val="24"/>
          <w:lang w:eastAsia="en-US"/>
        </w:rPr>
        <w:tab/>
      </w:r>
      <w:r w:rsidRPr="008A660C">
        <w:rPr>
          <w:b/>
          <w:i/>
          <w:szCs w:val="24"/>
          <w:lang w:eastAsia="en-US"/>
        </w:rPr>
        <w:t>Στο άρθρο 20, προστίθενται οι ακόλουθες παράγραφοι:</w:t>
      </w:r>
    </w:p>
    <w:p w14:paraId="3FD8E9B3" w14:textId="77777777" w:rsidR="008A660C" w:rsidRPr="008A660C" w:rsidRDefault="008A660C" w:rsidP="008A660C">
      <w:pPr>
        <w:widowControl/>
        <w:spacing w:before="120" w:after="120" w:line="360" w:lineRule="auto"/>
        <w:ind w:left="1418" w:hanging="567"/>
        <w:rPr>
          <w:szCs w:val="24"/>
          <w:lang w:eastAsia="en-US"/>
        </w:rPr>
      </w:pPr>
      <w:r w:rsidRPr="008A660C">
        <w:rPr>
          <w:b/>
          <w:bCs/>
          <w:i/>
          <w:iCs/>
          <w:szCs w:val="24"/>
          <w:lang w:eastAsia="en-US"/>
        </w:rPr>
        <w:t>«3.</w:t>
      </w:r>
      <w:r w:rsidRPr="008A660C">
        <w:rPr>
          <w:b/>
          <w:i/>
          <w:szCs w:val="24"/>
          <w:lang w:eastAsia="en-US"/>
        </w:rPr>
        <w:tab/>
        <w:t>Για την εφαρμογή του τίτλου II του βασικού κανονισμού, οι φορείς των κρατών μελών απαντούν, με την επιφύλαξη του άρθρου 19α του κανονισμού εφαρμογής, σε ερωτήσεις που λαμβάνουν από τους φορείς των άλλων κρατών μελών εντός 35 εργάσιμων ημερών από την παραλαβή του αιτήματος.</w:t>
      </w:r>
    </w:p>
    <w:bookmarkEnd w:id="10"/>
    <w:p w14:paraId="7AACA9B6" w14:textId="252C38FC"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4.</w:t>
      </w:r>
      <w:r w:rsidRPr="008A660C">
        <w:rPr>
          <w:b/>
          <w:i/>
          <w:szCs w:val="24"/>
          <w:lang w:eastAsia="en-US"/>
        </w:rPr>
        <w:tab/>
        <w:t xml:space="preserve">Εάν ένα πρόσωπο ασκεί μισθωτή ή μη μισθωτή δραστηριότητα σε άλλο κράτος μέλος χωρίς βεβαίωση όπως αναφέρεται στο άρθρο 19 παράγραφος 2 του κανονισμού εφαρμογής, εκτός εάν δεν απαιτείται βεβαίωση δυνάμει του άρθρου 15 του κανονισμού εφαρμογής, ο αρμόδιος φορέας του εν λόγω άλλου κράτους μέλους μπορεί να ζητήσει πληροφορίες σχετικά με τη νομοθεσία που εφαρμόζεται στο πρόσωπο αυτό από τον φορέα του κράτους μέλους η νομοθεσία του οποίου είναι εκ πρώτης όψεως εφαρμοστέα. </w:t>
      </w:r>
    </w:p>
    <w:p w14:paraId="4CF7A088"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Εάν ο φορέας στον οποίον απευθύνεται το αίτημα δεν απαντήσει εντός 35 εργάσιμων ημερών από την παραλαβή της αίτησης, ο αιτών φορέας μπορεί να ενεργήσει σαν να μην είχε εκδοθεί ποτέ βεβαίωση και σε αυτήν την περίπτωση ενημερώνει σχετικά τον φορέα στον οποίον απευθύνεται η αίτηση. Εάν η βεβαίωση εκδοθεί στη συνέχεια από τον φορέα στον οποίον απευθύνεται η αίτηση, η βεβαίωση έχει, κατά περίπτωση, αναδρομική ισχύ.</w:t>
      </w:r>
      <w:r w:rsidRPr="008A660C">
        <w:rPr>
          <w:szCs w:val="24"/>
          <w:lang w:eastAsia="en-US"/>
        </w:rPr>
        <w:t>».</w:t>
      </w:r>
    </w:p>
    <w:p w14:paraId="52D64D28"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16)</w:t>
      </w:r>
      <w:r w:rsidRPr="008A660C">
        <w:rPr>
          <w:szCs w:val="24"/>
          <w:lang w:eastAsia="en-US"/>
        </w:rPr>
        <w:tab/>
        <w:t>Στον τίτλο III, ο τίτλος του κεφαλαίου 1 αντικαθίσταται από το ακόλουθο κείμενο:</w:t>
      </w:r>
    </w:p>
    <w:p w14:paraId="025AE9E0"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 xml:space="preserve">«Παροχές ασθενείας, παροχές </w:t>
      </w:r>
      <w:r w:rsidRPr="008A660C">
        <w:rPr>
          <w:b/>
          <w:i/>
          <w:szCs w:val="24"/>
          <w:lang w:eastAsia="en-US"/>
        </w:rPr>
        <w:t>μακροχρόνιας φροντίδας</w:t>
      </w:r>
      <w:r w:rsidRPr="008A660C">
        <w:rPr>
          <w:szCs w:val="24"/>
          <w:lang w:eastAsia="en-US"/>
        </w:rPr>
        <w:t>, παροχές μητρότητας και ισοδύναμες παροχές πατρότητας».</w:t>
      </w:r>
    </w:p>
    <w:p w14:paraId="288855B7" w14:textId="08674EE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17)</w:t>
      </w:r>
      <w:r w:rsidRPr="008A660C">
        <w:rPr>
          <w:szCs w:val="24"/>
          <w:lang w:eastAsia="en-US"/>
        </w:rPr>
        <w:tab/>
      </w:r>
      <w:r w:rsidRPr="008A660C">
        <w:rPr>
          <w:b/>
          <w:i/>
          <w:szCs w:val="24"/>
          <w:lang w:eastAsia="en-US"/>
        </w:rPr>
        <w:t>Το άρθρο 25 τροποποιείται ως εξής:</w:t>
      </w:r>
    </w:p>
    <w:p w14:paraId="114D13D7"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η παράγραφος 1 αντικαθίσταται από το ακόλουθο κείμενο:</w:t>
      </w:r>
    </w:p>
    <w:p w14:paraId="54FEE816"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«1.</w:t>
      </w:r>
      <w:r w:rsidRPr="008A660C">
        <w:rPr>
          <w:b/>
          <w:i/>
          <w:szCs w:val="24"/>
          <w:lang w:eastAsia="en-US"/>
        </w:rPr>
        <w:tab/>
        <w:t>Για την εφαρμογή του άρθρου 19 του βασικού κανονισμού, ο ασφαλισμένος προσκομίζει στον πάροχο υγειονομικής περίθαλψης στο κράτος μέλος διαμονής έγγραφο που εκδίδει ο αρμόδιος φορέας και το οποίο πιστοποιεί τα δικαιώματά του για παροχές σε είδος. Εάν ο ασφαλισμένος δεν έχει το εν λόγω έγγραφο, ο φορέας του τόπου διαμονής, κατόπιν σχετικού αιτήματος ή και αυτοδικαίως εάν απαιτείται, απευθύνεται στον αρμόδιο φορέα προκειμένου να το λάβει</w:t>
      </w:r>
      <w:r w:rsidRPr="008A660C">
        <w:rPr>
          <w:szCs w:val="24"/>
          <w:lang w:eastAsia="en-US"/>
        </w:rPr>
        <w:t>.»·</w:t>
      </w:r>
    </w:p>
    <w:p w14:paraId="5A7B9B7B" w14:textId="2149B455"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β)</w:t>
      </w:r>
      <w:r w:rsidRPr="008A660C">
        <w:rPr>
          <w:szCs w:val="24"/>
          <w:lang w:eastAsia="en-US"/>
        </w:rPr>
        <w:tab/>
      </w:r>
      <w:r w:rsidRPr="008A660C">
        <w:rPr>
          <w:b/>
          <w:i/>
          <w:szCs w:val="24"/>
          <w:lang w:eastAsia="en-US"/>
        </w:rPr>
        <w:t>η παράγραφος 3 αντικαθίσταται από το ακόλουθο κείμενο:</w:t>
      </w:r>
    </w:p>
    <w:p w14:paraId="5308AAB4"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«3.</w:t>
      </w:r>
      <w:r w:rsidRPr="008A660C">
        <w:rPr>
          <w:b/>
          <w:i/>
          <w:szCs w:val="24"/>
          <w:lang w:eastAsia="en-US"/>
        </w:rPr>
        <w:tab/>
        <w:t>Οι παροχές σε είδος που αναφέρονται στο άρθρο 19 παράγραφος 1 του βασικού κανονισμού συνίστανται στις παροχές σε είδος που χορηγούνται στο κράτος μέλος διαμονής, σύμφωνα με τη νομοθεσία του, και καθίστανται αναγκαίες για ιατρικούς λόγους ή λόγω της ανάγκης μακροχρόνιας φροντίδας, ώστε να μην υποχρεωθεί ο ασφαλισμένος να επιστρέψει στο αρμόδιο κράτος μέλος, πριν από τη λήξη της προβλεπόμενης διαμονής του, για να υποβληθεί εκεί στην απαιτούμενη θεραπεία ή για να λάβει τις παροχές μακροχρόνιας φροντίδας.</w:t>
      </w:r>
      <w:r w:rsidRPr="008A660C">
        <w:rPr>
          <w:szCs w:val="24"/>
          <w:lang w:eastAsia="en-US"/>
        </w:rPr>
        <w:t>».</w:t>
      </w:r>
    </w:p>
    <w:p w14:paraId="0E89A03F"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18)</w:t>
      </w:r>
      <w:r w:rsidRPr="008A660C">
        <w:rPr>
          <w:szCs w:val="24"/>
          <w:lang w:eastAsia="en-US"/>
        </w:rPr>
        <w:tab/>
        <w:t xml:space="preserve">Στο </w:t>
      </w:r>
      <w:r w:rsidRPr="008A660C">
        <w:rPr>
          <w:b/>
          <w:i/>
          <w:szCs w:val="24"/>
          <w:lang w:eastAsia="en-US"/>
        </w:rPr>
        <w:t>άρθρο 26, η παράγραφος 4 αντικαθίσταται από το ακόλουθο κείμενο:</w:t>
      </w:r>
    </w:p>
    <w:p w14:paraId="50D55718" w14:textId="77777777" w:rsidR="008A660C" w:rsidRPr="008A660C" w:rsidRDefault="008A660C" w:rsidP="008A660C">
      <w:pPr>
        <w:widowControl/>
        <w:spacing w:before="120" w:after="120" w:line="360" w:lineRule="auto"/>
        <w:ind w:left="1418" w:hanging="567"/>
        <w:rPr>
          <w:szCs w:val="24"/>
          <w:lang w:eastAsia="en-US"/>
        </w:rPr>
      </w:pPr>
      <w:r w:rsidRPr="008A660C">
        <w:rPr>
          <w:b/>
          <w:bCs/>
          <w:i/>
          <w:iCs/>
          <w:szCs w:val="24"/>
          <w:lang w:eastAsia="en-US"/>
        </w:rPr>
        <w:t>«4.</w:t>
      </w:r>
      <w:r w:rsidRPr="008A660C">
        <w:rPr>
          <w:b/>
          <w:i/>
          <w:szCs w:val="24"/>
          <w:lang w:eastAsia="en-US"/>
        </w:rPr>
        <w:tab/>
        <w:t xml:space="preserve">Κατά τη διάρκεια της διαδικασίας χορήγησης της έγκρισης, ο αρμόδιος φορέας διατηρεί ανά πάσα στιγμή το δικαίωμά του να ζητήσει εξέταση του ασφαλισμένου από ιατρό ή ειδικευμένο πρόσωπο, βάσει του </w:t>
      </w:r>
      <w:proofErr w:type="spellStart"/>
      <w:r w:rsidRPr="008A660C">
        <w:rPr>
          <w:b/>
          <w:i/>
          <w:szCs w:val="24"/>
          <w:lang w:eastAsia="en-US"/>
        </w:rPr>
        <w:t>εθνικου</w:t>
      </w:r>
      <w:proofErr w:type="spellEnd"/>
      <w:r w:rsidRPr="008A660C">
        <w:rPr>
          <w:b/>
          <w:i/>
          <w:szCs w:val="24"/>
          <w:lang w:eastAsia="en-US"/>
        </w:rPr>
        <w:t xml:space="preserve"> δικαίου ή πρακτικής, της επιλογής του στο κράτος μέλος κατοικίας ή διαμονής.</w:t>
      </w:r>
      <w:r w:rsidRPr="008A660C">
        <w:rPr>
          <w:szCs w:val="24"/>
          <w:lang w:eastAsia="en-US"/>
        </w:rPr>
        <w:t>».</w:t>
      </w:r>
    </w:p>
    <w:p w14:paraId="43E64B8F" w14:textId="66E80CF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19)</w:t>
      </w:r>
      <w:r w:rsidRPr="008A660C">
        <w:rPr>
          <w:szCs w:val="24"/>
          <w:lang w:eastAsia="en-US"/>
        </w:rPr>
        <w:tab/>
        <w:t>Στο άρθρο 31, η παράγραφος 2 αντικαθίσταται από το ακόλουθο κείμενο:</w:t>
      </w:r>
    </w:p>
    <w:p w14:paraId="74ED8C1B"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«2.</w:t>
      </w:r>
      <w:r w:rsidRPr="008A660C">
        <w:rPr>
          <w:szCs w:val="24"/>
          <w:lang w:eastAsia="en-US"/>
        </w:rPr>
        <w:tab/>
      </w:r>
      <w:r w:rsidRPr="008A660C">
        <w:rPr>
          <w:b/>
          <w:i/>
          <w:szCs w:val="24"/>
          <w:lang w:eastAsia="en-US"/>
        </w:rPr>
        <w:t>Ο αρμόδιος φορέας ενημερώνει επίσης το φορέα του τόπου κατοικίας ή διαμονής για την καταβολή παροχών μακροχρόνιας φροντίδας σε χρήμα, όταν η νομοθεσία που εφαρμόζει ο τελευταίος προβλέπει παροχές μακροχρόνιας φροντίδας σε είδος οι οποίες περιλαμβάνονται στον κατάλογο που αναφέρεται στο άρθρο 33α παράγραφος 1 του βασικού κανονισμού.</w:t>
      </w:r>
      <w:r w:rsidRPr="008A660C">
        <w:rPr>
          <w:szCs w:val="24"/>
          <w:lang w:eastAsia="en-US"/>
        </w:rPr>
        <w:t>».</w:t>
      </w:r>
    </w:p>
    <w:p w14:paraId="5824DBDF"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20)</w:t>
      </w:r>
      <w:r w:rsidRPr="008A660C">
        <w:rPr>
          <w:szCs w:val="24"/>
          <w:lang w:eastAsia="en-US"/>
        </w:rPr>
        <w:tab/>
        <w:t xml:space="preserve">Στο </w:t>
      </w:r>
      <w:r w:rsidRPr="008A660C">
        <w:rPr>
          <w:b/>
          <w:i/>
          <w:szCs w:val="24"/>
          <w:lang w:eastAsia="en-US"/>
        </w:rPr>
        <w:t>άρθρο 32, η παράγραφος 1 αντικαθίσταται από το ακόλουθο κείμενο:</w:t>
      </w:r>
    </w:p>
    <w:p w14:paraId="1913E1CA"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w:t>
      </w:r>
      <w:r w:rsidRPr="008A660C">
        <w:rPr>
          <w:b/>
          <w:bCs/>
          <w:i/>
          <w:iCs/>
          <w:szCs w:val="24"/>
          <w:lang w:eastAsia="en-US"/>
        </w:rPr>
        <w:t>1.</w:t>
      </w:r>
      <w:r w:rsidRPr="008A660C">
        <w:rPr>
          <w:b/>
          <w:i/>
          <w:szCs w:val="24"/>
          <w:lang w:eastAsia="en-US"/>
        </w:rPr>
        <w:tab/>
        <w:t>Εάν ένα πρόσωπο ή ομάδα προσώπων απαλλάσσονται κατ’ αίτησή τους από την υποχρεωτική ασφάλιση ασθένειας και, συνεπώς, τα πρόσωπα αυτά δεν καλύπτονται πλέον από σύστημα ασφάλισης ασθένειας στο οποίο εφαρμόζεται ο βασικός κανονισμός, ο φορέας άλλου κράτους μέλους δεν καθίσταται, αποκλειστικά λόγω της απαλλαγής αυτής, υπεύθυνος για το κόστος των παροχών σε είδος ή σε χρήμα που χορηγούνται στα συγκεκριμένα πρόσωπα ή σε μέλος της οικογένειάς τους βάσει του τίτλου ΙΙΙ κεφάλαιο Ι του βασικού κανονισμού.</w:t>
      </w:r>
      <w:r w:rsidRPr="008A660C">
        <w:rPr>
          <w:szCs w:val="24"/>
          <w:lang w:eastAsia="en-US"/>
        </w:rPr>
        <w:t>»·</w:t>
      </w:r>
    </w:p>
    <w:p w14:paraId="1A9CC4B4" w14:textId="123DC522"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21)</w:t>
      </w:r>
      <w:r w:rsidRPr="008A660C">
        <w:rPr>
          <w:szCs w:val="24"/>
          <w:lang w:eastAsia="en-US"/>
        </w:rPr>
        <w:tab/>
        <w:t xml:space="preserve">▌Στο άρθρο 43, η παράγραφος 3 </w:t>
      </w:r>
      <w:r w:rsidRPr="008A660C">
        <w:rPr>
          <w:b/>
          <w:i/>
          <w:szCs w:val="24"/>
          <w:lang w:eastAsia="en-US"/>
        </w:rPr>
        <w:t>αντικαθίσταται από το ακόλουθο κείμενο:</w:t>
      </w:r>
    </w:p>
    <w:p w14:paraId="0B32F493" w14:textId="77777777" w:rsidR="008A660C" w:rsidRPr="008A660C" w:rsidRDefault="008A660C" w:rsidP="008A660C">
      <w:pPr>
        <w:widowControl/>
        <w:spacing w:before="120" w:after="120" w:line="360" w:lineRule="auto"/>
        <w:ind w:left="1418" w:hanging="567"/>
        <w:rPr>
          <w:szCs w:val="24"/>
          <w:lang w:eastAsia="en-US"/>
        </w:rPr>
      </w:pPr>
      <w:r w:rsidRPr="008A660C">
        <w:rPr>
          <w:b/>
          <w:bCs/>
          <w:i/>
          <w:iCs/>
          <w:szCs w:val="24"/>
          <w:lang w:eastAsia="en-US"/>
        </w:rPr>
        <w:t>«3.</w:t>
      </w:r>
      <w:r w:rsidRPr="008A660C">
        <w:rPr>
          <w:b/>
          <w:i/>
          <w:szCs w:val="24"/>
          <w:lang w:eastAsia="en-US"/>
        </w:rPr>
        <w:tab/>
        <w:t>Ο φορέας κάθε κράτους μέλους υπολογίζει, βάσει της εφαρμοστέας νομοθεσίας του, τα οφειλόμενα ποσά που αντιστοιχούν στις περιόδους προαιρετικής υπαγωγής ή προαιρετικής συνέχισης της ασφάλισης και τα οποία, βάσει του άρθρου 53 παράγραφος 3 στοιχείο γ) του βασικού κανονισμού, δεν υπόκεινται στις ρήτρες κατάργησης, μείωσης ή αναστολής άλλου κράτους μέλους.</w:t>
      </w:r>
      <w:r w:rsidRPr="008A660C">
        <w:rPr>
          <w:szCs w:val="24"/>
          <w:lang w:eastAsia="en-US"/>
        </w:rPr>
        <w:t>».</w:t>
      </w:r>
    </w:p>
    <w:p w14:paraId="3CDD744F"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22)</w:t>
      </w:r>
      <w:r w:rsidRPr="008A660C">
        <w:rPr>
          <w:szCs w:val="24"/>
          <w:lang w:eastAsia="en-US"/>
        </w:rPr>
        <w:tab/>
        <w:t xml:space="preserve">Στο </w:t>
      </w:r>
      <w:r w:rsidRPr="008A660C">
        <w:rPr>
          <w:b/>
          <w:i/>
          <w:szCs w:val="24"/>
          <w:lang w:eastAsia="en-US"/>
        </w:rPr>
        <w:t>άρθρο 54, η παράγραφος 1 αντικαθίσταται από το ακόλουθο κείμενο:</w:t>
      </w:r>
    </w:p>
    <w:p w14:paraId="16C3CA6D"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«1.</w:t>
      </w:r>
      <w:r w:rsidRPr="008A660C">
        <w:rPr>
          <w:szCs w:val="24"/>
          <w:lang w:eastAsia="en-US"/>
        </w:rPr>
        <w:tab/>
      </w:r>
      <w:r w:rsidRPr="008A660C">
        <w:rPr>
          <w:b/>
          <w:i/>
          <w:szCs w:val="24"/>
          <w:lang w:eastAsia="en-US"/>
        </w:rPr>
        <w:t>Το άρθρο 12 παράγραφος 1 του κανονισμού εφαρμογής εφαρμόζεται κατ’ αναλογία στο άρθρο 60α του βασικού κανονισμού. Με την επιφύλαξη των υποκείμενων υποχρεώσεων των εμπλεκομένων φορέων, ο ενδιαφερόμενος μπορεί να υποβάλει στον αρμόδιο φορέα έγγραφο που εκδίδεται από το φορέα του κράτους μέλους στη νομοθεσία του οποίου είχε υπαχθεί κατά την τελευταία μισθωτή ή μη μισθωτή του δραστηριότητα, στο οποίο αναφέρονται οι χρονικές περίοδοι που συμπληρώθηκαν δυνάμει της νομοθεσίας αυτής.</w:t>
      </w:r>
      <w:r w:rsidRPr="008A660C">
        <w:rPr>
          <w:szCs w:val="24"/>
          <w:lang w:eastAsia="en-US"/>
        </w:rPr>
        <w:t>».</w:t>
      </w:r>
    </w:p>
    <w:p w14:paraId="675477FC" w14:textId="7526BF0F"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23)</w:t>
      </w:r>
      <w:r w:rsidRPr="008A660C">
        <w:rPr>
          <w:szCs w:val="24"/>
          <w:lang w:eastAsia="en-US"/>
        </w:rPr>
        <w:tab/>
      </w:r>
      <w:r w:rsidRPr="008A660C">
        <w:rPr>
          <w:b/>
          <w:i/>
          <w:szCs w:val="24"/>
          <w:lang w:eastAsia="en-US"/>
        </w:rPr>
        <w:t>Παρεμβάλλεται το ακόλουθο άρθρο:</w:t>
      </w:r>
    </w:p>
    <w:p w14:paraId="2E8BE713"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«Άρθρο 54α</w:t>
      </w:r>
      <w:r w:rsidRPr="008A660C">
        <w:rPr>
          <w:b/>
          <w:i/>
          <w:szCs w:val="24"/>
          <w:lang w:eastAsia="en-US"/>
        </w:rPr>
        <w:br/>
        <w:t>Διαδικασία για την εφαρμογή του άρθρου 61 παράγραφος 2 του βασικού κανονισμού</w:t>
      </w:r>
    </w:p>
    <w:p w14:paraId="482C864A"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 xml:space="preserve">Στην περίπτωση που αναφέρεται στο άρθρο 61 παράγραφος 2 του βασικού κανονισμού, ο άνεργος εγγράφεται ως αιτών εργασία στις υπηρεσίες απασχόλησης του κράτους μέλους της πλέον πρόσφατης περιόδου ασφάλισης, μισθωτής δραστηριότητας ή μη μισθωτής δραστηριότητας και υποβάλλει αίτηση για χορήγηση παροχών στον φορέα του εν λόγω κράτους μέλους. Εάν η αίτηση υποβληθεί στον φορέα του κράτους μέλους που αναφέρεται στο άρθρο 61 παράγραφος 2 του βασικού κανονισμού, ο φορέας αυτός διαβιβάζει πάραυτα την αίτηση για εξέταση στον φορέα του κράτους μέλους της πλέον πρόσφατης περιόδου ασφάλισης, μισθωτής δραστηριότητας ή μη μισθωτής δραστηριότητας. Η ημερομηνία υποβολής της αρχικής αίτησης ισχύει για όλους τους εμπλεκόμενους φορείς. </w:t>
      </w:r>
    </w:p>
    <w:p w14:paraId="03FC3548" w14:textId="7FE460BA"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2.</w:t>
      </w:r>
      <w:r w:rsidRPr="008A660C">
        <w:rPr>
          <w:b/>
          <w:i/>
          <w:szCs w:val="24"/>
          <w:lang w:eastAsia="en-US"/>
        </w:rPr>
        <w:tab/>
        <w:t>Μετά την εξέταση της αίτησης από τον φορέα του κράτους μέλους της πλέον πρόσφατης περιόδου ασφάλισης, μισθωτής δραστηριότητας ή μη μισθωτής δραστηριότητας, εάν διαπιστωθεί ότι ο άνεργος δεν πληροί τους όρους για τον συνυπολογισμό που αναφέρεται στο άρθρο 61 παράγραφος 1 του βασικού κανονισμού, και είναι σαφές από τα διαθέσιμα στοιχεία ότι ο άνεργος συμπλήρωσε την αναγκαία περίοδο προκειμένου να δικαιούται να λαμβάνει παροχές δυνάμει του άρθρου 61 παράγραφος 2 του βασικού κανονισμού, αποστέλλεται αμέσως έγγραφο στον φορέα του κράτους μέλους που αναφέρεται στην εν λόγω διάταξη. Εάν δεν είναι σαφές ότι ο άνεργος συμπλήρωσε την αναγκαία περίοδο προκειμένου να δικαιούται να λαμβάνει παροχές δυνάμει του άρθρου 61 παράγραφος 2 του βασικού κανονισμού, ο φορέας του κράτους μέλους της πλέον πρόσφατης περιόδου ασφάλισης, μισθωτής δραστηριότητας ή μη μισθωτής δραστηριότητας απευθύνεται στον φορέα του κράτους μέλους που αναφέρεται στην εν λόγω διάταξη πριν από την αποστολή του εγγράφου, προκειμένου να καθοριστεί κατά πόσον η περίοδος που προσδιορίζεται σε αυτή συμπληρώθηκε στο εν λόγω κράτος μέλος.</w:t>
      </w:r>
    </w:p>
    <w:p w14:paraId="7D94B0D7"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3.</w:t>
      </w:r>
      <w:r w:rsidRPr="008A660C">
        <w:rPr>
          <w:b/>
          <w:i/>
          <w:szCs w:val="24"/>
          <w:lang w:eastAsia="en-US"/>
        </w:rPr>
        <w:tab/>
        <w:t>Το έγγραφο που αναφέρεται στην παράγραφο 2 περιλαμβάνει τις απαραίτητες πληροφορίες σχετικά με την κατάσταση του ανέργου. Η διοικητική επιτροπή καθορίζει τον μορφότυπο και το περιεχόμενο του εγγράφου.»</w:t>
      </w:r>
      <w:r w:rsidRPr="008A660C">
        <w:rPr>
          <w:b/>
          <w:bCs/>
          <w:i/>
          <w:iCs/>
          <w:szCs w:val="24"/>
          <w:lang w:eastAsia="en-US"/>
        </w:rPr>
        <w:t>.</w:t>
      </w:r>
    </w:p>
    <w:p w14:paraId="629DB856" w14:textId="058BA227" w:rsidR="008A660C" w:rsidRPr="008A660C" w:rsidRDefault="008A660C" w:rsidP="008A660C">
      <w:pPr>
        <w:widowControl/>
        <w:spacing w:before="120" w:after="120" w:line="360" w:lineRule="auto"/>
        <w:ind w:left="850" w:hanging="850"/>
        <w:rPr>
          <w:b/>
          <w:i/>
          <w:szCs w:val="24"/>
          <w:lang w:eastAsia="en-US"/>
        </w:rPr>
      </w:pPr>
      <w:r w:rsidRPr="008A660C">
        <w:rPr>
          <w:szCs w:val="24"/>
          <w:lang w:eastAsia="en-US"/>
        </w:rPr>
        <w:br w:type="page"/>
      </w:r>
      <w:r w:rsidRPr="008A660C">
        <w:rPr>
          <w:b/>
          <w:i/>
          <w:szCs w:val="24"/>
          <w:lang w:eastAsia="en-US"/>
        </w:rPr>
        <w:lastRenderedPageBreak/>
        <w:t>24)</w:t>
      </w:r>
      <w:r w:rsidRPr="008A660C">
        <w:rPr>
          <w:szCs w:val="24"/>
          <w:lang w:eastAsia="en-US"/>
        </w:rPr>
        <w:tab/>
      </w:r>
      <w:r w:rsidRPr="008A660C">
        <w:rPr>
          <w:b/>
          <w:i/>
          <w:szCs w:val="24"/>
          <w:lang w:eastAsia="en-US"/>
        </w:rPr>
        <w:t>Το άρθρο 55 τροποποιείται ως εξής:</w:t>
      </w:r>
    </w:p>
    <w:p w14:paraId="57B59F32" w14:textId="77777777" w:rsidR="008A660C" w:rsidRPr="008A660C" w:rsidRDefault="008A660C" w:rsidP="008A660C">
      <w:pPr>
        <w:widowControl/>
        <w:spacing w:before="120" w:after="120" w:line="360" w:lineRule="auto"/>
        <w:ind w:left="1418" w:hanging="568"/>
        <w:rPr>
          <w:szCs w:val="24"/>
          <w:lang w:eastAsia="en-US"/>
        </w:rPr>
      </w:pPr>
      <w:r w:rsidRPr="008A660C">
        <w:rPr>
          <w:b/>
          <w:i/>
          <w:szCs w:val="24"/>
          <w:lang w:eastAsia="en-US"/>
        </w:rPr>
        <w:t>α)</w:t>
      </w:r>
      <w:r w:rsidRPr="008A660C">
        <w:rPr>
          <w:b/>
          <w:i/>
          <w:szCs w:val="24"/>
          <w:lang w:eastAsia="en-US"/>
        </w:rPr>
        <w:tab/>
        <w:t>η παράγραφος 1 αντικαθίσταται από το ακόλουθο κείμενο:</w:t>
      </w:r>
    </w:p>
    <w:p w14:paraId="6DA926D7"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«1.</w:t>
      </w:r>
      <w:r w:rsidRPr="008A660C">
        <w:rPr>
          <w:szCs w:val="24"/>
          <w:lang w:eastAsia="en-US"/>
        </w:rPr>
        <w:tab/>
      </w:r>
      <w:r w:rsidRPr="008A660C">
        <w:rPr>
          <w:b/>
          <w:i/>
          <w:szCs w:val="24"/>
          <w:lang w:eastAsia="en-US"/>
        </w:rPr>
        <w:t>Για να καλύπτεται από το άρθρο 64, το άρθρο 64α παράγραφος 2 ή το άρθρο 65 παράγραφος 4 του βασικού κανονισμού, ο άνεργος ο οποίος μεταβαίνει σε άλλο κράτος μέλος ενημερώνει, πριν από την αναχώρησή του, τον αρμόδιο φορέα και ζητεί από αυτόν έγγραφο που πιστοποιεί ότι εξακολουθεί να δικαιούται παροχές υπό τις προϋποθέσεις που ορίζονται στο άρθρο 64 παράγραφος 1 στοιχείο β) του βασικού κανονισμού.»</w:t>
      </w:r>
      <w:r w:rsidRPr="008A660C">
        <w:rPr>
          <w:szCs w:val="24"/>
          <w:lang w:eastAsia="en-US"/>
        </w:rPr>
        <w:t>·</w:t>
      </w:r>
    </w:p>
    <w:p w14:paraId="0D43F29B" w14:textId="77777777" w:rsidR="008A660C" w:rsidRPr="008A660C" w:rsidRDefault="008A660C" w:rsidP="008A660C">
      <w:pPr>
        <w:widowControl/>
        <w:spacing w:before="120" w:after="120" w:line="360" w:lineRule="auto"/>
        <w:ind w:left="1418" w:hanging="568"/>
        <w:rPr>
          <w:szCs w:val="24"/>
          <w:lang w:eastAsia="en-US"/>
        </w:rPr>
      </w:pPr>
      <w:r w:rsidRPr="008A660C">
        <w:rPr>
          <w:szCs w:val="24"/>
          <w:lang w:eastAsia="en-US"/>
        </w:rPr>
        <w:t>β)</w:t>
      </w:r>
      <w:r w:rsidRPr="008A660C">
        <w:rPr>
          <w:szCs w:val="24"/>
          <w:lang w:eastAsia="en-US"/>
        </w:rPr>
        <w:tab/>
        <w:t xml:space="preserve">οι παράγραφοι 4 </w:t>
      </w:r>
      <w:r w:rsidRPr="008A660C">
        <w:rPr>
          <w:b/>
          <w:i/>
          <w:szCs w:val="24"/>
          <w:lang w:eastAsia="en-US"/>
        </w:rPr>
        <w:t>και 5 αντικαθίστανται από το ακόλουθο κείμενο:</w:t>
      </w:r>
    </w:p>
    <w:p w14:paraId="02BED863"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«4.</w:t>
      </w:r>
      <w:r w:rsidRPr="008A660C">
        <w:rPr>
          <w:szCs w:val="24"/>
          <w:lang w:eastAsia="en-US"/>
        </w:rPr>
        <w:tab/>
      </w:r>
      <w:r w:rsidRPr="008A660C">
        <w:rPr>
          <w:b/>
          <w:i/>
          <w:szCs w:val="24"/>
          <w:lang w:eastAsia="en-US"/>
        </w:rPr>
        <w:t>Ο φορέας του κράτους μέλους στο οποίο μετέβη ο άνεργος αποστέλλει αμέσως στον αρμόδιο φορέα έγγραφο το οποίο περιέχει την ημερομηνία εγγραφής του ανέργου στις υπηρεσίες απασχόλησης, καθώς και τη νέα του διεύθυνση.</w:t>
      </w:r>
    </w:p>
    <w:p w14:paraId="4125ADD1" w14:textId="3922C68C" w:rsidR="008A660C" w:rsidRPr="008A660C" w:rsidRDefault="008A660C" w:rsidP="008A660C">
      <w:pPr>
        <w:widowControl/>
        <w:spacing w:before="120" w:after="120" w:line="360" w:lineRule="auto"/>
        <w:ind w:left="1985"/>
        <w:rPr>
          <w:szCs w:val="24"/>
          <w:lang w:eastAsia="en-US"/>
        </w:rPr>
      </w:pPr>
      <w:r w:rsidRPr="008A660C">
        <w:rPr>
          <w:szCs w:val="24"/>
          <w:lang w:eastAsia="en-US"/>
        </w:rPr>
        <w:br w:type="page"/>
      </w:r>
      <w:r w:rsidRPr="008A660C">
        <w:rPr>
          <w:b/>
          <w:i/>
          <w:szCs w:val="24"/>
          <w:lang w:eastAsia="en-US"/>
        </w:rPr>
        <w:lastRenderedPageBreak/>
        <w:t>Εάν, κατά την περίοδο κατά την οποία ο άνεργος εξακολουθεί να δικαιούται παροχές, σημειωθεί οποιοδήποτε γεγονός το οποίο ενδέχεται να επηρεάσει το δικαίωμα σε παροχές, ο φορέας του κράτους μέλους στο οποίο μετέβη ο άνεργος διαβιβάζει αμέσως στον αρμόδιο φορέα και στον ενδιαφερόμενο έγγραφο που περιέχει τις σχετικές πληροφορίες.</w:t>
      </w:r>
    </w:p>
    <w:p w14:paraId="5D8A1326" w14:textId="77777777" w:rsidR="008A660C" w:rsidRPr="008A660C" w:rsidRDefault="008A660C" w:rsidP="008A660C">
      <w:pPr>
        <w:widowControl/>
        <w:spacing w:before="120" w:after="120" w:line="360" w:lineRule="auto"/>
        <w:ind w:left="1985"/>
        <w:rPr>
          <w:szCs w:val="24"/>
          <w:lang w:eastAsia="en-US"/>
        </w:rPr>
      </w:pPr>
      <w:r w:rsidRPr="008A660C">
        <w:rPr>
          <w:b/>
          <w:i/>
          <w:szCs w:val="24"/>
          <w:lang w:eastAsia="en-US"/>
        </w:rPr>
        <w:t>Ο φορέας του κράτους μέλους στο οποίο μετέβη ο άνεργος θα πρέπει να παρέχει κάθε μήνα τις σχετικές πληροφορίες όσον αφορά την παρακολούθηση της κατάστασης του ανέργου, και κυρίως αν αυτός εξακολουθεί να είναι εγγεγραμμένος στις υπηρεσίες απασχόλησης και αν συμμορφώνεται προς τις προβλεπόμενες διαδικασίες ελέγχου και τις διαδικασίες ενεργοποίησης ή εύρεσης εργασίας.</w:t>
      </w:r>
    </w:p>
    <w:p w14:paraId="150D8C0C"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5.</w:t>
      </w:r>
      <w:r w:rsidRPr="008A660C">
        <w:rPr>
          <w:szCs w:val="24"/>
          <w:lang w:eastAsia="en-US"/>
        </w:rPr>
        <w:tab/>
      </w:r>
      <w:r w:rsidRPr="008A660C">
        <w:rPr>
          <w:b/>
          <w:i/>
          <w:szCs w:val="24"/>
          <w:lang w:eastAsia="en-US"/>
        </w:rPr>
        <w:t>Ο φορέας του κράτους μέλους στο οποίο μετέβη ο άνεργος διενεργεί έλεγχο ή μεριμνά για τη διοργάνωση ελέγχου, ως εάν επρόκειτο για άνεργο που λαμβάνει παροχές βάσει της νομοθεσίας του. Εφόσον απαιτείται, ενημερώνει αμέσως τον αρμόδιο φορέα για τυχόν περιστάσεις που ενδέχεται να επηρεάσουν το δικαίωμα του ανέργου σε παροχές, όπως η επανέναρξη της εργασίας.</w:t>
      </w:r>
      <w:r w:rsidRPr="008A660C">
        <w:rPr>
          <w:szCs w:val="24"/>
          <w:lang w:eastAsia="en-US"/>
        </w:rPr>
        <w:t>»·</w:t>
      </w:r>
    </w:p>
    <w:p w14:paraId="43C269C6" w14:textId="62993782" w:rsidR="008A660C" w:rsidRPr="008A660C" w:rsidRDefault="00EA60D7" w:rsidP="008A660C">
      <w:pPr>
        <w:widowControl/>
        <w:spacing w:before="120" w:after="120" w:line="360" w:lineRule="auto"/>
        <w:ind w:left="1418" w:hanging="568"/>
        <w:rPr>
          <w:szCs w:val="24"/>
          <w:lang w:eastAsia="en-US"/>
        </w:rPr>
      </w:pPr>
      <w:r>
        <w:rPr>
          <w:szCs w:val="24"/>
          <w:lang w:eastAsia="en-US"/>
        </w:rPr>
        <w:t>γ</w:t>
      </w:r>
      <w:r w:rsidR="008A660C" w:rsidRPr="008A660C">
        <w:rPr>
          <w:szCs w:val="24"/>
          <w:lang w:eastAsia="en-US"/>
        </w:rPr>
        <w:t>)</w:t>
      </w:r>
      <w:r w:rsidR="008A660C" w:rsidRPr="008A660C">
        <w:rPr>
          <w:szCs w:val="24"/>
          <w:lang w:eastAsia="en-US"/>
        </w:rPr>
        <w:tab/>
        <w:t xml:space="preserve">η παράγραφος </w:t>
      </w:r>
      <w:r w:rsidR="008A660C" w:rsidRPr="008A660C">
        <w:rPr>
          <w:b/>
          <w:i/>
          <w:szCs w:val="24"/>
          <w:lang w:eastAsia="en-US"/>
        </w:rPr>
        <w:t>7</w:t>
      </w:r>
      <w:r w:rsidR="008A660C" w:rsidRPr="008A660C">
        <w:rPr>
          <w:szCs w:val="24"/>
          <w:lang w:eastAsia="en-US"/>
        </w:rPr>
        <w:t xml:space="preserve"> αντικαθίσταται από </w:t>
      </w:r>
      <w:r w:rsidR="008A660C" w:rsidRPr="008A660C">
        <w:rPr>
          <w:b/>
          <w:i/>
          <w:szCs w:val="24"/>
          <w:lang w:eastAsia="en-US"/>
        </w:rPr>
        <w:t>το ακόλουθο κείμενο</w:t>
      </w:r>
    </w:p>
    <w:p w14:paraId="14609A5D"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«7.</w:t>
      </w:r>
      <w:r w:rsidRPr="008A660C">
        <w:rPr>
          <w:szCs w:val="24"/>
          <w:lang w:eastAsia="en-US"/>
        </w:rPr>
        <w:tab/>
      </w:r>
      <w:r w:rsidRPr="008A660C">
        <w:rPr>
          <w:b/>
          <w:i/>
          <w:szCs w:val="24"/>
          <w:lang w:eastAsia="en-US"/>
        </w:rPr>
        <w:t>Οι παράγραφοι 2 έως 6 του παρόντος άρθρου εφαρμόζονται τηρουμένων των αναλογιών στις καταστάσεις που καλύπτονται από το άρθρο 64α παράγραφος 1 του βασικού κανονισμού.</w:t>
      </w:r>
      <w:r w:rsidRPr="008A660C">
        <w:rPr>
          <w:szCs w:val="24"/>
          <w:lang w:eastAsia="en-US"/>
        </w:rPr>
        <w:t>».</w:t>
      </w:r>
    </w:p>
    <w:p w14:paraId="1F8C7C7F" w14:textId="69FF7E9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25)</w:t>
      </w:r>
      <w:r w:rsidRPr="008A660C">
        <w:rPr>
          <w:szCs w:val="24"/>
          <w:lang w:eastAsia="en-US"/>
        </w:rPr>
        <w:tab/>
        <w:t>Το άρθρο 56 τροποποιείται ως εξής:</w:t>
      </w:r>
    </w:p>
    <w:p w14:paraId="6B90DD0A"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α)</w:t>
      </w:r>
      <w:r w:rsidRPr="008A660C">
        <w:rPr>
          <w:szCs w:val="24"/>
          <w:lang w:eastAsia="en-US"/>
        </w:rPr>
        <w:tab/>
        <w:t>παρεμβάλλεται η ακόλουθη παράγραφος:</w:t>
      </w:r>
    </w:p>
    <w:p w14:paraId="2F7CBEB9"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«-1.</w:t>
      </w:r>
      <w:r w:rsidRPr="008A660C">
        <w:rPr>
          <w:b/>
          <w:i/>
          <w:szCs w:val="24"/>
          <w:lang w:eastAsia="en-US"/>
        </w:rPr>
        <w:t xml:space="preserve"> </w:t>
      </w:r>
      <w:r w:rsidRPr="008A660C">
        <w:rPr>
          <w:b/>
          <w:i/>
          <w:szCs w:val="24"/>
          <w:lang w:eastAsia="en-US"/>
        </w:rPr>
        <w:tab/>
        <w:t>Ο αρμόδιος φορέας ενημερώνει τους πλήρως ανέργους όπως αναφέρονται στο</w:t>
      </w:r>
      <w:r w:rsidRPr="008A660C">
        <w:rPr>
          <w:szCs w:val="24"/>
          <w:lang w:eastAsia="en-US"/>
        </w:rPr>
        <w:t xml:space="preserve"> άρθρο </w:t>
      </w:r>
      <w:r w:rsidRPr="008A660C">
        <w:rPr>
          <w:b/>
          <w:i/>
          <w:szCs w:val="24"/>
          <w:lang w:eastAsia="en-US"/>
        </w:rPr>
        <w:t>65 παράγραφος 1, στο άρθρο 65 παράγραφος 2 τρίτο εδάφιο ή στο άρθρο 65 παράγραφος 3 του βασικού κανονισμού για τα δικαιώματα και τις υποχρεώσεις τους και τους παρέχει έγγραφα τα οποία περιλαμβάνουν όλες τις απαραίτητες πληροφορίες σχετικά με τη λήψη παροχών ανεργίας σύμφωνα με τη σχετική νομοθεσία. Οι σχετικοί φορείς παρέχουν αμοιβαία τις πληροφορίες που είναι αναγκαίες για την υποστήριξη των δραστηριοτήτων αναζήτησης εργασίας των ανέργων που κατοικούν σε κράτος μέλος άλλο από το αρμόδιο κράτος μέλος και αλληλοενημερώνονται σχετικά με τις εφαρμοστέες διαδικασίες και προϋποθέσεις ελέγχου και την υπηρεσία απασχόλησης στη διάθεση της οποίας πρέπει να τεθούν τα εν λόγω πρόσωπα. Ο φορέας του κράτους μέλους κατοικίας, κατόπιν αιτήματος του αρμόδιου φορέα, ενημερώνει αμέσως τον αρμόδιο φορέα για οποιεσδήποτε περιστάσεις τις οποίες γνωρίζει και οι οποίες είναι πιθανόν να επηρεάζουν το δικαίωμα σε παροχές, ιδίως εάν οι πλήρως άνεργοι έχουν αρχίσει να ασκούν μισθωτή ή μη μισθωτή δραστηριότητα στο κράτος μέλος κατοικίας.</w:t>
      </w:r>
      <w:r w:rsidRPr="008A660C">
        <w:rPr>
          <w:szCs w:val="24"/>
          <w:lang w:eastAsia="en-US"/>
        </w:rPr>
        <w:t>»·</w:t>
      </w:r>
    </w:p>
    <w:p w14:paraId="1D9C63A9" w14:textId="1C8E485C"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β)</w:t>
      </w:r>
      <w:r w:rsidRPr="008A660C">
        <w:rPr>
          <w:szCs w:val="24"/>
          <w:lang w:eastAsia="en-US"/>
        </w:rPr>
        <w:tab/>
        <w:t xml:space="preserve">η παράγραφος 1 αντικαθίσταται από </w:t>
      </w:r>
      <w:r w:rsidRPr="008A660C">
        <w:rPr>
          <w:b/>
          <w:i/>
          <w:szCs w:val="24"/>
          <w:lang w:eastAsia="en-US"/>
        </w:rPr>
        <w:t>το ακόλουθο κείμενο:</w:t>
      </w:r>
    </w:p>
    <w:p w14:paraId="13A80C69" w14:textId="77777777" w:rsidR="008A660C" w:rsidRPr="008A660C" w:rsidRDefault="008A660C" w:rsidP="008A660C">
      <w:pPr>
        <w:widowControl/>
        <w:spacing w:before="120" w:after="120" w:line="360" w:lineRule="auto"/>
        <w:ind w:left="1985" w:hanging="567"/>
        <w:rPr>
          <w:b/>
          <w:i/>
          <w:szCs w:val="24"/>
          <w:lang w:eastAsia="en-US"/>
        </w:rPr>
      </w:pPr>
      <w:r w:rsidRPr="008A660C">
        <w:rPr>
          <w:b/>
          <w:bCs/>
          <w:i/>
          <w:iCs/>
          <w:szCs w:val="24"/>
          <w:lang w:eastAsia="en-US"/>
        </w:rPr>
        <w:t>«1.</w:t>
      </w:r>
      <w:r w:rsidRPr="008A660C">
        <w:rPr>
          <w:b/>
          <w:i/>
          <w:szCs w:val="24"/>
          <w:lang w:eastAsia="en-US"/>
        </w:rPr>
        <w:tab/>
        <w:t>Όταν, δυνάμει του άρθρου 65 παράγραφος 6 του βασικού κανονισμού, ένας άνεργος αποφασίζει να τεθεί στη διάθεση των υπηρεσιών απασχόλησης όχι μόνο του κράτους μέλους που χορηγεί τις παροχές, αλλά και του κράτους μέλους που δεν χορηγεί τις παροχές, μέσω της εγγραφής του εκεί ως ατόμου που αναζητεί εργασία, ενημερώνει σχετικά τον φορέα και τις υπηρεσίες απασχόλησης του κράτους μέλους που χορηγεί τις παροχές.</w:t>
      </w:r>
    </w:p>
    <w:p w14:paraId="30F0CC98" w14:textId="77777777" w:rsidR="008A660C" w:rsidRPr="008A660C" w:rsidRDefault="008A660C" w:rsidP="008A660C">
      <w:pPr>
        <w:widowControl/>
        <w:spacing w:before="120" w:after="120" w:line="360" w:lineRule="auto"/>
        <w:ind w:left="1985"/>
        <w:rPr>
          <w:b/>
          <w:i/>
          <w:szCs w:val="24"/>
          <w:lang w:eastAsia="en-US"/>
        </w:rPr>
      </w:pPr>
      <w:r w:rsidRPr="008A660C">
        <w:rPr>
          <w:b/>
          <w:i/>
          <w:szCs w:val="24"/>
          <w:lang w:eastAsia="en-US"/>
        </w:rPr>
        <w:t>Κατόπιν αίτησης των υπηρεσιών απασχόλησης του κράτους μέλους που δεν χορηγεί τις παροχές, οι υπηρεσίες απασχόλησης στο κράτος μέλος που χορηγεί τις παροχές διαβιβάζουν τις απαιτούμενες πληροφορίες σχετικά με την εγγραφή και την αναζήτηση απασχόλησης του ανέργου.</w:t>
      </w:r>
    </w:p>
    <w:p w14:paraId="20E5C2C1" w14:textId="77777777" w:rsidR="008A660C" w:rsidRPr="008A660C" w:rsidRDefault="008A660C" w:rsidP="008A660C">
      <w:pPr>
        <w:widowControl/>
        <w:spacing w:before="120" w:after="120" w:line="360" w:lineRule="auto"/>
        <w:ind w:left="1985"/>
        <w:rPr>
          <w:szCs w:val="24"/>
          <w:lang w:eastAsia="en-US"/>
        </w:rPr>
      </w:pPr>
      <w:r w:rsidRPr="008A660C">
        <w:rPr>
          <w:b/>
          <w:i/>
          <w:szCs w:val="24"/>
          <w:lang w:eastAsia="en-US"/>
        </w:rPr>
        <w:t>Οι υπηρεσίες απασχόλησης του κράτους μέλους που δεν χορηγεί τις παροχές, κατόπιν αιτήματος του αρμόδιου φορέα, ενημερώνουν αμέσως τον αρμόδιο φορέα για οποιεσδήποτε περιστάσεις τις οποίες γνωρίζουν και οι οποίες είναι πιθανόν να επηρεάζουν το δικαίωμα σε παροχές, ιδίως εάν ο πλήρως άνεργος έχει αρχίσει να ασκεί μισθωτή ή μη μισθωτή δραστηριότητα στο κράτος μέλος κατοικίας.»</w:t>
      </w:r>
      <w:r w:rsidRPr="008A660C">
        <w:rPr>
          <w:szCs w:val="24"/>
          <w:lang w:eastAsia="en-US"/>
        </w:rPr>
        <w:t>·</w:t>
      </w:r>
    </w:p>
    <w:p w14:paraId="296D304B"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γ)</w:t>
      </w:r>
      <w:r w:rsidRPr="008A660C">
        <w:rPr>
          <w:szCs w:val="24"/>
          <w:lang w:eastAsia="en-US"/>
        </w:rPr>
        <w:tab/>
        <w:t>η παράγραφος 3 διαγράφεται.</w:t>
      </w:r>
    </w:p>
    <w:p w14:paraId="7862744D" w14:textId="2B924B6B"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26)</w:t>
      </w:r>
      <w:r w:rsidRPr="008A660C">
        <w:rPr>
          <w:szCs w:val="24"/>
          <w:lang w:eastAsia="en-US"/>
        </w:rPr>
        <w:tab/>
      </w:r>
      <w:r w:rsidRPr="008A660C">
        <w:rPr>
          <w:b/>
          <w:i/>
          <w:szCs w:val="24"/>
          <w:lang w:eastAsia="en-US"/>
        </w:rPr>
        <w:t>Παρεμβάλλεται το ακόλουθο άρθρο:</w:t>
      </w:r>
    </w:p>
    <w:p w14:paraId="7414A0FC"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«Άρθρο 56α</w:t>
      </w:r>
      <w:r w:rsidRPr="008A660C">
        <w:rPr>
          <w:b/>
          <w:i/>
          <w:szCs w:val="24"/>
          <w:lang w:eastAsia="en-US"/>
        </w:rPr>
        <w:br/>
        <w:t>Ενισχυμένα μέτρα στήριξης και συνεργασίας για τους ανέργους που διέμεναν σε κράτος μέλος άλλο από το αρμόδιο κράτος μέλος</w:t>
      </w:r>
    </w:p>
    <w:p w14:paraId="5670DCDB"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Οι αρμόδιες αρχές ή οι αρμόδιοι φορείς δύο ή περισσότερων κρατών μελών συνεργάζονται και μπορούν να συμφωνούν συγκεκριμένες διαδικασίες και χρονικά όρια όσον αφορά την παρακολούθηση της κατάστασης των ανέργων, καθώς και άλλα μέτρα για τη διευκόλυνση της αναζήτησης εργασίας από τους ανέργους οι οποίοι διαμένουν σε κράτος μέλος άλλο από το αρμόδιο κράτος μέλος.</w:t>
      </w:r>
    </w:p>
    <w:p w14:paraId="42D59A65"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2.</w:t>
      </w:r>
      <w:r w:rsidRPr="008A660C">
        <w:rPr>
          <w:b/>
          <w:i/>
          <w:szCs w:val="24"/>
          <w:lang w:eastAsia="en-US"/>
        </w:rPr>
        <w:tab/>
        <w:t>Τα ενδιαφερόμενα κράτη μέλη διασφαλίζουν ότι οι άνεργοι που αναφέρονται στο άρθρο 65 του βασικού κανονισμού έχουν πρόσβαση, σε καθεμιά από τις επικράτειές τους, στο ευρωπαϊκό δίκτυο υπηρεσιών απασχόλησης (EURES) και στις υπηρεσίες υποστήριξης σε διασυνοριακές περιοχές, εφόσον υπάρχουν, σύμφωνα με τον κανονισμό (ΕΕ) 2016/589 του Ευρωπαϊκού Κοινοβουλίου και του Συμβουλίου</w:t>
      </w:r>
      <w:r w:rsidRPr="008A660C">
        <w:rPr>
          <w:b/>
          <w:i/>
          <w:szCs w:val="24"/>
          <w:vertAlign w:val="superscript"/>
          <w:lang w:eastAsia="en-US"/>
        </w:rPr>
        <w:t>*</w:t>
      </w:r>
      <w:r w:rsidRPr="008A660C">
        <w:rPr>
          <w:b/>
          <w:i/>
          <w:szCs w:val="24"/>
          <w:lang w:eastAsia="en-US"/>
        </w:rPr>
        <w:t>.</w:t>
      </w:r>
    </w:p>
    <w:p w14:paraId="1790F08E" w14:textId="77777777" w:rsidR="008A660C" w:rsidRPr="008A660C" w:rsidRDefault="008A660C" w:rsidP="008A660C">
      <w:pPr>
        <w:widowControl/>
        <w:spacing w:before="120" w:after="120" w:line="360" w:lineRule="auto"/>
        <w:ind w:left="1571" w:hanging="720"/>
        <w:rPr>
          <w:b/>
          <w:i/>
          <w:szCs w:val="24"/>
          <w:lang w:eastAsia="en-US"/>
        </w:rPr>
      </w:pPr>
      <w:r w:rsidRPr="008A660C">
        <w:rPr>
          <w:b/>
          <w:i/>
          <w:szCs w:val="24"/>
          <w:lang w:eastAsia="en-US"/>
        </w:rPr>
        <w:t>________________________</w:t>
      </w:r>
    </w:p>
    <w:p w14:paraId="2E694596" w14:textId="2AF35B3B" w:rsidR="008A660C" w:rsidRPr="008A660C" w:rsidRDefault="008A660C" w:rsidP="008A660C">
      <w:pPr>
        <w:widowControl/>
        <w:spacing w:before="120" w:after="120"/>
        <w:ind w:left="1571" w:hanging="720"/>
        <w:rPr>
          <w:szCs w:val="24"/>
          <w:lang w:eastAsia="en-US"/>
        </w:rPr>
      </w:pPr>
      <w:r w:rsidRPr="008A660C">
        <w:rPr>
          <w:b/>
          <w:i/>
          <w:szCs w:val="24"/>
          <w:vertAlign w:val="superscript"/>
          <w:lang w:eastAsia="en-US"/>
        </w:rPr>
        <w:t>*</w:t>
      </w:r>
      <w:r w:rsidRPr="008A660C">
        <w:rPr>
          <w:b/>
          <w:i/>
          <w:szCs w:val="24"/>
          <w:lang w:eastAsia="en-US"/>
        </w:rPr>
        <w:tab/>
        <w:t>Κανονισμός (ΕΕ) 201</w:t>
      </w:r>
      <w:r w:rsidR="00CF3E07">
        <w:rPr>
          <w:b/>
          <w:i/>
          <w:szCs w:val="24"/>
          <w:lang w:eastAsia="en-US"/>
        </w:rPr>
        <w:t>6</w:t>
      </w:r>
      <w:r w:rsidRPr="008A660C">
        <w:rPr>
          <w:b/>
          <w:i/>
          <w:szCs w:val="24"/>
          <w:lang w:eastAsia="en-US"/>
        </w:rPr>
        <w:t>/589 του Ευρωπαϊκού Κοινοβουλίου και του Συμβουλίου, της 13ης Απριλίου 2016, για το ευρωπαϊκό δίκτυο υπηρεσιών απασχόλησης (EURES), την πρόσβαση των εργαζομένων σε υπηρεσίες κινητικότητας και την περαιτέρω ενοποίηση των αγορών εργασίας και για την τροποποίηση των κανονισμών (ΕΕ) αριθ. 492/2011 και (ΕΕ) αριθ. 1296/2013 (ΕΕ L 107 της 22.4.2016, σ. 1, ELI:</w:t>
      </w:r>
      <w:r w:rsidRPr="008A660C">
        <w:rPr>
          <w:szCs w:val="24"/>
          <w:lang w:eastAsia="en-US"/>
        </w:rPr>
        <w:t xml:space="preserve"> </w:t>
      </w:r>
      <w:hyperlink r:id="rId19" w:history="1">
        <w:r w:rsidRPr="008A660C">
          <w:rPr>
            <w:b/>
            <w:bCs/>
            <w:i/>
            <w:iCs/>
            <w:color w:val="0000FF"/>
            <w:szCs w:val="24"/>
            <w:u w:val="single"/>
            <w:lang w:eastAsia="en-US"/>
          </w:rPr>
          <w:t>http://data.europa.eu/eli/reg/2016/589/oj</w:t>
        </w:r>
      </w:hyperlink>
      <w:r w:rsidRPr="008A660C">
        <w:rPr>
          <w:b/>
          <w:i/>
          <w:szCs w:val="24"/>
          <w:lang w:eastAsia="en-US"/>
        </w:rPr>
        <w:t>).</w:t>
      </w:r>
      <w:r w:rsidRPr="008A660C">
        <w:rPr>
          <w:szCs w:val="24"/>
          <w:lang w:eastAsia="en-US"/>
        </w:rPr>
        <w:t>».</w:t>
      </w:r>
    </w:p>
    <w:p w14:paraId="598099BB" w14:textId="086E87BF"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27)</w:t>
      </w:r>
      <w:r w:rsidRPr="008A660C">
        <w:rPr>
          <w:szCs w:val="24"/>
          <w:lang w:eastAsia="en-US"/>
        </w:rPr>
        <w:tab/>
        <w:t>Στο</w:t>
      </w:r>
      <w:r w:rsidRPr="008A660C">
        <w:rPr>
          <w:b/>
          <w:i/>
          <w:szCs w:val="24"/>
          <w:lang w:eastAsia="en-US"/>
        </w:rPr>
        <w:t xml:space="preserve"> άρθρο 57, ο τίτλος αντικαθίσταται από το ακόλουθο κείμενο:</w:t>
      </w:r>
    </w:p>
    <w:p w14:paraId="35967AB1"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«Διατάξεις περί εφαρμογής των άρθρων 60α, 61, 62, 64 και 65 του βασικού κανονισμού όσον αφορά πρόσωπα καλυπτόμενα από ειδικό σύστημα για δημόσιους υπαλλήλους».</w:t>
      </w:r>
    </w:p>
    <w:p w14:paraId="68EDB762"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28)</w:t>
      </w:r>
      <w:r w:rsidRPr="008A660C">
        <w:rPr>
          <w:szCs w:val="24"/>
          <w:lang w:eastAsia="en-US"/>
        </w:rPr>
        <w:tab/>
        <w:t>Στο άρθρο 64 παράγραφος 1, η πρώτη περίπτωση αντικαθίσταται από το ακόλουθο κείμενο:</w:t>
      </w:r>
    </w:p>
    <w:p w14:paraId="02A117B4"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 ο δείκτης i (i = 1, 2, 3 και 4) αντιστοιχεί στις τέσσερις ηλικιακές ομάδες που χρησιμοποιήθηκαν για τον υπολογισμό των κατ’ αποκοπή ποσών:</w:t>
      </w:r>
    </w:p>
    <w:p w14:paraId="7916F37C"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i = 1: άτομα ηλικίας κάτω των 65 ετών,</w:t>
      </w:r>
    </w:p>
    <w:p w14:paraId="0087C481"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i = 2: άτομα ηλικίας από 65 έως 74 ετών,</w:t>
      </w:r>
    </w:p>
    <w:p w14:paraId="738A34FE"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i = 3: άτομα ηλικίας από 75 έως 84 ετών,</w:t>
      </w:r>
    </w:p>
    <w:p w14:paraId="181FF3F5"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i = 4: άτομα ηλικίας 85 ετών και άνω,».</w:t>
      </w:r>
    </w:p>
    <w:p w14:paraId="253D5984" w14:textId="719CD59C"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29)</w:t>
      </w:r>
      <w:r w:rsidRPr="008A660C">
        <w:rPr>
          <w:szCs w:val="24"/>
          <w:lang w:eastAsia="en-US"/>
        </w:rPr>
        <w:tab/>
        <w:t>Το άρθρο 65 αντικαθίσταται από το ακόλουθο κείμενο:</w:t>
      </w:r>
    </w:p>
    <w:p w14:paraId="3D9FD3BA"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65</w:t>
      </w:r>
      <w:r w:rsidRPr="008A660C">
        <w:rPr>
          <w:szCs w:val="24"/>
          <w:lang w:eastAsia="en-US"/>
        </w:rPr>
        <w:br/>
        <w:t>Κοινοποίηση του μέσου ετήσιου κόστους</w:t>
      </w:r>
    </w:p>
    <w:p w14:paraId="378A57F1"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1.</w:t>
      </w:r>
      <w:r w:rsidRPr="008A660C">
        <w:rPr>
          <w:szCs w:val="24"/>
          <w:lang w:eastAsia="en-US"/>
        </w:rPr>
        <w:tab/>
        <w:t>Το μέσο ετήσιο κόστος ανά άτομο σε κάθε ηλικιακή ομάδα για συγκεκριμένο έτος κοινοποιείται στην Επιτροπή Λογαριασμών το αργότερο έως το τέλος του δεύτερου έτους που έπεται του υπό εξέταση έτους.</w:t>
      </w:r>
    </w:p>
    <w:p w14:paraId="515C9C6E"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2.</w:t>
      </w:r>
      <w:r w:rsidRPr="008A660C">
        <w:rPr>
          <w:szCs w:val="24"/>
          <w:lang w:eastAsia="en-US"/>
        </w:rPr>
        <w:tab/>
        <w:t xml:space="preserve">Το μέσο ετήσιο κόστος που κοινοποιείται δυνάμει της παραγράφου 1 δημοσιεύεται κατ’ έτος στην </w:t>
      </w:r>
      <w:r w:rsidRPr="008A660C">
        <w:rPr>
          <w:i/>
          <w:szCs w:val="24"/>
          <w:lang w:eastAsia="en-US"/>
        </w:rPr>
        <w:t>Επίσημη Εφημερίδα της Ευρωπαϊκής Ένωσης</w:t>
      </w:r>
      <w:r w:rsidRPr="008A660C">
        <w:rPr>
          <w:szCs w:val="24"/>
          <w:lang w:eastAsia="en-US"/>
        </w:rPr>
        <w:t>, μετά την έγκρισή του από τη διοικητική επιτροπή.</w:t>
      </w:r>
    </w:p>
    <w:p w14:paraId="68EA06AB"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3.</w:t>
      </w:r>
      <w:r w:rsidRPr="008A660C">
        <w:rPr>
          <w:b/>
          <w:i/>
          <w:szCs w:val="24"/>
          <w:lang w:eastAsia="en-US"/>
        </w:rPr>
        <w:tab/>
      </w:r>
      <w:r w:rsidRPr="008A660C">
        <w:rPr>
          <w:szCs w:val="24"/>
          <w:lang w:eastAsia="en-US"/>
        </w:rPr>
        <w:t xml:space="preserve">Αν ένα κράτος μέλος δεν είναι σε θέση να κοινοποιήσει το μέσο ετήσιο κόστος για ένα συγκεκριμένο έτος έως την προθεσμία που ορίζεται στην παράγραφο 1, ζητεί, εντός της ίδιας προθεσμίας, από τη διοικητική επιτροπή και την επιτροπή λογαριασμών την άδεια να χρησιμοποιήσει το μέσο ετήσιο κόστος που δημοσιεύθηκε στην </w:t>
      </w:r>
      <w:r w:rsidRPr="008A660C">
        <w:rPr>
          <w:i/>
          <w:szCs w:val="24"/>
          <w:lang w:eastAsia="en-US"/>
        </w:rPr>
        <w:t xml:space="preserve">Επίσημη Εφημερίδα </w:t>
      </w:r>
      <w:r w:rsidRPr="008A660C">
        <w:rPr>
          <w:b/>
          <w:i/>
          <w:szCs w:val="24"/>
          <w:lang w:eastAsia="en-US"/>
        </w:rPr>
        <w:t>της Ευρωπαϊκής Ένωσης</w:t>
      </w:r>
      <w:r w:rsidRPr="008A660C">
        <w:rPr>
          <w:szCs w:val="24"/>
          <w:lang w:eastAsia="en-US"/>
        </w:rPr>
        <w:t xml:space="preserve"> για το εν λόγω κράτος μέλος για το έτος που προηγείται του έτους για το οποίο εκκρεμεί η κοινοποίηση. Το κράτος μέλος, όταν ζητεί την εν λόγω άδεια, εξηγεί τους λόγους για τους οποίους δεν είναι σε θέση να κοινοποιήσει το μέσο ετήσιο κόστος για το υπό εξέταση έτος. Εάν η διοικητική επιτροπή, αφού συνεκτιμήσει τη γνώμη της επιτροπής λογαριασμών, εγκρίνει το αίτημα του κράτους μέλους, το μέσο ετήσιο κόστος για το έτος που προηγείται του έτους για το οποίο εκκρεμεί η κοινοποίηση δημοσιεύεται εκ νέου στην </w:t>
      </w:r>
      <w:r w:rsidRPr="008A660C">
        <w:rPr>
          <w:i/>
          <w:szCs w:val="24"/>
          <w:lang w:eastAsia="en-US"/>
        </w:rPr>
        <w:t>Επίσημη Εφημερίδα της Ευρωπαϊκής Ένωσης</w:t>
      </w:r>
      <w:r w:rsidRPr="008A660C">
        <w:rPr>
          <w:szCs w:val="24"/>
          <w:lang w:eastAsia="en-US"/>
        </w:rPr>
        <w:t>.</w:t>
      </w:r>
    </w:p>
    <w:p w14:paraId="750EBEBC"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4.</w:t>
      </w:r>
      <w:r w:rsidRPr="008A660C">
        <w:rPr>
          <w:b/>
          <w:i/>
          <w:szCs w:val="24"/>
          <w:lang w:eastAsia="en-US"/>
        </w:rPr>
        <w:tab/>
      </w:r>
      <w:r w:rsidRPr="008A660C">
        <w:rPr>
          <w:szCs w:val="24"/>
          <w:lang w:eastAsia="en-US"/>
        </w:rPr>
        <w:t>Η κατά την παράγραφο 3 άδεια δεν χορηγείται επί δύο συναπτά έτη.».</w:t>
      </w:r>
    </w:p>
    <w:p w14:paraId="227EC9F0" w14:textId="6082BAC1"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30)</w:t>
      </w:r>
      <w:r w:rsidRPr="008A660C">
        <w:rPr>
          <w:szCs w:val="24"/>
          <w:lang w:eastAsia="en-US"/>
        </w:rPr>
        <w:tab/>
        <w:t xml:space="preserve">Στο </w:t>
      </w:r>
      <w:r w:rsidRPr="008A660C">
        <w:rPr>
          <w:b/>
          <w:i/>
          <w:szCs w:val="24"/>
          <w:lang w:eastAsia="en-US"/>
        </w:rPr>
        <w:t>άρθρο 66, η παράγραφος 2 αντικαθίσταται από το ακόλουθο κείμενο:</w:t>
      </w:r>
    </w:p>
    <w:p w14:paraId="7515B0C9" w14:textId="77777777" w:rsidR="008A660C" w:rsidRPr="008A660C" w:rsidRDefault="008A660C" w:rsidP="008A660C">
      <w:pPr>
        <w:widowControl/>
        <w:spacing w:before="120" w:after="120" w:line="360" w:lineRule="auto"/>
        <w:ind w:left="1418" w:hanging="567"/>
        <w:rPr>
          <w:szCs w:val="24"/>
          <w:lang w:eastAsia="en-US"/>
        </w:rPr>
      </w:pPr>
      <w:r w:rsidRPr="008A660C">
        <w:rPr>
          <w:b/>
          <w:bCs/>
          <w:i/>
          <w:iCs/>
          <w:szCs w:val="24"/>
          <w:lang w:eastAsia="en-US"/>
        </w:rPr>
        <w:t>«2.</w:t>
      </w:r>
      <w:r w:rsidRPr="008A660C">
        <w:rPr>
          <w:b/>
          <w:i/>
          <w:szCs w:val="24"/>
          <w:lang w:eastAsia="en-US"/>
        </w:rPr>
        <w:tab/>
        <w:t>Οι αποδόσεις μεταξύ των φορέων των κρατών μελών οι οποίες προβλέπονται στα άρθρα 35 και 41 του βασικού κανονισμού πραγματοποιούνται μέσω του οργανισμού σύνδεσης. Επιτρέπεται να υπάρχει χωριστός οργανισμός σύνδεσης για τις αποδόσεις των άρθρων 35 και 41 του βασικού κανονισμού. Οι αμοιβαίες απαιτήσεις μπορούν να συμψηφίζονται μεταξύ των οργανισμών σύνδεσης.</w:t>
      </w:r>
      <w:r w:rsidRPr="008A660C">
        <w:rPr>
          <w:szCs w:val="24"/>
          <w:lang w:eastAsia="en-US"/>
        </w:rPr>
        <w:t>».</w:t>
      </w:r>
    </w:p>
    <w:p w14:paraId="5C2BFC7D" w14:textId="77777777" w:rsidR="008A660C" w:rsidRPr="008A660C" w:rsidRDefault="008A660C" w:rsidP="008A660C">
      <w:pPr>
        <w:widowControl/>
        <w:spacing w:before="120" w:after="120" w:line="360" w:lineRule="auto"/>
        <w:ind w:left="850" w:hanging="850"/>
        <w:rPr>
          <w:b/>
          <w:i/>
          <w:szCs w:val="24"/>
          <w:lang w:eastAsia="en-US"/>
        </w:rPr>
      </w:pPr>
      <w:r w:rsidRPr="008A660C">
        <w:rPr>
          <w:b/>
          <w:i/>
          <w:szCs w:val="24"/>
          <w:lang w:eastAsia="en-US"/>
        </w:rPr>
        <w:t>31)</w:t>
      </w:r>
      <w:r w:rsidRPr="008A660C">
        <w:rPr>
          <w:szCs w:val="24"/>
          <w:lang w:eastAsia="en-US"/>
        </w:rPr>
        <w:tab/>
      </w:r>
      <w:r w:rsidRPr="008A660C">
        <w:rPr>
          <w:b/>
          <w:i/>
          <w:szCs w:val="24"/>
          <w:lang w:eastAsia="en-US"/>
        </w:rPr>
        <w:t>Το άρθρο 67 τροποποιείται ως εξής:</w:t>
      </w:r>
    </w:p>
    <w:p w14:paraId="1E822FCA"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α)</w:t>
      </w:r>
      <w:r w:rsidRPr="008A660C">
        <w:rPr>
          <w:b/>
          <w:i/>
          <w:szCs w:val="24"/>
          <w:lang w:eastAsia="en-US"/>
        </w:rPr>
        <w:tab/>
        <w:t>η παράγραφος 3 αντικαθίσταται από το ακόλουθο κείμενο:</w:t>
      </w:r>
    </w:p>
    <w:p w14:paraId="03700CD6"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«3.</w:t>
      </w:r>
      <w:r w:rsidRPr="008A660C">
        <w:rPr>
          <w:b/>
          <w:i/>
          <w:szCs w:val="24"/>
          <w:lang w:eastAsia="en-US"/>
        </w:rPr>
        <w:tab/>
        <w:t>Όσον αφορά το άρθρο 6 παράγραφος 5 δεύτερο εδάφιο και το άρθρο 73 παράγραφος 2 του κανονισμού εφαρμογής, η περίοδος που ορίζεται στις παραγράφους 1 και 2 του παρόντος άρθρου δεν αρχίζει πριν από τον προσδιορισμό του αρμόδιου φορέα.</w:t>
      </w:r>
      <w:r w:rsidRPr="008A660C">
        <w:rPr>
          <w:szCs w:val="24"/>
          <w:lang w:eastAsia="en-US"/>
        </w:rPr>
        <w:t>»·</w:t>
      </w:r>
    </w:p>
    <w:p w14:paraId="7CA926E9"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β)</w:t>
      </w:r>
      <w:r w:rsidRPr="008A660C">
        <w:rPr>
          <w:szCs w:val="24"/>
          <w:lang w:eastAsia="en-US"/>
        </w:rPr>
        <w:tab/>
      </w:r>
      <w:r w:rsidRPr="008A660C">
        <w:rPr>
          <w:b/>
          <w:i/>
          <w:szCs w:val="24"/>
          <w:lang w:eastAsia="en-US"/>
        </w:rPr>
        <w:t>η παράγραφος 7 αντικαθίσταται από το ακόλουθο κείμενο:</w:t>
      </w:r>
    </w:p>
    <w:p w14:paraId="0046A931"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«7.</w:t>
      </w:r>
      <w:r w:rsidRPr="008A660C">
        <w:rPr>
          <w:b/>
          <w:i/>
          <w:szCs w:val="24"/>
          <w:lang w:eastAsia="en-US"/>
        </w:rPr>
        <w:tab/>
        <w:t>Η επιτροπή λογαριασμών διευκολύνει το τελικό κλείσιμο των λογαριασμών σε περιπτώσεις κατά τις οποίες δεν είναι δυνατός ο διακανονισμός εντός της προθεσμίας που αναφέρεται στην παράγραφο 6 και, κατόπιν αιτιολογημένης αιτήσεως ενός των μερών, γνωμοδοτεί σχετικά με αμφισβήτηση εντός εννέα μηνών από το μήνα κατά τον οποίο της παραπέμφθηκε το θέμα.</w:t>
      </w:r>
      <w:r w:rsidRPr="008A660C">
        <w:rPr>
          <w:szCs w:val="24"/>
          <w:lang w:eastAsia="en-US"/>
        </w:rPr>
        <w:t>».</w:t>
      </w:r>
    </w:p>
    <w:p w14:paraId="634430D8" w14:textId="23879D6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32)</w:t>
      </w:r>
      <w:r w:rsidRPr="008A660C">
        <w:rPr>
          <w:szCs w:val="24"/>
          <w:lang w:eastAsia="en-US"/>
        </w:rPr>
        <w:tab/>
        <w:t xml:space="preserve">Στο </w:t>
      </w:r>
      <w:r w:rsidRPr="008A660C">
        <w:rPr>
          <w:b/>
          <w:i/>
          <w:szCs w:val="24"/>
          <w:lang w:eastAsia="en-US"/>
        </w:rPr>
        <w:t>άρθρο 68, η παράγραφος 2 αντικαθίσταται από το ακόλουθο κείμενο:</w:t>
      </w:r>
    </w:p>
    <w:p w14:paraId="4A12C7A1" w14:textId="77777777" w:rsidR="008A660C" w:rsidRPr="008A660C" w:rsidRDefault="008A660C" w:rsidP="008A660C">
      <w:pPr>
        <w:widowControl/>
        <w:spacing w:before="120" w:after="120" w:line="360" w:lineRule="auto"/>
        <w:ind w:left="1418" w:hanging="567"/>
        <w:rPr>
          <w:szCs w:val="24"/>
          <w:lang w:eastAsia="en-US"/>
        </w:rPr>
      </w:pPr>
      <w:r w:rsidRPr="008A660C">
        <w:rPr>
          <w:b/>
          <w:bCs/>
          <w:i/>
          <w:iCs/>
          <w:szCs w:val="24"/>
          <w:lang w:eastAsia="en-US"/>
        </w:rPr>
        <w:t>«2.</w:t>
      </w:r>
      <w:r w:rsidRPr="008A660C">
        <w:rPr>
          <w:b/>
          <w:i/>
          <w:szCs w:val="24"/>
          <w:lang w:eastAsia="en-US"/>
        </w:rPr>
        <w:tab/>
        <w:t>Ο τόκος υπολογίζεται με βάση το επιτόκιο αναφοράς που εφαρμόζεται από την Ευρωπαϊκή Κεντρική Τράπεζα στις κύριες πράξεις αναχρηματοδότησης προσαυξημένο κατά δύο ποσοστιαίες μονάδες. Εφαρμόζεται το επιτόκιο αναφοράς που ισχύει την πρώτη ημέρα του μηνός κατά τον οποίον η πληρωμή καθίσταται ληξιπρόθεσμη.</w:t>
      </w:r>
      <w:r w:rsidRPr="008A660C">
        <w:rPr>
          <w:szCs w:val="24"/>
          <w:lang w:eastAsia="en-US"/>
        </w:rPr>
        <w:t>».</w:t>
      </w:r>
    </w:p>
    <w:p w14:paraId="4D813A50"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33)</w:t>
      </w:r>
      <w:r w:rsidRPr="008A660C">
        <w:rPr>
          <w:szCs w:val="24"/>
          <w:lang w:eastAsia="en-US"/>
        </w:rPr>
        <w:tab/>
        <w:t>Το άρθρο 70 διαγράφεται.</w:t>
      </w:r>
    </w:p>
    <w:p w14:paraId="71A6EC32"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34)</w:t>
      </w:r>
      <w:r w:rsidRPr="008A660C">
        <w:rPr>
          <w:szCs w:val="24"/>
          <w:lang w:eastAsia="en-US"/>
        </w:rPr>
        <w:tab/>
        <w:t xml:space="preserve">Στο </w:t>
      </w:r>
      <w:r w:rsidRPr="008A660C">
        <w:rPr>
          <w:b/>
          <w:i/>
          <w:szCs w:val="24"/>
          <w:lang w:eastAsia="en-US"/>
        </w:rPr>
        <w:t>άρθρο 72, η παράγραφος 1 αντικαθίσταται από το ακόλουθο κείμενο:</w:t>
      </w:r>
    </w:p>
    <w:p w14:paraId="2BC031E7"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«1.</w:t>
      </w:r>
      <w:r w:rsidRPr="008A660C">
        <w:rPr>
          <w:szCs w:val="24"/>
          <w:lang w:eastAsia="en-US"/>
        </w:rPr>
        <w:tab/>
      </w:r>
      <w:r w:rsidRPr="008A660C">
        <w:rPr>
          <w:b/>
          <w:i/>
          <w:szCs w:val="24"/>
          <w:lang w:eastAsia="en-US"/>
        </w:rPr>
        <w:t xml:space="preserve">«Εκτός εάν προβλέπεται διαφορετικά στο άρθρο 73 του κανονισμού εφαρμογής, εάν ο φορέας ενός κράτους μέλους κατέβαλε σε ένα πρόσωπο μη οφειλόμενες παροχές, ο φορέας αυτός μπορεί να ζητήσει, με τις προϋποθέσεις και τους περιορισμούς που προβλέπονται από τη νομοθεσία την οποία εφαρμόζει, από το φορέα κάθε άλλου κράτους μέλους ο οποίος οφείλει παροχές στο συγκεκριμένο πρόσωπο να παρακρατήσει το μη οφειλόμενο ποσό από καθυστερούμενες παροχές ή από τρέχουσες πληρωμές που οφείλονται στον ενδιαφερόμενο, ανεξαρτήτως από τον κλάδο κοινωνικής ασφάλειας βάσει του οποίου καταβάλλεται η παροχή. Ο φορέας του τελευταίου κράτους μέλους προβαίνει στην παρακράτηση με τις προϋποθέσεις και τους περιορισμούς που προβλέπονται για τέτοιου είδους διαδικασία συμψηφισμού από τη νομοθεσία που εφαρμόζει, ως εάν να επρόκειτο για ποσά αχρεωστήτως καταβληθέντα από τον ίδιο, και μεταβιβάζει το </w:t>
      </w:r>
      <w:proofErr w:type="spellStart"/>
      <w:r w:rsidRPr="008A660C">
        <w:rPr>
          <w:b/>
          <w:i/>
          <w:szCs w:val="24"/>
          <w:lang w:eastAsia="en-US"/>
        </w:rPr>
        <w:t>παρακρατηθέν</w:t>
      </w:r>
      <w:proofErr w:type="spellEnd"/>
      <w:r w:rsidRPr="008A660C">
        <w:rPr>
          <w:b/>
          <w:i/>
          <w:szCs w:val="24"/>
          <w:lang w:eastAsia="en-US"/>
        </w:rPr>
        <w:t xml:space="preserve"> ποσό στο φορέα που κατέβαλε τις μη οφειλόμενες παροχές.</w:t>
      </w:r>
      <w:r w:rsidRPr="008A660C">
        <w:rPr>
          <w:szCs w:val="24"/>
          <w:lang w:eastAsia="en-US"/>
        </w:rPr>
        <w:t>».</w:t>
      </w:r>
    </w:p>
    <w:p w14:paraId="4FECC8C6" w14:textId="1C35ECA4"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35)</w:t>
      </w:r>
      <w:r w:rsidRPr="008A660C">
        <w:rPr>
          <w:szCs w:val="24"/>
          <w:lang w:eastAsia="en-US"/>
        </w:rPr>
        <w:tab/>
        <w:t>Το άρθρο 73 αντικαθίσταται από το ακόλουθο κείμενο:</w:t>
      </w:r>
    </w:p>
    <w:p w14:paraId="49DF3C4E"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73</w:t>
      </w:r>
      <w:r w:rsidRPr="008A660C">
        <w:rPr>
          <w:szCs w:val="24"/>
          <w:lang w:eastAsia="en-US"/>
        </w:rPr>
        <w:br/>
        <w:t xml:space="preserve">Ρύθμιση </w:t>
      </w:r>
      <w:r w:rsidRPr="008A660C">
        <w:rPr>
          <w:b/>
          <w:i/>
          <w:szCs w:val="24"/>
          <w:lang w:eastAsia="en-US"/>
        </w:rPr>
        <w:t>μη οφειλόμενων</w:t>
      </w:r>
      <w:r w:rsidRPr="008A660C">
        <w:rPr>
          <w:szCs w:val="24"/>
          <w:lang w:eastAsia="en-US"/>
        </w:rPr>
        <w:t xml:space="preserve"> παροχών </w:t>
      </w:r>
      <w:r w:rsidRPr="008A660C">
        <w:rPr>
          <w:b/>
          <w:i/>
          <w:szCs w:val="24"/>
          <w:lang w:eastAsia="en-US"/>
        </w:rPr>
        <w:t xml:space="preserve">σε χρήμα και σε είδος </w:t>
      </w:r>
      <w:r w:rsidRPr="008A660C">
        <w:rPr>
          <w:szCs w:val="24"/>
          <w:lang w:eastAsia="en-US"/>
        </w:rPr>
        <w:t xml:space="preserve">και εισφορών ▌σε περίπτωση αναδρομικής αλλαγής της εφαρμοστέας νομοθεσίας </w:t>
      </w:r>
      <w:r w:rsidRPr="008A660C">
        <w:rPr>
          <w:b/>
          <w:i/>
          <w:szCs w:val="24"/>
          <w:lang w:eastAsia="en-US"/>
        </w:rPr>
        <w:t>ή σε άλλες περιπτώσεις κατά τις οποίες ένας φορέας δεν ήταν αρμόδιος</w:t>
      </w:r>
    </w:p>
    <w:p w14:paraId="14195727"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1.</w:t>
      </w:r>
      <w:r w:rsidRPr="008A660C">
        <w:rPr>
          <w:b/>
          <w:i/>
          <w:szCs w:val="24"/>
          <w:lang w:eastAsia="en-US"/>
        </w:rPr>
        <w:tab/>
        <w:t>Σε περίπτωση</w:t>
      </w:r>
      <w:r w:rsidRPr="008A660C">
        <w:rPr>
          <w:szCs w:val="24"/>
          <w:lang w:eastAsia="en-US"/>
        </w:rPr>
        <w:t xml:space="preserve"> αναδρομικής αλλαγής της εφαρμοστέας νομοθεσίας</w:t>
      </w:r>
      <w:r w:rsidRPr="008A660C">
        <w:rPr>
          <w:b/>
          <w:i/>
          <w:szCs w:val="24"/>
          <w:lang w:eastAsia="en-US"/>
        </w:rPr>
        <w:t>,</w:t>
      </w:r>
      <w:r w:rsidRPr="008A660C">
        <w:rPr>
          <w:szCs w:val="24"/>
          <w:lang w:eastAsia="en-US"/>
        </w:rPr>
        <w:t xml:space="preserve"> συμπεριλαμβανομένων των περιπτώσεων που αναφέρονται στο άρθρο 6 παράγραφοι 4 και 5 του κανονισμού εφαρμογής, </w:t>
      </w:r>
      <w:r w:rsidRPr="008A660C">
        <w:rPr>
          <w:b/>
          <w:i/>
          <w:szCs w:val="24"/>
          <w:lang w:eastAsia="en-US"/>
        </w:rPr>
        <w:t>καθώς και σε άλλες περιπτώσεις κατά τις οποίες ένας</w:t>
      </w:r>
      <w:r w:rsidRPr="008A660C">
        <w:rPr>
          <w:szCs w:val="24"/>
          <w:lang w:eastAsia="en-US"/>
        </w:rPr>
        <w:t xml:space="preserve"> φορέας που </w:t>
      </w:r>
      <w:r w:rsidRPr="008A660C">
        <w:rPr>
          <w:b/>
          <w:i/>
          <w:szCs w:val="24"/>
          <w:lang w:eastAsia="en-US"/>
        </w:rPr>
        <w:t>δεν ήταν αρμόδιος</w:t>
      </w:r>
      <w:r w:rsidRPr="008A660C">
        <w:rPr>
          <w:szCs w:val="24"/>
          <w:lang w:eastAsia="en-US"/>
        </w:rPr>
        <w:t xml:space="preserve"> κατέβαλε </w:t>
      </w:r>
      <w:r w:rsidRPr="008A660C">
        <w:rPr>
          <w:b/>
          <w:i/>
          <w:szCs w:val="24"/>
          <w:lang w:eastAsia="en-US"/>
        </w:rPr>
        <w:t>ή χορήγησε</w:t>
      </w:r>
      <w:r w:rsidRPr="008A660C">
        <w:rPr>
          <w:szCs w:val="24"/>
          <w:lang w:eastAsia="en-US"/>
        </w:rPr>
        <w:t xml:space="preserve"> </w:t>
      </w:r>
      <w:r w:rsidRPr="008A660C">
        <w:rPr>
          <w:b/>
          <w:i/>
          <w:szCs w:val="24"/>
          <w:lang w:eastAsia="en-US"/>
        </w:rPr>
        <w:t>αχρεωστήτως</w:t>
      </w:r>
      <w:r w:rsidRPr="008A660C">
        <w:rPr>
          <w:szCs w:val="24"/>
          <w:lang w:eastAsia="en-US"/>
        </w:rPr>
        <w:t xml:space="preserve"> παροχές </w:t>
      </w:r>
      <w:r w:rsidRPr="008A660C">
        <w:rPr>
          <w:b/>
          <w:i/>
          <w:szCs w:val="24"/>
          <w:lang w:eastAsia="en-US"/>
        </w:rPr>
        <w:t>ή εισέπραξε αχρεωστήτως εισφορές</w:t>
      </w:r>
      <w:r w:rsidRPr="008A660C">
        <w:rPr>
          <w:szCs w:val="24"/>
          <w:lang w:eastAsia="en-US"/>
        </w:rPr>
        <w:t xml:space="preserve">, </w:t>
      </w:r>
      <w:r w:rsidRPr="008A660C">
        <w:rPr>
          <w:b/>
          <w:i/>
          <w:szCs w:val="24"/>
          <w:lang w:eastAsia="en-US"/>
        </w:rPr>
        <w:t>ο εν λόγω φορέας</w:t>
      </w:r>
      <w:r w:rsidRPr="008A660C">
        <w:rPr>
          <w:szCs w:val="24"/>
          <w:lang w:eastAsia="en-US"/>
        </w:rPr>
        <w:t xml:space="preserve"> καταρτίζει δήλωση σχετικά με το καταβληθέν </w:t>
      </w:r>
      <w:r w:rsidRPr="008A660C">
        <w:rPr>
          <w:b/>
          <w:i/>
          <w:szCs w:val="24"/>
          <w:lang w:eastAsia="en-US"/>
        </w:rPr>
        <w:t>ή εισπραχθέν</w:t>
      </w:r>
      <w:r w:rsidRPr="008A660C">
        <w:rPr>
          <w:szCs w:val="24"/>
          <w:lang w:eastAsia="en-US"/>
        </w:rPr>
        <w:t xml:space="preserve"> ποσό και την αποστέλλει στον φορέα που έχει καθοριστεί ως αρμόδιος για τους σκοπούς απόδοσης του κόστους των παροχών</w:t>
      </w:r>
      <w:r w:rsidRPr="008A660C">
        <w:rPr>
          <w:b/>
          <w:i/>
          <w:szCs w:val="24"/>
          <w:lang w:eastAsia="en-US"/>
        </w:rPr>
        <w:t>, εντός έξι μηνών από τον προσδιορισμό της αλλαγής της εφαρμοστέας νομοθεσίας ή τον καθορισμό του φορέα που είναι αρμόδιος για την καταβολή των παροχών ή την είσπραξη των εισφορών</w:t>
      </w:r>
      <w:r w:rsidRPr="008A660C">
        <w:rPr>
          <w:szCs w:val="24"/>
          <w:lang w:eastAsia="en-US"/>
        </w:rPr>
        <w:t>.</w:t>
      </w:r>
      <w:r w:rsidRPr="008A660C">
        <w:rPr>
          <w:b/>
          <w:i/>
          <w:szCs w:val="24"/>
          <w:lang w:eastAsia="en-US"/>
        </w:rPr>
        <w:t xml:space="preserve"> </w:t>
      </w:r>
    </w:p>
    <w:p w14:paraId="2B312C57" w14:textId="77777777" w:rsidR="008A660C" w:rsidRPr="008A660C" w:rsidRDefault="008A660C" w:rsidP="008A660C">
      <w:pPr>
        <w:widowControl/>
        <w:spacing w:before="120" w:after="120" w:line="360" w:lineRule="auto"/>
        <w:ind w:left="1571" w:hanging="720"/>
        <w:rPr>
          <w:szCs w:val="24"/>
          <w:lang w:eastAsia="en-US"/>
        </w:rPr>
      </w:pPr>
      <w:r w:rsidRPr="008A660C">
        <w:rPr>
          <w:b/>
          <w:i/>
          <w:szCs w:val="24"/>
          <w:lang w:eastAsia="en-US"/>
        </w:rPr>
        <w:t>2.</w:t>
      </w:r>
      <w:r w:rsidRPr="008A660C">
        <w:rPr>
          <w:szCs w:val="24"/>
          <w:lang w:eastAsia="en-US"/>
        </w:rPr>
        <w:tab/>
        <w:t xml:space="preserve">Οι παροχές σε είδος ▌αποδίδονται από τον φορέα που έχει καθοριστεί ως αρμόδιος σύμφωνα με τα </w:t>
      </w:r>
      <w:r w:rsidRPr="008A660C">
        <w:rPr>
          <w:b/>
          <w:i/>
          <w:szCs w:val="24"/>
          <w:lang w:eastAsia="en-US"/>
        </w:rPr>
        <w:t>άρθρα 66 έως 68</w:t>
      </w:r>
      <w:r w:rsidRPr="008A660C">
        <w:rPr>
          <w:szCs w:val="24"/>
          <w:lang w:eastAsia="en-US"/>
        </w:rPr>
        <w:t xml:space="preserve"> του κανονισμού εφαρμογής.</w:t>
      </w:r>
    </w:p>
    <w:p w14:paraId="53F6251D" w14:textId="3850CB55"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3.</w:t>
      </w:r>
      <w:r w:rsidRPr="008A660C">
        <w:rPr>
          <w:b/>
          <w:i/>
          <w:szCs w:val="24"/>
          <w:lang w:eastAsia="en-US"/>
        </w:rPr>
        <w:tab/>
      </w:r>
      <w:r w:rsidRPr="008A660C">
        <w:rPr>
          <w:szCs w:val="24"/>
          <w:lang w:eastAsia="en-US"/>
        </w:rPr>
        <w:t xml:space="preserve">Ο φορέας που έχει καθοριστεί ως αρμόδιος να καταβάλει τις χρηματικές παροχές παρακρατεί το ποσό που πρέπει να αποδοθεί στον φορέα που δεν ήταν αρμόδιος ή ήταν μόνο προσωρινά αρμόδιος από τις καθυστερούμενες αντίστοιχες παροχές που οφείλει στον ενδιαφερόμενο και μεταβιβάζει </w:t>
      </w:r>
      <w:r w:rsidRPr="008A660C">
        <w:rPr>
          <w:b/>
          <w:i/>
          <w:szCs w:val="24"/>
          <w:lang w:eastAsia="en-US"/>
        </w:rPr>
        <w:t>αμελλητί</w:t>
      </w:r>
      <w:r w:rsidRPr="008A660C">
        <w:rPr>
          <w:szCs w:val="24"/>
          <w:lang w:eastAsia="en-US"/>
        </w:rPr>
        <w:t xml:space="preserve"> το </w:t>
      </w:r>
      <w:proofErr w:type="spellStart"/>
      <w:r w:rsidRPr="008A660C">
        <w:rPr>
          <w:szCs w:val="24"/>
          <w:lang w:eastAsia="en-US"/>
        </w:rPr>
        <w:t>παρακρατηθέν</w:t>
      </w:r>
      <w:proofErr w:type="spellEnd"/>
      <w:r w:rsidRPr="008A660C">
        <w:rPr>
          <w:szCs w:val="24"/>
          <w:lang w:eastAsia="en-US"/>
        </w:rPr>
        <w:t xml:space="preserve"> ποσό στον τελευταίο φορέα.</w:t>
      </w:r>
    </w:p>
    <w:p w14:paraId="24FAB43C"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 xml:space="preserve">Εάν το ποσό των αχρεωστήτως καταβληθεισών παροχών υπερβαίνει το ποσό των καθυστερούμενων παροχών που οφείλει ο φορέας που έχει καθοριστεί ως αρμόδιος, ή εάν δεν υπάρχουν καθυστερούμενες παροχές, ο φορέας που έχει καθοριστεί ως αρμόδιος παρακρατεί αυτό το ποσό από τις τρέχουσες πληρωμές, υπό τις προϋποθέσεις και τους περιορισμούς ▌που προβλέπονται από τη νομοθεσία που εφαρμόζει, και μεταβιβάζει αμελλητί το </w:t>
      </w:r>
      <w:proofErr w:type="spellStart"/>
      <w:r w:rsidRPr="008A660C">
        <w:rPr>
          <w:szCs w:val="24"/>
          <w:lang w:eastAsia="en-US"/>
        </w:rPr>
        <w:t>παρακρατηθέν</w:t>
      </w:r>
      <w:proofErr w:type="spellEnd"/>
      <w:r w:rsidRPr="008A660C">
        <w:rPr>
          <w:szCs w:val="24"/>
          <w:lang w:eastAsia="en-US"/>
        </w:rPr>
        <w:t xml:space="preserve"> ποσό στον φορέα που κατέβαλε αχρεωστήτως τις χρηματικές παροχές για τον σκοπό της απόδοσής τους.</w:t>
      </w:r>
      <w:r w:rsidRPr="008A660C">
        <w:rPr>
          <w:b/>
          <w:i/>
          <w:szCs w:val="24"/>
          <w:lang w:eastAsia="en-US"/>
        </w:rPr>
        <w:t xml:space="preserve"> </w:t>
      </w:r>
    </w:p>
    <w:p w14:paraId="40E12E73"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4.</w:t>
      </w:r>
      <w:r w:rsidRPr="008A660C">
        <w:rPr>
          <w:b/>
          <w:i/>
          <w:szCs w:val="24"/>
          <w:lang w:eastAsia="en-US"/>
        </w:rPr>
        <w:tab/>
      </w:r>
      <w:r w:rsidRPr="008A660C">
        <w:rPr>
          <w:szCs w:val="24"/>
          <w:lang w:eastAsia="en-US"/>
        </w:rPr>
        <w:t>Ο φορέας που εισέπραξε αχρεωστήτως εισφορές από ένα φυσικό ή νομικό πρόσωπο δεν αποδίδει τα εν λόγω ποσά στο πρόσωπο που τα κατέβαλε έως ότου βεβαιωθεί από τον φορέα που έχει καθοριστεί ως αρμόδιος σχετικά με τα εν λόγω ποσά.</w:t>
      </w:r>
      <w:r w:rsidRPr="008A660C">
        <w:rPr>
          <w:b/>
          <w:i/>
          <w:szCs w:val="24"/>
          <w:lang w:eastAsia="en-US"/>
        </w:rPr>
        <w:t xml:space="preserve"> </w:t>
      </w:r>
    </w:p>
    <w:p w14:paraId="19BFC4A7"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 xml:space="preserve">Έπειτα από αίτηση του φορέα που έχει καθοριστεί ως αρμόδιος, η οποία υποβάλλεται το αργότερο εντός τριών μηνών </w:t>
      </w:r>
      <w:r w:rsidRPr="008A660C">
        <w:rPr>
          <w:b/>
          <w:i/>
          <w:szCs w:val="24"/>
          <w:lang w:eastAsia="en-US"/>
        </w:rPr>
        <w:t>από την παραλαβή της δήλωσης του καταβληθέντος ή εισπραχθέντος</w:t>
      </w:r>
      <w:r w:rsidRPr="008A660C">
        <w:rPr>
          <w:szCs w:val="24"/>
          <w:lang w:eastAsia="en-US"/>
        </w:rPr>
        <w:t xml:space="preserve"> ποσού, ο φορέας που ▌εισέπραξε εισφορές αχρεωστήτως </w:t>
      </w:r>
      <w:r w:rsidRPr="008A660C">
        <w:rPr>
          <w:b/>
          <w:i/>
          <w:szCs w:val="24"/>
          <w:lang w:eastAsia="en-US"/>
        </w:rPr>
        <w:t>τις</w:t>
      </w:r>
      <w:r w:rsidRPr="008A660C">
        <w:rPr>
          <w:szCs w:val="24"/>
          <w:lang w:eastAsia="en-US"/>
        </w:rPr>
        <w:t xml:space="preserve"> μεταβιβάζει στον φορέα που έχει καθοριστεί ως αρμόδιος για την εν λόγω περίοδο, προκειμένου να διευθετηθεί το θέμα των εισφορών που του οφείλονται από το φυσικό ή νομικό πρόσωπο. Οι μεταβιβαζόμενες εισφορές θεωρούνται ότι καταβλήθηκαν αναδρομικά στον φορέα που έχει καθοριστεί ως αρμόδιος.</w:t>
      </w:r>
    </w:p>
    <w:p w14:paraId="180C9A19" w14:textId="74B3F8D0" w:rsidR="008A660C" w:rsidRPr="008A660C" w:rsidRDefault="008A660C" w:rsidP="008A660C">
      <w:pPr>
        <w:widowControl/>
        <w:spacing w:before="120" w:after="120" w:line="360" w:lineRule="auto"/>
        <w:ind w:left="1416"/>
        <w:rPr>
          <w:szCs w:val="24"/>
          <w:lang w:eastAsia="en-US"/>
        </w:rPr>
      </w:pPr>
      <w:r w:rsidRPr="008A660C">
        <w:rPr>
          <w:szCs w:val="24"/>
          <w:lang w:eastAsia="en-US"/>
        </w:rPr>
        <w:br w:type="page"/>
      </w:r>
      <w:r w:rsidRPr="008A660C">
        <w:rPr>
          <w:szCs w:val="24"/>
          <w:lang w:eastAsia="en-US"/>
        </w:rPr>
        <w:lastRenderedPageBreak/>
        <w:t>Εάν το ποσό των εισφορών που εισπράχθηκαν αχρεωστήτως υπερβαίνει το ποσό που οφείλει το φυσικό ή το νομικό πρόσωπο στον φορέα που έχει καθοριστεί ως αρμόδιος, ο φορέας που εισέπραξε τις εισφορές αχρεωστήτως αποδίδει στο οικείο φυσικό ή νομικό πρόσωπο το επιπλέον καταβληθέν ποσό</w:t>
      </w:r>
      <w:r w:rsidRPr="008A660C">
        <w:rPr>
          <w:b/>
          <w:i/>
          <w:szCs w:val="24"/>
          <w:lang w:eastAsia="en-US"/>
        </w:rPr>
        <w:t>, που υπολογίζεται σύμφωνα με το εθνικό δίκαιο</w:t>
      </w:r>
      <w:r w:rsidRPr="008A660C">
        <w:rPr>
          <w:szCs w:val="24"/>
          <w:lang w:eastAsia="en-US"/>
        </w:rPr>
        <w:t>.</w:t>
      </w:r>
    </w:p>
    <w:p w14:paraId="368082D4"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5.</w:t>
      </w:r>
      <w:r w:rsidRPr="008A660C">
        <w:rPr>
          <w:b/>
          <w:i/>
          <w:szCs w:val="24"/>
          <w:lang w:eastAsia="en-US"/>
        </w:rPr>
        <w:tab/>
      </w:r>
      <w:r w:rsidRPr="008A660C">
        <w:rPr>
          <w:szCs w:val="24"/>
          <w:lang w:eastAsia="en-US"/>
        </w:rPr>
        <w:t>Η ύπαρξη προθεσμιών στην εθνική νομοθεσία δεν αποτελεί βάσιμο λόγο για την άρνηση της ρύθμισης των απαιτήσεων μεταξύ των φορέων βάσει του παρόντος άρθρου.</w:t>
      </w:r>
    </w:p>
    <w:p w14:paraId="7B27DF5F"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6.</w:t>
      </w:r>
      <w:r w:rsidRPr="008A660C">
        <w:rPr>
          <w:b/>
          <w:i/>
          <w:szCs w:val="24"/>
          <w:lang w:eastAsia="en-US"/>
        </w:rPr>
        <w:tab/>
        <w:t>Στην περίπτωση διαδικασίας του άρθρου 5 παράγραφος 5 ή του άρθρου 6 παράγραφος 3 του κανονισμού εφαρμογής</w:t>
      </w:r>
      <w:r w:rsidRPr="008A660C">
        <w:rPr>
          <w:szCs w:val="24"/>
          <w:lang w:eastAsia="en-US"/>
        </w:rPr>
        <w:t xml:space="preserve">, το παρόν άρθρο δεν εφαρμόζεται σε απαιτήσεις ▌που είναι παλαιότερες από </w:t>
      </w:r>
      <w:r w:rsidRPr="008A660C">
        <w:rPr>
          <w:b/>
          <w:i/>
          <w:szCs w:val="24"/>
          <w:lang w:eastAsia="en-US"/>
        </w:rPr>
        <w:t>36</w:t>
      </w:r>
      <w:r w:rsidRPr="008A660C">
        <w:rPr>
          <w:szCs w:val="24"/>
          <w:lang w:eastAsia="en-US"/>
        </w:rPr>
        <w:t xml:space="preserve"> μήνες κατά την ημερομηνία ▌έναρξης της διαδικασίας.</w:t>
      </w:r>
    </w:p>
    <w:p w14:paraId="43B12FFB"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7.</w:t>
      </w:r>
      <w:r w:rsidRPr="008A660C">
        <w:rPr>
          <w:b/>
          <w:i/>
          <w:szCs w:val="24"/>
          <w:lang w:eastAsia="en-US"/>
        </w:rPr>
        <w:tab/>
        <w:t>Δύο ή περισσότερα κράτη μέλη μπορούν να συμφωνήσουν ειδικές διατάξεις και διαδικασίες που διαφέρουν από εκείνες που προβλέπονται στις παραγράφους 1 έως 6 του παρόντος άρθρου και μπορούν, όσον αφορά παροχές σε είδος, να εφαρμόσουν το άρθρο 35 παράγραφος 3 του βασικού κανονισμού, υπό την προϋπόθεση ότι οι εν λόγω διατάξεις και διαδικασίες δεν αποβαίνουν εις βάρος των ενδιαφερομένων.</w:t>
      </w:r>
    </w:p>
    <w:p w14:paraId="7F8A7C62"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8.</w:t>
      </w:r>
      <w:r w:rsidRPr="008A660C">
        <w:rPr>
          <w:b/>
          <w:i/>
          <w:szCs w:val="24"/>
          <w:lang w:eastAsia="en-US"/>
        </w:rPr>
        <w:tab/>
        <w:t>Η διοικητική επιτροπή ορίζει τις λεπτομέρειες για την εφαρμογή του παρόντος άρθρου.</w:t>
      </w:r>
      <w:r w:rsidRPr="008A660C">
        <w:rPr>
          <w:szCs w:val="24"/>
          <w:lang w:eastAsia="en-US"/>
        </w:rPr>
        <w:t>».</w:t>
      </w:r>
    </w:p>
    <w:p w14:paraId="73EC117B" w14:textId="2F7CF9CC" w:rsidR="008A660C" w:rsidRPr="008A660C" w:rsidRDefault="008A660C" w:rsidP="008A660C">
      <w:pPr>
        <w:widowControl/>
        <w:spacing w:before="120" w:after="120" w:line="360" w:lineRule="auto"/>
        <w:ind w:left="850" w:hanging="850"/>
        <w:rPr>
          <w:b/>
          <w:i/>
          <w:szCs w:val="24"/>
          <w:lang w:eastAsia="en-US"/>
        </w:rPr>
      </w:pPr>
      <w:r w:rsidRPr="008A660C">
        <w:rPr>
          <w:szCs w:val="24"/>
          <w:lang w:eastAsia="en-US"/>
        </w:rPr>
        <w:br w:type="page"/>
      </w:r>
      <w:r w:rsidRPr="008A660C">
        <w:rPr>
          <w:b/>
          <w:i/>
          <w:szCs w:val="24"/>
          <w:lang w:eastAsia="en-US"/>
        </w:rPr>
        <w:lastRenderedPageBreak/>
        <w:t>36)</w:t>
      </w:r>
      <w:r w:rsidRPr="008A660C">
        <w:rPr>
          <w:szCs w:val="24"/>
          <w:lang w:eastAsia="en-US"/>
        </w:rPr>
        <w:tab/>
      </w:r>
      <w:r w:rsidRPr="008A660C">
        <w:rPr>
          <w:b/>
          <w:i/>
          <w:szCs w:val="24"/>
          <w:lang w:eastAsia="en-US"/>
        </w:rPr>
        <w:t>Το άρθρο 75 τροποποιείται ως εξής:</w:t>
      </w:r>
    </w:p>
    <w:p w14:paraId="426798E4"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α)</w:t>
      </w:r>
      <w:r w:rsidRPr="008A660C">
        <w:rPr>
          <w:b/>
          <w:i/>
          <w:szCs w:val="24"/>
          <w:lang w:eastAsia="en-US"/>
        </w:rPr>
        <w:tab/>
        <w:t>στην παράγραφο 1, προστίθεται η ακόλουθη περίπτωση:</w:t>
      </w:r>
    </w:p>
    <w:p w14:paraId="1B612A63"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w:t>
      </w:r>
      <w:r w:rsidRPr="008A660C">
        <w:rPr>
          <w:b/>
          <w:i/>
          <w:szCs w:val="24"/>
          <w:lang w:eastAsia="en-US"/>
        </w:rPr>
        <w:tab/>
        <w:t>«ημερομηνία κατά την οποία η απαίτηση καθίσταται απαιτητή», η ημερομηνία κατά την οποία η οφειλή πρέπει να έχει καταβληθεί δυνάμει της νομοθεσίας του κράτους μέλους της αιτούσας αρχής.</w:t>
      </w:r>
      <w:r w:rsidRPr="008A660C">
        <w:rPr>
          <w:szCs w:val="24"/>
          <w:lang w:eastAsia="en-US"/>
        </w:rPr>
        <w:t>»·</w:t>
      </w:r>
    </w:p>
    <w:p w14:paraId="79A3DD58"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β)</w:t>
      </w:r>
      <w:r w:rsidRPr="008A660C">
        <w:rPr>
          <w:b/>
          <w:i/>
          <w:szCs w:val="24"/>
          <w:lang w:eastAsia="en-US"/>
        </w:rPr>
        <w:tab/>
        <w:t>η παράγραφος 3 διαγράφεται·</w:t>
      </w:r>
    </w:p>
    <w:p w14:paraId="1E6F80D1"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γ)</w:t>
      </w:r>
      <w:r w:rsidRPr="008A660C">
        <w:rPr>
          <w:szCs w:val="24"/>
          <w:lang w:eastAsia="en-US"/>
        </w:rPr>
        <w:tab/>
      </w:r>
      <w:r w:rsidRPr="008A660C">
        <w:rPr>
          <w:b/>
          <w:i/>
          <w:szCs w:val="24"/>
          <w:lang w:eastAsia="en-US"/>
        </w:rPr>
        <w:t>προστίθεται</w:t>
      </w:r>
      <w:r w:rsidRPr="008A660C">
        <w:rPr>
          <w:szCs w:val="24"/>
          <w:lang w:eastAsia="en-US"/>
        </w:rPr>
        <w:t xml:space="preserve"> η ακόλουθη παράγραφος:</w:t>
      </w:r>
    </w:p>
    <w:p w14:paraId="36AD918A" w14:textId="77777777" w:rsidR="008A660C" w:rsidRPr="008A660C" w:rsidRDefault="008A660C" w:rsidP="008A660C">
      <w:pPr>
        <w:widowControl/>
        <w:spacing w:before="120" w:after="120" w:line="360" w:lineRule="auto"/>
        <w:ind w:left="1985" w:hanging="567"/>
        <w:rPr>
          <w:szCs w:val="24"/>
          <w:lang w:eastAsia="en-US"/>
        </w:rPr>
      </w:pPr>
      <w:r w:rsidRPr="008A660C">
        <w:rPr>
          <w:b/>
          <w:bCs/>
          <w:i/>
          <w:iCs/>
          <w:szCs w:val="24"/>
          <w:lang w:eastAsia="en-US"/>
        </w:rPr>
        <w:t>«4.</w:t>
      </w:r>
      <w:r w:rsidRPr="008A660C">
        <w:rPr>
          <w:b/>
          <w:i/>
          <w:szCs w:val="24"/>
          <w:lang w:eastAsia="en-US"/>
        </w:rPr>
        <w:tab/>
      </w:r>
      <w:r w:rsidRPr="008A660C">
        <w:rPr>
          <w:szCs w:val="24"/>
          <w:lang w:eastAsia="en-US"/>
        </w:rPr>
        <w:t>Όταν η απόδοση των εισφορών κοινωνικής ασφάλισης αφορά πρόσωπο το οποίο κατοικεί ή διαμένει σε άλλο κράτος μέλος, το κράτος μέλος που πρέπει να πραγματοποιήσει την απόδοση μπορεί</w:t>
      </w:r>
      <w:r w:rsidRPr="008A660C">
        <w:rPr>
          <w:b/>
          <w:i/>
          <w:szCs w:val="24"/>
          <w:lang w:eastAsia="en-US"/>
        </w:rPr>
        <w:t>, σύμφωνα με το άρθρο 2 παράγραφος 2 του κανονισμού εφαρμογής,</w:t>
      </w:r>
      <w:r w:rsidRPr="008A660C">
        <w:rPr>
          <w:szCs w:val="24"/>
          <w:lang w:eastAsia="en-US"/>
        </w:rPr>
        <w:t xml:space="preserve"> να ενημερώνει το κράτος μέλος κατοικίας ή διαμονής για την προσεχή απόδοση,</w:t>
      </w:r>
      <w:r w:rsidRPr="008A660C">
        <w:rPr>
          <w:b/>
          <w:i/>
          <w:szCs w:val="24"/>
          <w:lang w:eastAsia="en-US"/>
        </w:rPr>
        <w:t xml:space="preserve"> χωρίς να έχει</w:t>
      </w:r>
      <w:r w:rsidRPr="008A660C">
        <w:rPr>
          <w:szCs w:val="24"/>
          <w:lang w:eastAsia="en-US"/>
        </w:rPr>
        <w:t xml:space="preserve"> προηγουμένως </w:t>
      </w:r>
      <w:r w:rsidRPr="008A660C">
        <w:rPr>
          <w:b/>
          <w:i/>
          <w:szCs w:val="24"/>
          <w:lang w:eastAsia="en-US"/>
        </w:rPr>
        <w:t>λάβει σχετική αίτηση.</w:t>
      </w:r>
      <w:r w:rsidRPr="008A660C">
        <w:rPr>
          <w:szCs w:val="24"/>
          <w:lang w:eastAsia="en-US"/>
        </w:rPr>
        <w:t>».</w:t>
      </w:r>
    </w:p>
    <w:p w14:paraId="32F75809" w14:textId="2DF6E59A" w:rsidR="008A660C" w:rsidRPr="008A660C" w:rsidRDefault="008A660C" w:rsidP="008A660C">
      <w:pPr>
        <w:widowControl/>
        <w:rPr>
          <w:szCs w:val="24"/>
          <w:lang w:eastAsia="en-US"/>
        </w:rPr>
      </w:pPr>
      <w:r w:rsidRPr="008A660C">
        <w:rPr>
          <w:szCs w:val="24"/>
          <w:lang w:eastAsia="en-US"/>
        </w:rPr>
        <w:br w:type="page"/>
      </w:r>
      <w:r w:rsidRPr="008A660C">
        <w:rPr>
          <w:szCs w:val="24"/>
          <w:lang w:eastAsia="en-US"/>
        </w:rPr>
        <w:lastRenderedPageBreak/>
        <w:t>37)</w:t>
      </w:r>
      <w:r w:rsidRPr="008A660C">
        <w:rPr>
          <w:szCs w:val="24"/>
          <w:lang w:eastAsia="en-US"/>
        </w:rPr>
        <w:tab/>
        <w:t xml:space="preserve">Το άρθρο 77 </w:t>
      </w:r>
      <w:r w:rsidRPr="008A660C">
        <w:rPr>
          <w:b/>
          <w:i/>
          <w:szCs w:val="24"/>
          <w:lang w:eastAsia="en-US"/>
        </w:rPr>
        <w:t xml:space="preserve">αντικαθίσταται από το ακόλουθο κείμενο: </w:t>
      </w:r>
    </w:p>
    <w:p w14:paraId="55F90F76" w14:textId="77777777" w:rsidR="008A660C" w:rsidRPr="008A660C" w:rsidRDefault="008A660C" w:rsidP="008A660C">
      <w:pPr>
        <w:widowControl/>
        <w:spacing w:before="120" w:after="120" w:line="360" w:lineRule="auto"/>
        <w:ind w:left="851"/>
        <w:rPr>
          <w:szCs w:val="24"/>
          <w:lang w:eastAsia="en-US"/>
        </w:rPr>
      </w:pPr>
      <w:r w:rsidRPr="008A660C">
        <w:rPr>
          <w:b/>
          <w:i/>
          <w:szCs w:val="24"/>
          <w:lang w:eastAsia="en-US"/>
        </w:rPr>
        <w:t>«Άρθρο 77</w:t>
      </w:r>
      <w:r w:rsidRPr="008A660C">
        <w:rPr>
          <w:b/>
          <w:i/>
          <w:szCs w:val="24"/>
          <w:lang w:eastAsia="en-US"/>
        </w:rPr>
        <w:br/>
        <w:t>Κοινοποίηση</w:t>
      </w:r>
    </w:p>
    <w:p w14:paraId="4ED2F290"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Ύστερα από αίτηση της αιτούσας αρχής, η αρχή στην οποία υποβάλλεται η αίτηση κοινοποιεί στον παραλήπτη, σύμφωνα με τους κανόνες δικαίου για την κοινοποίηση αντίστοιχων πράξεων ή αποφάσεων οι οποίοι ισχύουν στο κράτος μέλος όπου έχει την έδρα της, όλες τις πράξεις και αποφάσεις που έχουν ληφθεί, συμπεριλαμβανομένων των δικαστικών αποφάσεων, που προέρχονται από το κράτος μέλος όπου έχει την έδρα της η αιτούσα αρχή και αφορούν μια απαίτηση ή την είσπραξή της.</w:t>
      </w:r>
    </w:p>
    <w:p w14:paraId="0DB07035"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w:t>
      </w:r>
      <w:r w:rsidRPr="008A660C">
        <w:rPr>
          <w:b/>
          <w:i/>
          <w:szCs w:val="24"/>
          <w:lang w:eastAsia="en-US"/>
        </w:rPr>
        <w:tab/>
        <w:t>Η αίτηση κοινοποίησης συνοδεύεται από τυποποιημένο έντυπο το οποίο περιέχει τουλάχιστον τις ακόλουθες πληροφορίες και την προς κοινοποίηση πράξη ή απόφαση:</w:t>
      </w:r>
    </w:p>
    <w:p w14:paraId="44CD5854"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α)</w:t>
      </w:r>
      <w:r w:rsidRPr="008A660C">
        <w:rPr>
          <w:b/>
          <w:i/>
          <w:szCs w:val="24"/>
          <w:lang w:eastAsia="en-US"/>
        </w:rPr>
        <w:tab/>
        <w:t>το όνομα, τη διεύθυνση και άλλα στοιχεία σχετικά με τον προσδιορισμό της ταυτότητας του παραλήπτη·</w:t>
      </w:r>
    </w:p>
    <w:p w14:paraId="14C25567"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β)</w:t>
      </w:r>
      <w:r w:rsidRPr="008A660C">
        <w:rPr>
          <w:b/>
          <w:i/>
          <w:szCs w:val="24"/>
          <w:lang w:eastAsia="en-US"/>
        </w:rPr>
        <w:tab/>
        <w:t xml:space="preserve">τον σκοπό της κοινοποίησης και το χρονικό διάστημα εντός του οποίου θα πρέπει να πραγματοποιηθεί η κοινοποίηση· </w:t>
      </w:r>
    </w:p>
    <w:p w14:paraId="7E52FD72"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γ)</w:t>
      </w:r>
      <w:r w:rsidRPr="008A660C">
        <w:rPr>
          <w:b/>
          <w:i/>
          <w:szCs w:val="24"/>
          <w:lang w:eastAsia="en-US"/>
        </w:rPr>
        <w:tab/>
        <w:t xml:space="preserve">περιγραφή της προς κοινοποίηση πράξης ή απόφασης και της φύσης και του ποσού της σχετικής απαίτησης· </w:t>
      </w:r>
    </w:p>
    <w:p w14:paraId="50D204FC"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δ)</w:t>
      </w:r>
      <w:r w:rsidRPr="008A660C">
        <w:rPr>
          <w:b/>
          <w:i/>
          <w:szCs w:val="24"/>
          <w:lang w:eastAsia="en-US"/>
        </w:rPr>
        <w:tab/>
        <w:t>το όνομα, τη διεύθυνση και άλλα στοιχεία επικοινωνίας όσον αφορά:</w:t>
      </w:r>
    </w:p>
    <w:p w14:paraId="24161A14" w14:textId="77777777" w:rsidR="008A660C" w:rsidRPr="008A660C" w:rsidRDefault="008A660C" w:rsidP="008A660C">
      <w:pPr>
        <w:widowControl/>
        <w:spacing w:before="120" w:after="120" w:line="360" w:lineRule="auto"/>
        <w:ind w:left="2552" w:hanging="567"/>
        <w:rPr>
          <w:szCs w:val="24"/>
          <w:lang w:eastAsia="en-US"/>
        </w:rPr>
      </w:pPr>
      <w:r w:rsidRPr="008A660C">
        <w:rPr>
          <w:b/>
          <w:i/>
          <w:szCs w:val="24"/>
          <w:lang w:eastAsia="en-US"/>
        </w:rPr>
        <w:t>i)</w:t>
      </w:r>
      <w:r w:rsidRPr="008A660C">
        <w:rPr>
          <w:b/>
          <w:i/>
          <w:szCs w:val="24"/>
          <w:lang w:eastAsia="en-US"/>
        </w:rPr>
        <w:tab/>
        <w:t>την υπηρεσία που είναι αρμόδια για την προς κοινοποίηση πράξη ή απόφαση·</w:t>
      </w:r>
      <w:r w:rsidRPr="008A660C" w:rsidDel="002D42A9">
        <w:rPr>
          <w:b/>
          <w:i/>
          <w:szCs w:val="24"/>
          <w:lang w:eastAsia="en-US"/>
        </w:rPr>
        <w:t xml:space="preserve"> </w:t>
      </w:r>
      <w:r w:rsidRPr="008A660C">
        <w:rPr>
          <w:b/>
          <w:i/>
          <w:szCs w:val="24"/>
          <w:lang w:eastAsia="en-US"/>
        </w:rPr>
        <w:t>και</w:t>
      </w:r>
    </w:p>
    <w:p w14:paraId="7EF345A2" w14:textId="77777777" w:rsidR="008A660C" w:rsidRPr="008A660C" w:rsidRDefault="008A660C" w:rsidP="008A660C">
      <w:pPr>
        <w:widowControl/>
        <w:spacing w:before="120" w:after="120" w:line="360" w:lineRule="auto"/>
        <w:ind w:left="2552" w:hanging="567"/>
        <w:rPr>
          <w:szCs w:val="24"/>
          <w:lang w:eastAsia="en-US"/>
        </w:rPr>
      </w:pPr>
      <w:proofErr w:type="spellStart"/>
      <w:r w:rsidRPr="008A660C">
        <w:rPr>
          <w:b/>
          <w:i/>
          <w:szCs w:val="24"/>
          <w:lang w:eastAsia="en-US"/>
        </w:rPr>
        <w:t>ii</w:t>
      </w:r>
      <w:proofErr w:type="spellEnd"/>
      <w:r w:rsidRPr="008A660C">
        <w:rPr>
          <w:b/>
          <w:i/>
          <w:szCs w:val="24"/>
          <w:lang w:eastAsia="en-US"/>
        </w:rPr>
        <w:t>)</w:t>
      </w:r>
      <w:r w:rsidRPr="008A660C">
        <w:rPr>
          <w:b/>
          <w:i/>
          <w:szCs w:val="24"/>
          <w:lang w:eastAsia="en-US"/>
        </w:rPr>
        <w:tab/>
        <w:t>εφόσον διαφέρει από την υπηρεσία που αναφέρεται στο σημείο i), την υπηρεσία παροχής περαιτέρω πληροφοριών σχετικά με την κοινοποίηση ή σχετικά με τη διαδικασία αμφισβήτησης της υποχρέωσης καταβολής.</w:t>
      </w:r>
    </w:p>
    <w:p w14:paraId="3F5E4221" w14:textId="2D7A64FA" w:rsidR="008A660C" w:rsidRPr="008A660C" w:rsidRDefault="008A660C" w:rsidP="008A660C">
      <w:pPr>
        <w:widowControl/>
        <w:spacing w:before="120" w:after="120" w:line="360" w:lineRule="auto"/>
        <w:ind w:left="1418" w:hanging="567"/>
        <w:rPr>
          <w:b/>
          <w:i/>
          <w:szCs w:val="24"/>
          <w:lang w:eastAsia="en-US"/>
        </w:rPr>
      </w:pPr>
      <w:r w:rsidRPr="008A660C">
        <w:rPr>
          <w:szCs w:val="24"/>
          <w:lang w:eastAsia="en-US"/>
        </w:rPr>
        <w:br w:type="page"/>
      </w:r>
      <w:r w:rsidRPr="008A660C">
        <w:rPr>
          <w:b/>
          <w:i/>
          <w:szCs w:val="24"/>
          <w:lang w:eastAsia="en-US"/>
        </w:rPr>
        <w:lastRenderedPageBreak/>
        <w:t>3.</w:t>
      </w:r>
      <w:r w:rsidRPr="008A660C">
        <w:rPr>
          <w:b/>
          <w:i/>
          <w:szCs w:val="24"/>
          <w:lang w:eastAsia="en-US"/>
        </w:rPr>
        <w:tab/>
        <w:t>Η αρχή στην οποία υποβάλλεται η αίτηση ενημερώνει αμελλητί την αιτούσα αρχή για τη συνέχεια που δίνεται σε αυτήν την αίτηση κοινοποίησης και ειδικότερα για την ημερομηνία κατά την οποία η απόφαση ή η πράξη διαβιβάσθηκαν στον παραλήπτη.</w:t>
      </w:r>
    </w:p>
    <w:p w14:paraId="1E1BCC33"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4.</w:t>
      </w:r>
      <w:r w:rsidRPr="008A660C">
        <w:rPr>
          <w:b/>
          <w:i/>
          <w:szCs w:val="24"/>
          <w:lang w:eastAsia="en-US"/>
        </w:rPr>
        <w:tab/>
        <w:t>Η αιτούσα αρχή υποβάλλει αίτηση κοινοποίησης δυνάμει του παρόντος άρθρου μόνο αν δεν είναι σε θέση να κοινοποιήσει το σχετικό έγγραφο σύμφωνα με τους κανόνες που διέπουν την κοινοποίησή του στο κράτος μέλος της ή όταν η εν λόγω κοινοποίηση θα δημιουργούσε δυσανάλογες δυσκολίες.</w:t>
      </w:r>
    </w:p>
    <w:p w14:paraId="2B757CB2"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5.</w:t>
      </w:r>
      <w:r w:rsidRPr="008A660C">
        <w:rPr>
          <w:b/>
          <w:i/>
          <w:szCs w:val="24"/>
          <w:lang w:eastAsia="en-US"/>
        </w:rPr>
        <w:tab/>
        <w:t>Η αρχή στην οποία υποβάλλεται η αίτηση εξασφαλίζει ότι η κοινοποίηση στο κράτος μέλος της εν λόγω αρχής πραγματοποιείται σύμφωνα με τις εθνικές νομοθετικές και κανονιστικές διατάξεις και τις διοικητικές πρακτικές που ισχύουν στο κράτος μέλος της αρχής στην οποία υποβάλλεται η αίτηση.</w:t>
      </w:r>
    </w:p>
    <w:p w14:paraId="553D8D08"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6.</w:t>
      </w:r>
      <w:r w:rsidRPr="008A660C">
        <w:rPr>
          <w:b/>
          <w:i/>
          <w:szCs w:val="24"/>
          <w:lang w:eastAsia="en-US"/>
        </w:rPr>
        <w:tab/>
        <w:t>Η παράγραφος 5 ισχύει με την επιφύλαξη κάθε άλλης μορφής κοινοποίησης στην οποία προβαίνει υπηρεσία του κράτους μέλους της αιτούσας αρχής σύμφωνα με τους κανόνες που ισχύουν στο εν λόγω κράτος μέλος. Η υπηρεσία του κράτους μέλους της αιτούσας αρχής μπορεί να κοινοποιεί άμεσα κάθε έγγραφο με συστημένη επιστολή ή ηλεκτρονικά σε πρόσωπο που βρίσκεται στο έδαφος άλλου κράτους μέλους.».</w:t>
      </w:r>
    </w:p>
    <w:p w14:paraId="19809F25" w14:textId="41715594"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38)</w:t>
      </w:r>
      <w:r w:rsidRPr="008A660C">
        <w:rPr>
          <w:szCs w:val="24"/>
          <w:lang w:eastAsia="en-US"/>
        </w:rPr>
        <w:tab/>
        <w:t>Το άρθρο 78 τροποποιείται ως εξής:</w:t>
      </w:r>
    </w:p>
    <w:p w14:paraId="76660151"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η παράγραφος 1 αντικαθίσταται από το ακόλουθο κείμενο:</w:t>
      </w:r>
    </w:p>
    <w:p w14:paraId="424D6714"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«1.</w:t>
      </w:r>
      <w:r w:rsidRPr="008A660C">
        <w:rPr>
          <w:szCs w:val="24"/>
          <w:lang w:eastAsia="en-US"/>
        </w:rPr>
        <w:tab/>
        <w:t>Έπειτα από αίτηση της αιτούσας αρχής, η αρχή στην οποία υποβάλλεται η αίτηση εισπράττει απαιτήσεις οι οποίες αποτελούν αντικείμενο τίτλου που επιτρέπει την εκτέλεση στο κράτος μέλος της αιτούσας αρχής. Κάθε αίτηση είσπραξης συνοδεύεται από ενιαίο τίτλο που επιτρέπει την εκτέλεση από το κράτος μέλος της αρχής στην οποία υποβάλλεται η αίτηση.»·</w:t>
      </w:r>
    </w:p>
    <w:p w14:paraId="2E783E69"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β)</w:t>
      </w:r>
      <w:r w:rsidRPr="008A660C">
        <w:rPr>
          <w:szCs w:val="24"/>
          <w:lang w:eastAsia="en-US"/>
        </w:rPr>
        <w:tab/>
        <w:t>στην παράγραφο 2, το στοιχείο β) διαγράφεται·</w:t>
      </w:r>
    </w:p>
    <w:p w14:paraId="36C78562" w14:textId="718307FB"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γ)</w:t>
      </w:r>
      <w:r w:rsidRPr="008A660C">
        <w:rPr>
          <w:szCs w:val="24"/>
          <w:lang w:eastAsia="en-US"/>
        </w:rPr>
        <w:tab/>
        <w:t>οι παράγραφοι 3 και 4 αντικαθίστανται από το ακόλουθο κείμενο:</w:t>
      </w:r>
    </w:p>
    <w:p w14:paraId="1F54D8B8" w14:textId="77777777" w:rsidR="008A660C" w:rsidRPr="008A660C" w:rsidRDefault="008A660C" w:rsidP="008A660C">
      <w:pPr>
        <w:widowControl/>
        <w:spacing w:before="120" w:after="120" w:line="360" w:lineRule="auto"/>
        <w:ind w:left="1985" w:hanging="567"/>
        <w:rPr>
          <w:szCs w:val="24"/>
          <w:lang w:eastAsia="en-US"/>
        </w:rPr>
      </w:pPr>
      <w:r w:rsidRPr="008A660C">
        <w:rPr>
          <w:bCs/>
          <w:iCs/>
          <w:szCs w:val="24"/>
          <w:lang w:eastAsia="en-US"/>
        </w:rPr>
        <w:t>«</w:t>
      </w:r>
      <w:r w:rsidRPr="008A660C">
        <w:rPr>
          <w:b/>
          <w:i/>
          <w:szCs w:val="24"/>
          <w:lang w:eastAsia="en-US"/>
        </w:rPr>
        <w:t>3.</w:t>
      </w:r>
      <w:r w:rsidRPr="008A660C">
        <w:rPr>
          <w:b/>
          <w:i/>
          <w:szCs w:val="24"/>
          <w:lang w:eastAsia="en-US"/>
        </w:rPr>
        <w:tab/>
      </w:r>
      <w:r w:rsidRPr="008A660C">
        <w:rPr>
          <w:szCs w:val="24"/>
          <w:lang w:eastAsia="en-US"/>
        </w:rPr>
        <w:t>Προτού η αιτούσα αρχή υποβάλει αίτηση είσπραξης, κινούνται οι δέουσες διαδικασίες είσπραξης που προβλέπονται στο κράτος μέλος της αιτούσας αρχής, εκτός από τις ακόλουθες περιπτώσεις</w:t>
      </w:r>
      <w:r w:rsidRPr="008A660C">
        <w:rPr>
          <w:b/>
          <w:i/>
          <w:szCs w:val="24"/>
          <w:lang w:eastAsia="en-US"/>
        </w:rPr>
        <w:t>:</w:t>
      </w:r>
    </w:p>
    <w:p w14:paraId="150AD5B3" w14:textId="77777777" w:rsidR="008A660C" w:rsidRPr="008A660C" w:rsidRDefault="008A660C" w:rsidP="008A660C">
      <w:pPr>
        <w:widowControl/>
        <w:spacing w:before="120" w:after="120" w:line="360" w:lineRule="auto"/>
        <w:ind w:left="2548" w:hanging="566"/>
        <w:rPr>
          <w:szCs w:val="24"/>
          <w:lang w:eastAsia="en-US"/>
        </w:rPr>
      </w:pPr>
      <w:r w:rsidRPr="008A660C">
        <w:rPr>
          <w:b/>
          <w:bCs/>
          <w:i/>
          <w:iCs/>
          <w:szCs w:val="24"/>
          <w:lang w:eastAsia="en-US"/>
        </w:rPr>
        <w:t>α)</w:t>
      </w:r>
      <w:r w:rsidRPr="008A660C">
        <w:rPr>
          <w:b/>
          <w:i/>
          <w:szCs w:val="24"/>
          <w:lang w:eastAsia="en-US"/>
        </w:rPr>
        <w:tab/>
      </w:r>
      <w:r w:rsidRPr="008A660C">
        <w:rPr>
          <w:szCs w:val="24"/>
          <w:lang w:eastAsia="en-US"/>
        </w:rPr>
        <w:t>αν είναι πρόδηλο ότι δεν υπάρχουν περιουσιακά στοιχεία προς είσπραξη στο κράτος μέλος της αιτούσας αρχής ή ότι οι εν λόγω διαδικασίες δεν θα καταλήξουν στην εξόφληση της απαίτησης, και η αιτούσα αρχή έχει συγκεκριμένες πληροφορίες που καταδεικνύουν ότι ο ενδιαφερόμενος διαθέτει περιουσιακά στοιχεία στο κράτος μέλος της αρχής στην οποία υποβάλλεται η αίτηση·</w:t>
      </w:r>
    </w:p>
    <w:p w14:paraId="5BB4F91C" w14:textId="77777777" w:rsidR="008A660C" w:rsidRPr="008A660C" w:rsidRDefault="008A660C" w:rsidP="008A660C">
      <w:pPr>
        <w:widowControl/>
        <w:spacing w:before="120" w:after="120" w:line="360" w:lineRule="auto"/>
        <w:ind w:left="2548" w:hanging="566"/>
        <w:rPr>
          <w:szCs w:val="24"/>
          <w:lang w:eastAsia="en-US"/>
        </w:rPr>
      </w:pPr>
      <w:r w:rsidRPr="008A660C">
        <w:rPr>
          <w:b/>
          <w:bCs/>
          <w:i/>
          <w:iCs/>
          <w:szCs w:val="24"/>
          <w:lang w:eastAsia="en-US"/>
        </w:rPr>
        <w:t>β)</w:t>
      </w:r>
      <w:r w:rsidRPr="008A660C">
        <w:rPr>
          <w:b/>
          <w:i/>
          <w:szCs w:val="24"/>
          <w:lang w:eastAsia="en-US"/>
        </w:rPr>
        <w:tab/>
      </w:r>
      <w:r w:rsidRPr="008A660C">
        <w:rPr>
          <w:szCs w:val="24"/>
          <w:lang w:eastAsia="en-US"/>
        </w:rPr>
        <w:t>αν η προσφυγή στις διαδικασίες αυτές στο κράτος μέλος της αιτούσας αρχής θα δημιουργούσε δυσανάλογες δυσκολίες.</w:t>
      </w:r>
    </w:p>
    <w:p w14:paraId="48C59325" w14:textId="77777777" w:rsidR="008A660C" w:rsidRPr="008A660C" w:rsidRDefault="008A660C" w:rsidP="008A660C">
      <w:pPr>
        <w:widowControl/>
        <w:spacing w:before="120" w:after="120" w:line="360" w:lineRule="auto"/>
        <w:ind w:left="1985"/>
        <w:rPr>
          <w:szCs w:val="24"/>
          <w:lang w:eastAsia="en-US"/>
        </w:rPr>
      </w:pPr>
      <w:r w:rsidRPr="008A660C">
        <w:rPr>
          <w:b/>
          <w:i/>
          <w:szCs w:val="24"/>
          <w:lang w:eastAsia="en-US"/>
        </w:rPr>
        <w:t>Όταν υποβάλλεται αίτηση είσπραξης, η αιτούσα αρχή, κατόπιν αιτήματος της αρχής στην οποία υποβάλλεται η αίτηση, παρέχει ενδεχόμενες συμπληρωματικές πληροφορίες που είναι αναγκαίες για την είσπραξη της απαίτησης από την αρχή στην οποία υποβάλλεται η αίτηση</w:t>
      </w:r>
      <w:r w:rsidRPr="008A660C">
        <w:rPr>
          <w:szCs w:val="24"/>
          <w:lang w:eastAsia="en-US"/>
        </w:rPr>
        <w:t>.</w:t>
      </w:r>
      <w:r w:rsidRPr="008A660C">
        <w:rPr>
          <w:b/>
          <w:i/>
          <w:szCs w:val="24"/>
          <w:lang w:eastAsia="en-US"/>
        </w:rPr>
        <w:t xml:space="preserve"> Η αιτούσα αρχή δεν υποχρεούται να παράσχει τις πληροφορίες που αναφέρονται στο άρθρο 76 παράγραφος 3 του κανονισμού εφαρμογής.</w:t>
      </w:r>
    </w:p>
    <w:p w14:paraId="5EAAC277"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4.</w:t>
      </w:r>
      <w:r w:rsidRPr="008A660C">
        <w:rPr>
          <w:b/>
          <w:i/>
          <w:szCs w:val="24"/>
          <w:lang w:eastAsia="en-US"/>
        </w:rPr>
        <w:tab/>
        <w:t>Η αίτηση είσπραξης περιέχει επίσης δήλωση της αιτούσας αρχής που βεβαιώνει ότι πληρούνται οι όροι που καθορίζονται στις παραγράφους 2 και 3</w:t>
      </w:r>
      <w:r w:rsidRPr="008A660C">
        <w:rPr>
          <w:szCs w:val="24"/>
          <w:lang w:eastAsia="en-US"/>
        </w:rPr>
        <w:t>.»·</w:t>
      </w:r>
    </w:p>
    <w:p w14:paraId="266FE9BB" w14:textId="181D0202"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δ)</w:t>
      </w:r>
      <w:r w:rsidRPr="008A660C">
        <w:rPr>
          <w:szCs w:val="24"/>
          <w:lang w:eastAsia="en-US"/>
        </w:rPr>
        <w:tab/>
        <w:t>προστίθεται η ακόλουθη παράγραφος:</w:t>
      </w:r>
    </w:p>
    <w:p w14:paraId="2E666E72" w14:textId="77777777" w:rsidR="008A660C" w:rsidRPr="008A660C" w:rsidRDefault="008A660C" w:rsidP="008A660C">
      <w:pPr>
        <w:widowControl/>
        <w:spacing w:before="120" w:after="120" w:line="360" w:lineRule="auto"/>
        <w:ind w:left="1982" w:hanging="566"/>
        <w:rPr>
          <w:szCs w:val="24"/>
          <w:lang w:eastAsia="en-US"/>
        </w:rPr>
      </w:pPr>
      <w:r w:rsidRPr="008A660C">
        <w:rPr>
          <w:b/>
          <w:bCs/>
          <w:i/>
          <w:iCs/>
          <w:szCs w:val="24"/>
          <w:lang w:eastAsia="en-US"/>
        </w:rPr>
        <w:t>«6.</w:t>
      </w:r>
      <w:r w:rsidRPr="008A660C">
        <w:rPr>
          <w:b/>
          <w:i/>
          <w:szCs w:val="24"/>
          <w:lang w:eastAsia="en-US"/>
        </w:rPr>
        <w:tab/>
      </w:r>
      <w:r w:rsidRPr="008A660C">
        <w:rPr>
          <w:szCs w:val="24"/>
          <w:lang w:eastAsia="en-US"/>
        </w:rPr>
        <w:t>Η αίτηση είσπραξης απαίτησης μπορεί να συνοδεύεται από άλλα έγγραφα σχετικά με την απαίτηση τα οποία έχουν εκδοθεί στο κράτος μέλος της αιτούσας αρχής.».</w:t>
      </w:r>
    </w:p>
    <w:p w14:paraId="2AA7D824"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39)</w:t>
      </w:r>
      <w:r w:rsidRPr="008A660C">
        <w:rPr>
          <w:szCs w:val="24"/>
          <w:lang w:eastAsia="en-US"/>
        </w:rPr>
        <w:tab/>
        <w:t>Τα άρθρα 79 έως 82 αντικαθίστανται από το ακόλουθο κείμενο:</w:t>
      </w:r>
    </w:p>
    <w:p w14:paraId="041BB6EC"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79</w:t>
      </w:r>
      <w:r w:rsidRPr="008A660C">
        <w:rPr>
          <w:szCs w:val="24"/>
          <w:lang w:eastAsia="en-US"/>
        </w:rPr>
        <w:br/>
        <w:t>Τίτλος που επιτρέπει την εκτέλεση της είσπραξης</w:t>
      </w:r>
    </w:p>
    <w:p w14:paraId="3645270B"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1.</w:t>
      </w:r>
      <w:r w:rsidRPr="008A660C">
        <w:rPr>
          <w:szCs w:val="24"/>
          <w:lang w:eastAsia="en-US"/>
        </w:rPr>
        <w:tab/>
        <w:t xml:space="preserve">Ο ενιαίος τίτλος που επιτρέπει την εκτέλεση της είσπραξης στο κράτος μέλος της αρχής στην οποία υποβάλλεται η αίτηση απηχεί το </w:t>
      </w:r>
      <w:r w:rsidRPr="008A660C">
        <w:rPr>
          <w:b/>
          <w:i/>
          <w:szCs w:val="24"/>
          <w:lang w:eastAsia="en-US"/>
        </w:rPr>
        <w:t>ουσιαστικό περιεχόμενο</w:t>
      </w:r>
      <w:r w:rsidRPr="008A660C">
        <w:rPr>
          <w:szCs w:val="24"/>
          <w:lang w:eastAsia="en-US"/>
        </w:rPr>
        <w:t xml:space="preserve"> του αρχικού τίτλου που επιτρέπει την εκτέλεση και αποτελεί τη μοναδική βάση των μέτρων είσπραξης και των συντηρητικών μέτρων που λαμβάνονται στο κράτος μέλος της αρχής στην οποία υποβάλλεται η αίτηση. Δεν υπόκειται σε αναγνώριση, συμπλήρωση ή αντικατάσταση στο εν λόγω κράτος μέλος.</w:t>
      </w:r>
    </w:p>
    <w:p w14:paraId="59506630" w14:textId="29D2095D"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2.</w:t>
      </w:r>
      <w:r w:rsidRPr="008A660C">
        <w:rPr>
          <w:szCs w:val="24"/>
          <w:lang w:eastAsia="en-US"/>
        </w:rPr>
        <w:tab/>
        <w:t>Ο ενιαίος τίτλος που επιτρέπει την εκτέλεση περιλαμβάνει:</w:t>
      </w:r>
    </w:p>
    <w:p w14:paraId="7C6D318D"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α)</w:t>
      </w:r>
      <w:r w:rsidRPr="008A660C">
        <w:rPr>
          <w:szCs w:val="24"/>
          <w:lang w:eastAsia="en-US"/>
        </w:rPr>
        <w:tab/>
        <w:t>το όνομα, τη διεύθυνση και κάθε άλλη σχετική πληροφορία χρήσιμη για τον προσδιορισμό της ταυτότητας του φυσικού ή νομικού προσώπου που αφορά ή του τρίτου κατόχου των περιουσιακών στοιχείων του·</w:t>
      </w:r>
    </w:p>
    <w:p w14:paraId="0412E091"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β)</w:t>
      </w:r>
      <w:r w:rsidRPr="008A660C">
        <w:rPr>
          <w:szCs w:val="24"/>
          <w:lang w:eastAsia="en-US"/>
        </w:rPr>
        <w:tab/>
        <w:t>το όνομα, τη διεύθυνση και κάθε άλλη σχετική πληροφορία σχετικά με την υπηρεσία που είναι αρμόδια για την αξιολόγηση της απαίτησης και, εάν διαφέρει, την υπηρεσία παροχής περαιτέρω πληροφοριών σχετικά με την απαίτηση ή σχετικά με τις δυνατότητες αμφισβήτησης των υποχρεώσεων πληρωμής·</w:t>
      </w:r>
    </w:p>
    <w:p w14:paraId="633DD558"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γ)</w:t>
      </w:r>
      <w:r w:rsidRPr="008A660C">
        <w:rPr>
          <w:szCs w:val="24"/>
          <w:lang w:eastAsia="en-US"/>
        </w:rPr>
        <w:tab/>
        <w:t>πληροφορίες σχετικά με την ταυτοποίηση του τίτλου που επιτρέπει την εκτέλεση της απαίτησης και ο οποίος έχει εκδοθεί στο κράτος μέλος της αιτούσας αρχής·</w:t>
      </w:r>
    </w:p>
    <w:p w14:paraId="562E736C"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δ)</w:t>
      </w:r>
      <w:r w:rsidRPr="008A660C">
        <w:rPr>
          <w:szCs w:val="24"/>
          <w:lang w:eastAsia="en-US"/>
        </w:rPr>
        <w:tab/>
        <w:t>περιγραφή της απαίτησης, μεταξύ άλλων της φύσης της</w:t>
      </w:r>
      <w:r w:rsidRPr="008A660C">
        <w:rPr>
          <w:b/>
          <w:i/>
          <w:szCs w:val="24"/>
          <w:lang w:eastAsia="en-US"/>
        </w:rPr>
        <w:t>,</w:t>
      </w:r>
      <w:r w:rsidRPr="008A660C">
        <w:rPr>
          <w:szCs w:val="24"/>
          <w:lang w:eastAsia="en-US"/>
        </w:rPr>
        <w:t xml:space="preserve"> της περιόδου που καλύπτει, </w:t>
      </w:r>
      <w:r w:rsidRPr="008A660C">
        <w:rPr>
          <w:b/>
          <w:i/>
          <w:szCs w:val="24"/>
          <w:lang w:eastAsia="en-US"/>
        </w:rPr>
        <w:t>της ημερομηνίας κατά την οποία καθίσταται απαιτητή και τυχόν άλλων</w:t>
      </w:r>
      <w:r w:rsidRPr="008A660C">
        <w:rPr>
          <w:szCs w:val="24"/>
          <w:lang w:eastAsia="en-US"/>
        </w:rPr>
        <w:t xml:space="preserve"> σχετικών ημερομηνιών για τη διαδικασία εκτέλεσης, καθώς και του ποσού της απαίτησης, μεταξύ άλλων του κεφαλαίου, </w:t>
      </w:r>
      <w:r w:rsidRPr="008A660C">
        <w:rPr>
          <w:b/>
          <w:i/>
          <w:szCs w:val="24"/>
          <w:lang w:eastAsia="en-US"/>
        </w:rPr>
        <w:t>τυχόν</w:t>
      </w:r>
      <w:r w:rsidRPr="008A660C">
        <w:rPr>
          <w:szCs w:val="24"/>
          <w:lang w:eastAsia="en-US"/>
        </w:rPr>
        <w:t xml:space="preserve"> τόκων, προστίμων, διοικητικών κυρώσεων και όλων των άλλων οφειλόμενων επιβαρύνσεων και εξόδων, εκπεφρασμένων στα νομίσματα των κρατών μελών της αιτούσας αρχής και της αρχής στην οποία υποβάλλεται η αίτηση·</w:t>
      </w:r>
    </w:p>
    <w:p w14:paraId="0A33CDD5" w14:textId="375F3246"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br w:type="page"/>
      </w:r>
      <w:r w:rsidRPr="008A660C">
        <w:rPr>
          <w:szCs w:val="24"/>
          <w:lang w:eastAsia="en-US"/>
        </w:rPr>
        <w:lastRenderedPageBreak/>
        <w:t>ε)</w:t>
      </w:r>
      <w:r w:rsidRPr="008A660C">
        <w:rPr>
          <w:szCs w:val="24"/>
          <w:lang w:eastAsia="en-US"/>
        </w:rPr>
        <w:tab/>
        <w:t>την ημερομηνία κοινοποίησης του τίτλου στον παραλήπτη από την αιτούσα αρχή ή από την αρχή στην οποία υποβάλλεται η αίτηση·</w:t>
      </w:r>
    </w:p>
    <w:p w14:paraId="006C10F7"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szCs w:val="24"/>
          <w:lang w:eastAsia="en-US"/>
        </w:rPr>
        <w:t>στ</w:t>
      </w:r>
      <w:proofErr w:type="spellEnd"/>
      <w:r w:rsidRPr="008A660C">
        <w:rPr>
          <w:szCs w:val="24"/>
          <w:lang w:eastAsia="en-US"/>
        </w:rPr>
        <w:t>)</w:t>
      </w:r>
      <w:r w:rsidRPr="008A660C">
        <w:rPr>
          <w:szCs w:val="24"/>
          <w:lang w:eastAsia="en-US"/>
        </w:rPr>
        <w:tab/>
        <w:t>την ημερομηνία από την οποία και την περίοδο κατά την οποία είναι εφικτή η εκτέλεση βάσει της νομοθεσίας που ισχύει στο κράτος μέλος της αιτούσας αρχής·</w:t>
      </w:r>
    </w:p>
    <w:p w14:paraId="4CD38A21"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ζ)</w:t>
      </w:r>
      <w:r w:rsidRPr="008A660C">
        <w:rPr>
          <w:szCs w:val="24"/>
          <w:lang w:eastAsia="en-US"/>
        </w:rPr>
        <w:tab/>
        <w:t>κάθε άλλη σχετική πληροφορία.</w:t>
      </w:r>
    </w:p>
    <w:p w14:paraId="6A66E8E2" w14:textId="77777777" w:rsidR="008A660C" w:rsidRPr="008A660C" w:rsidRDefault="008A660C" w:rsidP="008A660C">
      <w:pPr>
        <w:widowControl/>
        <w:spacing w:before="120" w:after="120" w:line="360" w:lineRule="auto"/>
        <w:ind w:left="851"/>
        <w:rPr>
          <w:szCs w:val="24"/>
          <w:lang w:eastAsia="en-US"/>
        </w:rPr>
      </w:pPr>
      <w:r w:rsidRPr="008A660C">
        <w:rPr>
          <w:b/>
          <w:i/>
          <w:szCs w:val="24"/>
          <w:lang w:eastAsia="en-US"/>
        </w:rPr>
        <w:t>Άρθρο 80</w:t>
      </w:r>
      <w:r w:rsidRPr="008A660C">
        <w:rPr>
          <w:b/>
          <w:i/>
          <w:szCs w:val="24"/>
          <w:lang w:eastAsia="en-US"/>
        </w:rPr>
        <w:br/>
        <w:t>Λεπτομέρειες και προθεσμίες πληρωμής</w:t>
      </w:r>
    </w:p>
    <w:p w14:paraId="090103B1" w14:textId="77777777" w:rsidR="008A660C" w:rsidRPr="008A660C" w:rsidRDefault="008A660C" w:rsidP="008A660C">
      <w:pPr>
        <w:widowControl/>
        <w:spacing w:before="120" w:after="120" w:line="360" w:lineRule="auto"/>
        <w:ind w:left="1418" w:hanging="566"/>
        <w:rPr>
          <w:b/>
          <w:i/>
          <w:szCs w:val="24"/>
          <w:lang w:eastAsia="en-US"/>
        </w:rPr>
      </w:pPr>
      <w:r w:rsidRPr="008A660C">
        <w:rPr>
          <w:b/>
          <w:i/>
          <w:szCs w:val="24"/>
          <w:lang w:eastAsia="en-US"/>
        </w:rPr>
        <w:t>1.</w:t>
      </w:r>
      <w:r w:rsidRPr="008A660C">
        <w:rPr>
          <w:b/>
          <w:i/>
          <w:szCs w:val="24"/>
          <w:lang w:eastAsia="en-US"/>
        </w:rPr>
        <w:tab/>
        <w:t>Η είσπραξη των απαιτήσεων πραγματοποιείται στο νόμισμα του κράτους μέλους όπου έχει την έδρα της η αρχή στην οποία υποβάλλεται η αίτηση. Με την επιφύλαξη του άρθρου 85 παράγραφος 1α, η αρχή στην οποία υποβάλλεται η αίτηση μεταβιβάζει στην αιτούσα αρχή το πλήρες ποσό της απαίτησης που εισπράττει.</w:t>
      </w:r>
    </w:p>
    <w:p w14:paraId="06F74BC3"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 xml:space="preserve">Κατά τη μεταβίβαση του ποσού της απαίτησης στην αιτούσα αρχή, η αρχή στην οποία υποβάλλεται η αίτηση παρέχει επίσης χρήσιμες πληροφορίες για τον προσδιορισμό της ταυτότητας του οικείου φυσικού ή νομικού προσώπου όπως αναφέρεται στο άρθρο 79 παράγραφος 2 του κανονισμού εφαρμογής. </w:t>
      </w:r>
    </w:p>
    <w:p w14:paraId="2FB12D72" w14:textId="29B6E4D1" w:rsidR="008A660C" w:rsidRPr="008A660C" w:rsidRDefault="008A660C" w:rsidP="008A660C">
      <w:pPr>
        <w:widowControl/>
        <w:spacing w:before="120" w:after="120" w:line="360" w:lineRule="auto"/>
        <w:ind w:left="1418" w:hanging="566"/>
        <w:rPr>
          <w:b/>
          <w:i/>
          <w:szCs w:val="24"/>
          <w:lang w:eastAsia="en-US"/>
        </w:rPr>
      </w:pPr>
      <w:r w:rsidRPr="008A660C">
        <w:rPr>
          <w:szCs w:val="24"/>
          <w:lang w:eastAsia="en-US"/>
        </w:rPr>
        <w:br w:type="page"/>
      </w:r>
      <w:r w:rsidRPr="008A660C">
        <w:rPr>
          <w:b/>
          <w:i/>
          <w:szCs w:val="24"/>
          <w:lang w:eastAsia="en-US"/>
        </w:rPr>
        <w:lastRenderedPageBreak/>
        <w:t>2.</w:t>
      </w:r>
      <w:r w:rsidRPr="008A660C">
        <w:rPr>
          <w:b/>
          <w:i/>
          <w:szCs w:val="24"/>
          <w:lang w:eastAsia="en-US"/>
        </w:rPr>
        <w:tab/>
        <w:t>Η αρχή στην οποία υποβάλλεται η αίτηση μπορεί, εάν το επιτρέπουν οι νομοθετικές, κανονιστικές ή διοικητικές διατάξεις που ισχύουν στο κράτος μέλος όπου έχει την έδρα της, να παρέχει στον οφειλέτη προθεσμία πληρωμής ή να επιτρέπει πληρωμή σε δόσεις. Οι τόκοι που εισπράττονται από την αρχή στην οποία υποβάλλεται η αίτηση λόγω αυτής της προθεσμίας πληρωμής μεταβιβάζονται επίσης στην αιτούσα αρχή. Η αρχή στην οποία υποβάλλεται η αίτηση ενημερώνει στη συνέχεια την αιτούσα αρχή σχετικά με οποιαδήποτε τέτοια απόφαση.</w:t>
      </w:r>
    </w:p>
    <w:p w14:paraId="3B2949E7" w14:textId="77777777" w:rsidR="008A660C" w:rsidRPr="008A660C" w:rsidRDefault="008A660C" w:rsidP="008A660C">
      <w:pPr>
        <w:widowControl/>
        <w:spacing w:before="120" w:after="120" w:line="360" w:lineRule="auto"/>
        <w:ind w:left="1418"/>
        <w:rPr>
          <w:b/>
          <w:i/>
          <w:szCs w:val="24"/>
          <w:lang w:eastAsia="en-US"/>
        </w:rPr>
      </w:pPr>
      <w:r w:rsidRPr="008A660C">
        <w:rPr>
          <w:b/>
          <w:i/>
          <w:szCs w:val="24"/>
          <w:lang w:eastAsia="en-US"/>
        </w:rPr>
        <w:t>Από την ημερομηνία κατά την οποία παραλαμβάνεται η αίτηση είσπραξης, η αρχή στην οποία υποβάλλεται η αίτηση επιβάλλει τόκους υπερημερίας σύμφωνα με τις νομοθετικές, κανονιστικές και διοικητικές διατάξεις που ισχύουν στο κράτος μέλος της αρχής στην οποία υποβάλλεται η αίτηση.</w:t>
      </w:r>
    </w:p>
    <w:p w14:paraId="3A04F471" w14:textId="77777777" w:rsidR="008A660C" w:rsidRPr="008A660C" w:rsidRDefault="008A660C" w:rsidP="008A660C">
      <w:pPr>
        <w:widowControl/>
        <w:spacing w:before="120" w:after="120" w:line="360" w:lineRule="auto"/>
        <w:ind w:left="851"/>
        <w:rPr>
          <w:szCs w:val="24"/>
          <w:lang w:eastAsia="en-US"/>
        </w:rPr>
      </w:pPr>
      <w:r w:rsidRPr="008A660C">
        <w:rPr>
          <w:b/>
          <w:i/>
          <w:szCs w:val="24"/>
          <w:lang w:eastAsia="en-US"/>
        </w:rPr>
        <w:t>Άρθρο 81</w:t>
      </w:r>
      <w:r w:rsidRPr="008A660C">
        <w:rPr>
          <w:b/>
          <w:i/>
          <w:szCs w:val="24"/>
          <w:lang w:eastAsia="en-US"/>
        </w:rPr>
        <w:br/>
        <w:t>Αμφισβήτηση της απαίτησης ή του τίτλου που επιτρέπει την εκτέλεση της είσπραξης και αμφισβήτηση των εκτελεστικών μέτρων</w:t>
      </w:r>
    </w:p>
    <w:p w14:paraId="6B225E80"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 xml:space="preserve">1. </w:t>
      </w:r>
      <w:r w:rsidRPr="008A660C">
        <w:rPr>
          <w:b/>
          <w:i/>
          <w:szCs w:val="24"/>
          <w:lang w:eastAsia="en-US"/>
        </w:rPr>
        <w:tab/>
        <w:t>Εάν, κατά τη διάρκεια της διαδικασίας είσπραξης, η απαίτηση, ο αρχικός τίτλος που επιτρέπει την εκτέλεση στο κράτος μέλος της αιτούσας αρχής, ο ενιαίος τίτλος που επιτρέπει την εκτέλεση στο κράτος μέλος της αρχής στην οποία υποβάλλεται η αίτηση ή η εγκυρότητα της κοινοποίησης που πραγματοποιήθηκε από υπηρεσία του κράτους μέλους της αιτούσας αρχής αμφισβητηθούν από ενδιαφερόμενο, η σχετική αγωγή ασκείται από τον εν λόγω ενδιαφερόμενο ενώπιον των αρμόδιων υπηρεσιών του κράτους μέλους της αιτούσας αρχής, σύμφωνα με τη νομοθεσία που ισχύει στο εν λόγω κράτος μέλος. Η αιτούσα αρχή κοινοποιεί αμελλητί την αγωγή στην αρχή στην οποία υποβάλλεται η αίτηση. O ενδιαφερόμενος μπορεί επίσης να ενημερώσει την αρχή στην οποία υποβάλλεται η αίτηση σχετικά με την αγωγή.</w:t>
      </w:r>
    </w:p>
    <w:p w14:paraId="5B8CF508" w14:textId="75CC5A33" w:rsidR="008A660C" w:rsidRPr="008A660C" w:rsidRDefault="008A660C" w:rsidP="008A660C">
      <w:pPr>
        <w:widowControl/>
        <w:spacing w:before="120" w:after="120" w:line="360" w:lineRule="auto"/>
        <w:ind w:left="1418" w:hanging="567"/>
        <w:rPr>
          <w:b/>
          <w:i/>
          <w:szCs w:val="24"/>
          <w:lang w:eastAsia="en-US"/>
        </w:rPr>
      </w:pPr>
      <w:r w:rsidRPr="008A660C">
        <w:rPr>
          <w:szCs w:val="24"/>
          <w:lang w:eastAsia="en-US"/>
        </w:rPr>
        <w:br w:type="page"/>
      </w:r>
      <w:r w:rsidRPr="008A660C">
        <w:rPr>
          <w:b/>
          <w:i/>
          <w:szCs w:val="24"/>
          <w:lang w:eastAsia="en-US"/>
        </w:rPr>
        <w:lastRenderedPageBreak/>
        <w:t>2.</w:t>
      </w:r>
      <w:r w:rsidRPr="008A660C">
        <w:rPr>
          <w:b/>
          <w:i/>
          <w:szCs w:val="24"/>
          <w:lang w:eastAsia="en-US"/>
        </w:rPr>
        <w:tab/>
        <w:t>Μόλις η αρχή στην οποία υποβάλλεται η αίτηση λάβει την κοινοποίηση ή την ενημέρωση που αναφέρεται στην παράγραφο 1 από την αιτούσα αρχή ή από τον ενδιαφερόμενο, αναστέλλει τη διαδικασία εκτέλεσης έως ότου εκδοθεί η απόφαση της καθ’ ύλην αρμόδιας αρχής, εκτός εάν η αιτούσα αρχή υποβάλει αίτηση είσπραξης της απαίτησης σύμφωνα με το δεύτερο εδάφιο της παρούσας παραγράφου. Με την επιφύλαξη του άρθρου 84 του κανονισμού εφαρμογής, η αρχή στην οποία υποβάλλεται η αίτηση μπορεί να λάβει συντηρητικά μέτρα για να εγγυηθεί την είσπραξη της απαίτησης, εφόσον νομοθετικές ή κανονιστικές διατάξεις που ισχύουν στο κράτος μέλος όπου έχει την έδρα της το επιτρέπουν για παρόμοιες απαιτήσεις.</w:t>
      </w:r>
    </w:p>
    <w:p w14:paraId="49A114DD"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Κατά παρέκκλιση από το πρώτο εδάφιο, η αιτούσα αρχή μπορεί, σύμφωνα με τις νομοθετικές και κανονιστικές διατάξεις και τις διοικητικές πρακτικές του κράτους μέλους όπου έχει την έδρα της, να υποβάλει αιτιολογημένη αίτηση στην αρχή στην οποία υποβάλλεται η αίτηση για την είσπραξη αμφισβητούμενης απαίτησης, εφόσον το προβλέπουν οι σχετικές νομοθετικές και κανονιστικές διατάξεις και διοικητικές πρακτικές που ισχύουν στο κράτος μέλος όπου έχει την έδρα της η αρχή στην οποία υποβάλλεται η αίτηση. Εάν η έκβαση της αμφισβήτησης αποβεί στη συνέχεια ευνοϊκή για τον οφειλέτη, η αιτούσα αρχή επιστρέφει κάθε εισπραχθέν ποσό, προσαυξημένο κατά την τυχόν οφειλόμενη αποζημίωση, σύμφωνα με την ισχύουσα νομοθεσία του κράτους μέλους στο οποίο έχει την έδρα της η αρχή στην οποία υποβάλλεται η αίτηση.</w:t>
      </w:r>
    </w:p>
    <w:p w14:paraId="7510A673" w14:textId="64ADB930" w:rsidR="008A660C" w:rsidRPr="008A660C" w:rsidRDefault="008A660C" w:rsidP="008A660C">
      <w:pPr>
        <w:widowControl/>
        <w:spacing w:before="120" w:after="120" w:line="360" w:lineRule="auto"/>
        <w:ind w:left="1418" w:hanging="567"/>
        <w:rPr>
          <w:b/>
          <w:i/>
          <w:szCs w:val="24"/>
          <w:lang w:eastAsia="en-US"/>
        </w:rPr>
      </w:pPr>
      <w:r w:rsidRPr="008A660C">
        <w:rPr>
          <w:szCs w:val="24"/>
          <w:lang w:eastAsia="en-US"/>
        </w:rPr>
        <w:br w:type="page"/>
      </w:r>
      <w:r w:rsidRPr="008A660C">
        <w:rPr>
          <w:b/>
          <w:i/>
          <w:szCs w:val="24"/>
          <w:lang w:eastAsia="en-US"/>
        </w:rPr>
        <w:lastRenderedPageBreak/>
        <w:t>3.</w:t>
      </w:r>
      <w:r w:rsidRPr="008A660C">
        <w:rPr>
          <w:b/>
          <w:i/>
          <w:szCs w:val="24"/>
          <w:lang w:eastAsia="en-US"/>
        </w:rPr>
        <w:tab/>
        <w:t>Όταν η αμφισβήτηση αφορά εκτελεστικά μέτρα που ελήφθησαν στο κράτος μέλος της αρχής στην οποία υποβάλλεται η αίτηση ή την εγκυρότητα της κοινοποίησης που πραγματοποιήθηκε από υπηρεσία της αρχής στην οποία υποβάλλεται η αίτηση, η αγωγή ασκείται ενώπιον της αρμόδιας υπηρεσίας του εν λόγω κράτους μέλους σύμφωνα με τις νομοθετικές και κανονιστικές διατάξεις που ισχύουν σε αυτό.</w:t>
      </w:r>
    </w:p>
    <w:p w14:paraId="1ACE7B99" w14:textId="77777777" w:rsidR="008A660C" w:rsidRPr="008A660C" w:rsidRDefault="008A660C" w:rsidP="008A660C">
      <w:pPr>
        <w:widowControl/>
        <w:spacing w:before="120" w:after="120" w:line="360" w:lineRule="auto"/>
        <w:ind w:left="851"/>
        <w:rPr>
          <w:szCs w:val="24"/>
          <w:lang w:eastAsia="en-US"/>
        </w:rPr>
      </w:pPr>
      <w:r w:rsidRPr="008A660C">
        <w:rPr>
          <w:b/>
          <w:i/>
          <w:szCs w:val="24"/>
          <w:lang w:eastAsia="en-US"/>
        </w:rPr>
        <w:t>Άρθρο 81α</w:t>
      </w:r>
      <w:r w:rsidRPr="008A660C">
        <w:rPr>
          <w:b/>
          <w:i/>
          <w:szCs w:val="24"/>
          <w:lang w:eastAsia="en-US"/>
        </w:rPr>
        <w:br/>
        <w:t>Αποσύρσεις και τροποποιήσεις</w:t>
      </w:r>
    </w:p>
    <w:p w14:paraId="7E684CC2"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Η αιτούσα αρχή ενημερώνει αμέσως την αρχή στην οποία υποβάλλεται η αίτηση σχετικά για κάθε μεταγενέστερη τροποποίηση της αίτησης είσπραξης που έχει υποβάλει ή για την ανάκληση της αίτησής της, αναφέροντας τους λόγους της εν λόγω τροποποίησης ή απόσυρσης.</w:t>
      </w:r>
    </w:p>
    <w:p w14:paraId="0255A6D1"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2.</w:t>
      </w:r>
      <w:r w:rsidRPr="008A660C">
        <w:rPr>
          <w:b/>
          <w:i/>
          <w:szCs w:val="24"/>
          <w:lang w:eastAsia="en-US"/>
        </w:rPr>
        <w:tab/>
        <w:t>Εάν η τροποποίηση της αίτησης βασίζεται σε απόφαση της αρμόδιας αρχής που αναφέρεται στο άρθρο 81 παράγραφος 1, η αιτούσα αρχή κοινοποιεί στην αρχή στην οποία υποβάλλεται η αίτηση την απόφαση, συνοδευόμενη από αναθεωρημένο ενιαίο τίτλο που επιτρέπει την εκτέλεση στο κράτος μέλος της αρχής στην οποία υποβάλλεται η αίτηση. Η αρχή στην οποία υποβάλλεται η αίτηση προβαίνει σε λήψη περαιτέρω μέτρων είσπραξης βάσει του αναθεωρημένου τίτλου.</w:t>
      </w:r>
    </w:p>
    <w:p w14:paraId="6C077AB6" w14:textId="677D27EB" w:rsidR="008A660C" w:rsidRPr="008A660C" w:rsidRDefault="008A660C" w:rsidP="008A660C">
      <w:pPr>
        <w:widowControl/>
        <w:spacing w:before="120" w:after="120" w:line="360" w:lineRule="auto"/>
        <w:ind w:left="1571"/>
        <w:rPr>
          <w:b/>
          <w:i/>
          <w:szCs w:val="24"/>
          <w:lang w:eastAsia="en-US"/>
        </w:rPr>
      </w:pPr>
      <w:r w:rsidRPr="008A660C">
        <w:rPr>
          <w:szCs w:val="24"/>
          <w:lang w:eastAsia="en-US"/>
        </w:rPr>
        <w:br w:type="page"/>
      </w:r>
      <w:r w:rsidRPr="008A660C">
        <w:rPr>
          <w:b/>
          <w:i/>
          <w:szCs w:val="24"/>
          <w:lang w:eastAsia="en-US"/>
        </w:rPr>
        <w:lastRenderedPageBreak/>
        <w:t>Η εφαρμογή των μέτρων είσπραξης ή των συντηρητικών μέτρων που έχουν ληφθεί ήδη βάσει του αρχικού ενιαίου τίτλου που επιτρέπει την εκτέλεση στο κράτος μέλος της αρχής στην οποία υποβάλλεται η αίτηση μπορεί να συνεχιστεί βάσει του αναθεωρημένου τίτλου, εκτός εάν η τροποποίηση της αίτησης οφείλεται στην ακυρότητα του αρχικού τίτλου που επέτρεπε την εκτέλεση στο κράτος μέλος της αιτούσας αρχής ή του αρχικού ενιαίου τίτλου που επέτρεπε την εκτέλεση στο κράτος μέλος της αρχής στην οποία υποβάλλεται η αίτηση.</w:t>
      </w:r>
    </w:p>
    <w:p w14:paraId="75FB9A7D" w14:textId="77777777" w:rsidR="008A660C" w:rsidRPr="008A660C" w:rsidRDefault="008A660C" w:rsidP="008A660C">
      <w:pPr>
        <w:widowControl/>
        <w:spacing w:before="120" w:after="120" w:line="360" w:lineRule="auto"/>
        <w:ind w:left="1571"/>
        <w:rPr>
          <w:szCs w:val="24"/>
          <w:lang w:eastAsia="en-US"/>
        </w:rPr>
      </w:pPr>
      <w:r w:rsidRPr="008A660C">
        <w:rPr>
          <w:b/>
          <w:i/>
          <w:szCs w:val="24"/>
          <w:lang w:eastAsia="en-US"/>
        </w:rPr>
        <w:t>Όσον αφορά τον αναθεωρημένο τίτλο, εφαρμόζονται τα άρθρα 79 και 81.</w:t>
      </w:r>
    </w:p>
    <w:p w14:paraId="5062AFB6"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3.</w:t>
      </w:r>
      <w:r w:rsidRPr="008A660C">
        <w:rPr>
          <w:b/>
          <w:i/>
          <w:szCs w:val="24"/>
          <w:lang w:eastAsia="en-US"/>
        </w:rPr>
        <w:tab/>
        <w:t>Εάν η αίτηση τροποποιείται για διαφορετικό λόγο από τον λόγο που αναφέρεται στην παράγραφο 2 και η τροποποίηση αυτή συνεπάγεται μείωση του ποσού της απαίτησης, η αρχή στην οποία υποβάλλεται η αίτηση συνεχίζει την εφαρμογή τυχόν ήδη ληφθέντων μέτρων είσπραξης ή συντηρητικών μέτρων, τα οποία περιορίζονται στο ποσό της απαίτησης που εξακολουθεί να οφείλεται.</w:t>
      </w:r>
    </w:p>
    <w:p w14:paraId="76553AF3" w14:textId="1AD1926F" w:rsidR="008A660C" w:rsidRPr="008A660C" w:rsidRDefault="008A660C" w:rsidP="008A660C">
      <w:pPr>
        <w:widowControl/>
        <w:spacing w:before="120" w:after="120" w:line="360" w:lineRule="auto"/>
        <w:ind w:left="850"/>
        <w:rPr>
          <w:szCs w:val="24"/>
          <w:lang w:eastAsia="en-US"/>
        </w:rPr>
      </w:pPr>
      <w:r w:rsidRPr="008A660C">
        <w:rPr>
          <w:szCs w:val="24"/>
          <w:lang w:eastAsia="en-US"/>
        </w:rPr>
        <w:br w:type="page"/>
      </w:r>
      <w:r w:rsidRPr="008A660C">
        <w:rPr>
          <w:b/>
          <w:i/>
          <w:szCs w:val="24"/>
          <w:lang w:eastAsia="en-US"/>
        </w:rPr>
        <w:lastRenderedPageBreak/>
        <w:t>Άρθρο 82</w:t>
      </w:r>
      <w:r w:rsidRPr="008A660C">
        <w:rPr>
          <w:b/>
          <w:i/>
          <w:szCs w:val="24"/>
          <w:lang w:eastAsia="en-US"/>
        </w:rPr>
        <w:br/>
        <w:t xml:space="preserve">Περιορισμοί όσον αφορά τη συνδρομή </w:t>
      </w:r>
    </w:p>
    <w:p w14:paraId="3EC37763"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Με την επιφύλαξη της αρμοδιότητας χορήγησης της συνδρομής, η αρχή στην οποία υποβάλλεται η αίτηση δεν υποχρεούται:</w:t>
      </w:r>
    </w:p>
    <w:p w14:paraId="6BC7D539"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α)</w:t>
      </w:r>
      <w:r w:rsidRPr="008A660C">
        <w:rPr>
          <w:b/>
          <w:i/>
          <w:szCs w:val="24"/>
          <w:lang w:eastAsia="en-US"/>
        </w:rPr>
        <w:tab/>
        <w:t>να παρέχει τη συνδρομή που προβλέπεται από τα άρθρα 78 έως 81 του κανονισμού εφαρμογής, εάν η είσπραξη της απαίτησης θα μπορούσε, λόγω της κατάστασης του οφειλέτη, να προκαλέσει σοβαρές οικονομικές ή κοινωνικές δυσκολίες στο κράτος μέλος όπου έχει την έδρα της, εφόσον οι νομοθετικές και κανονιστικές διατάξεις ή οι διοικητικές πρακτικές που ισχύουν στο κράτος μέλος όπου έχει την έδρα της η αρχή στην οποία υποβάλλεται η αίτηση επιτρέπουν ένα τέτοιο μέτρο στην περίπτωση ανάλογων εγχώριων απαιτήσεων·</w:t>
      </w:r>
    </w:p>
    <w:p w14:paraId="6C4BD7C0" w14:textId="77777777" w:rsidR="008A660C" w:rsidRPr="008A660C" w:rsidRDefault="008A660C" w:rsidP="008A660C">
      <w:pPr>
        <w:widowControl/>
        <w:spacing w:before="120" w:after="120" w:line="360" w:lineRule="auto"/>
        <w:ind w:left="1985" w:hanging="567"/>
        <w:rPr>
          <w:b/>
          <w:i/>
          <w:szCs w:val="24"/>
          <w:lang w:eastAsia="en-US"/>
        </w:rPr>
      </w:pPr>
      <w:r w:rsidRPr="008A660C">
        <w:rPr>
          <w:b/>
          <w:i/>
          <w:szCs w:val="24"/>
          <w:lang w:eastAsia="en-US"/>
        </w:rPr>
        <w:t>β)</w:t>
      </w:r>
      <w:r w:rsidRPr="008A660C">
        <w:rPr>
          <w:b/>
          <w:i/>
          <w:szCs w:val="24"/>
          <w:lang w:eastAsia="en-US"/>
        </w:rPr>
        <w:tab/>
        <w:t xml:space="preserve">να παρέχει τη συνδρομή που προβλέπεται στα άρθρα 76 έως 81 του κανονισμού εφαρμογής, εάν η αρχική αίτηση βάσει του άρθρου 76, 77 ή 78 του κανονισμού εφαρμογής αφορά απαιτήσεις για τις οποίες έχουν παρέλθει περισσότερα από πέντε έτη, από την ημερομηνία κατά την οποία η απαίτηση κατέστη απαιτητή στο κράτος μέλος όπου έχει την έδρα της η αιτούσα αρχή έως την ημερομηνία της αρχικής αίτησης συνδρομής. </w:t>
      </w:r>
    </w:p>
    <w:p w14:paraId="34A0DE42"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Όσον αφορά το στοιχείο β), εάν η απαίτηση ή ο αρχικός τίτλος που επιτρέπει την εκτέλεση στο κράτος μέλος της αιτούσας αρχής αμφισβητείται, η περίοδος των πέντε ετών αρχίζει την ημερομηνία κατά την οποία δεν είναι πλέον δυνατή η αμφισβήτηση της απαίτησης ή του τίτλου που επιτρέπει την είσπραξη.</w:t>
      </w:r>
    </w:p>
    <w:p w14:paraId="06614C43" w14:textId="204E713D" w:rsidR="008A660C" w:rsidRPr="008A660C" w:rsidRDefault="008A660C" w:rsidP="008A660C">
      <w:pPr>
        <w:widowControl/>
        <w:spacing w:before="120" w:after="120" w:line="360" w:lineRule="auto"/>
        <w:ind w:left="1418"/>
        <w:rPr>
          <w:b/>
          <w:i/>
          <w:szCs w:val="24"/>
          <w:lang w:eastAsia="en-US"/>
        </w:rPr>
      </w:pPr>
      <w:r w:rsidRPr="008A660C">
        <w:rPr>
          <w:szCs w:val="24"/>
          <w:lang w:eastAsia="en-US"/>
        </w:rPr>
        <w:br w:type="page"/>
      </w:r>
      <w:r w:rsidRPr="008A660C">
        <w:rPr>
          <w:b/>
          <w:i/>
          <w:szCs w:val="24"/>
          <w:lang w:eastAsia="en-US"/>
        </w:rPr>
        <w:lastRenderedPageBreak/>
        <w:t>Επιπλέον, αν οι αρχές του κράτους μέλους όπου έχει την έδρα της η αιτούσα αρχή εγκρίνουν αναβολή της προθεσμίας πληρωμής ή πρόγραμμα πληρωμών σε δόσεις, η περίοδος των πέντε ετών αρχίζει την ημερομηνία κατά την οποία εκπνέει η συνολική προθεσμία πληρωμής.</w:t>
      </w:r>
    </w:p>
    <w:p w14:paraId="5DB762F5"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Ωστόσο, στις περιπτώσεις αυτές, η αρχή στην οποία υποβάλλεται η αίτηση δεν υποχρεούται να παρέχει συνδρομή όσον αφορά αξιώσεις για τις οποίες έχουν παρέλθει περισσότερα από δέκα έτη από την ημερομηνία κατά την οποία κατέστη ληξιπρόθεσμη η απαίτηση στο κράτος μέλος της αιτούσας αρχής.</w:t>
      </w:r>
    </w:p>
    <w:p w14:paraId="5F5C28D1"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w:t>
      </w:r>
      <w:r w:rsidRPr="008A660C">
        <w:rPr>
          <w:b/>
          <w:i/>
          <w:szCs w:val="24"/>
          <w:lang w:eastAsia="en-US"/>
        </w:rPr>
        <w:tab/>
        <w:t>Η αρχή στην οποία υποβάλλεται η αίτηση ενημερώνει την αιτούσα αρχή για τους λόγους απόρριψης του αιτήματος συνδρομής</w:t>
      </w:r>
      <w:r w:rsidRPr="008A660C">
        <w:rPr>
          <w:szCs w:val="24"/>
          <w:lang w:eastAsia="en-US"/>
        </w:rPr>
        <w:t>».</w:t>
      </w:r>
    </w:p>
    <w:p w14:paraId="4E8E7D6B" w14:textId="70B8F8DE"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40)</w:t>
      </w:r>
      <w:r w:rsidRPr="008A660C">
        <w:rPr>
          <w:szCs w:val="24"/>
          <w:lang w:eastAsia="en-US"/>
        </w:rPr>
        <w:tab/>
        <w:t>Το άρθρο 84 αντικαθίσταται από το ακόλουθο κείμενο:</w:t>
      </w:r>
    </w:p>
    <w:p w14:paraId="4B6E5C7E"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84</w:t>
      </w:r>
      <w:r w:rsidRPr="008A660C">
        <w:rPr>
          <w:szCs w:val="24"/>
          <w:lang w:eastAsia="en-US"/>
        </w:rPr>
        <w:br/>
        <w:t>Συντηρητικά μέτρα</w:t>
      </w:r>
    </w:p>
    <w:p w14:paraId="63DF39D1"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1.</w:t>
      </w:r>
      <w:r w:rsidRPr="008A660C">
        <w:rPr>
          <w:b/>
          <w:i/>
          <w:szCs w:val="24"/>
          <w:lang w:eastAsia="en-US"/>
        </w:rPr>
        <w:tab/>
      </w:r>
      <w:r w:rsidRPr="008A660C">
        <w:rPr>
          <w:szCs w:val="24"/>
          <w:lang w:eastAsia="en-US"/>
        </w:rPr>
        <w:t xml:space="preserve">Κατόπιν αιτιολογημένης αίτησης της αιτούσας αρχής, η αρχή στην οποία υποβάλλεται η αίτηση λαμβάνει συντηρητικά μέτρα, ▌σύμφωνα με το </w:t>
      </w:r>
      <w:r w:rsidRPr="008A660C">
        <w:rPr>
          <w:b/>
          <w:i/>
          <w:szCs w:val="24"/>
          <w:lang w:eastAsia="en-US"/>
        </w:rPr>
        <w:t>εθνικό δίκαιο και</w:t>
      </w:r>
      <w:r w:rsidRPr="008A660C">
        <w:rPr>
          <w:szCs w:val="24"/>
          <w:lang w:eastAsia="en-US"/>
        </w:rPr>
        <w:t xml:space="preserve"> τις διοικητικές πρακτικές που ισχύουν στο κράτος μέλος της, για να εξασφαλιστεί η είσπραξη, όταν η απαίτηση ή ο τίτλος που επιτρέπει την εκτέλεση στο κράτος μέλος της αιτούσας αρχής αμφισβητείται κατά τον χρόνο υποβολής της αίτησης, ή αν η απαίτηση δεν αποτελεί ακόμη αντικείμενο τίτλου που επιτρέπει την εκτέλεση στο κράτος μέλος της αιτούσας αρχής, στον βαθμό που η λήψη συντηρητικών μέτρων </w:t>
      </w:r>
      <w:r w:rsidRPr="008A660C">
        <w:rPr>
          <w:b/>
          <w:i/>
          <w:szCs w:val="24"/>
          <w:lang w:eastAsia="en-US"/>
        </w:rPr>
        <w:t>θα ήταν επίσης</w:t>
      </w:r>
      <w:r w:rsidRPr="008A660C">
        <w:rPr>
          <w:szCs w:val="24"/>
          <w:lang w:eastAsia="en-US"/>
        </w:rPr>
        <w:t xml:space="preserve"> εφικτή, σε παρεμφερείς καταστάσεις, βάσει του εθνικού δικαίου και των διοικητικών πρακτικών του κράτους μέλους της αιτούσας αρχής.</w:t>
      </w:r>
    </w:p>
    <w:p w14:paraId="05BA0449"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Το έγγραφο το οποίο έχει καταρτιστεί για να επιτρέπει τη λήψη συντηρητικών μέτρων στο κράτος μέλος της αιτούσας αρχής και αφορά την απαίτηση για την είσπραξη της οποίας ζητείται αμοιβαία συνδρομή επισυνάπτεται, εφόσον υπάρχει, στην αίτηση συντηρητικών μέτρων στο κράτος μέλος της αρχής στην οποία υποβάλλεται η αίτηση. Το έγγραφο αυτό δεν υπόκειται σε αναγνώριση, συμπλήρωση ή αντικατάσταση στο κράτος μέλος της αρχής στην οποία υποβάλλεται η αίτηση.</w:t>
      </w:r>
    </w:p>
    <w:p w14:paraId="4C431393"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2.</w:t>
      </w:r>
      <w:r w:rsidRPr="008A660C">
        <w:rPr>
          <w:b/>
          <w:i/>
          <w:szCs w:val="24"/>
          <w:lang w:eastAsia="en-US"/>
        </w:rPr>
        <w:tab/>
      </w:r>
      <w:r w:rsidRPr="008A660C">
        <w:rPr>
          <w:szCs w:val="24"/>
          <w:lang w:eastAsia="en-US"/>
        </w:rPr>
        <w:t>Η αίτηση συντηρητικών μέτρων μπορεί να συνοδεύεται από άλλα έγγραφα σχετικά με την απαίτηση, τα οποία έχουν εκδοθεί στο κράτος μέλος της αιτούσας αρχής.</w:t>
      </w:r>
    </w:p>
    <w:p w14:paraId="4452CAF0"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3.</w:t>
      </w:r>
      <w:r w:rsidRPr="008A660C">
        <w:rPr>
          <w:b/>
          <w:i/>
          <w:szCs w:val="24"/>
          <w:lang w:eastAsia="en-US"/>
        </w:rPr>
        <w:tab/>
      </w:r>
      <w:r w:rsidRPr="008A660C">
        <w:rPr>
          <w:szCs w:val="24"/>
          <w:lang w:eastAsia="en-US"/>
        </w:rPr>
        <w:t xml:space="preserve">Για τον σκοπό της εφαρμογής της παραγράφου 1 του παρόντος άρθρου, εφαρμόζονται </w:t>
      </w:r>
      <w:r w:rsidRPr="008A660C">
        <w:rPr>
          <w:b/>
          <w:i/>
          <w:szCs w:val="24"/>
          <w:lang w:eastAsia="en-US"/>
        </w:rPr>
        <w:t>κατ’ αναλογία</w:t>
      </w:r>
      <w:r w:rsidRPr="008A660C">
        <w:rPr>
          <w:szCs w:val="24"/>
          <w:lang w:eastAsia="en-US"/>
        </w:rPr>
        <w:t xml:space="preserve"> οι διατάξεις και οι διαδικασίες που προβλέπονται στα άρθρα 78, 79, 81 και 82 του κανονισμού </w:t>
      </w:r>
      <w:r w:rsidRPr="008A660C">
        <w:rPr>
          <w:b/>
          <w:i/>
          <w:szCs w:val="24"/>
          <w:lang w:eastAsia="en-US"/>
        </w:rPr>
        <w:t>εφαρμογής</w:t>
      </w:r>
      <w:r w:rsidRPr="008A660C">
        <w:rPr>
          <w:szCs w:val="24"/>
          <w:lang w:eastAsia="en-US"/>
        </w:rPr>
        <w:t>.».</w:t>
      </w:r>
    </w:p>
    <w:p w14:paraId="36D26F9E" w14:textId="771383F6"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41)</w:t>
      </w:r>
      <w:r w:rsidRPr="008A660C">
        <w:rPr>
          <w:szCs w:val="24"/>
          <w:lang w:eastAsia="en-US"/>
        </w:rPr>
        <w:tab/>
        <w:t xml:space="preserve">Στο άρθρο </w:t>
      </w:r>
      <w:r w:rsidRPr="008A660C">
        <w:rPr>
          <w:b/>
          <w:i/>
          <w:szCs w:val="24"/>
          <w:lang w:eastAsia="en-US"/>
        </w:rPr>
        <w:t>85, η παράγραφος 1 αντικαθίσταται από το</w:t>
      </w:r>
      <w:r w:rsidRPr="008A660C">
        <w:rPr>
          <w:szCs w:val="24"/>
          <w:lang w:eastAsia="en-US"/>
        </w:rPr>
        <w:t xml:space="preserve"> ακόλουθο κείμενο:</w:t>
      </w:r>
    </w:p>
    <w:p w14:paraId="4210DC1C" w14:textId="77777777" w:rsidR="008A660C" w:rsidRPr="008A660C" w:rsidRDefault="008A660C" w:rsidP="008A660C">
      <w:pPr>
        <w:widowControl/>
        <w:spacing w:before="120" w:after="120" w:line="360" w:lineRule="auto"/>
        <w:ind w:left="1416" w:hanging="566"/>
        <w:rPr>
          <w:szCs w:val="24"/>
          <w:lang w:eastAsia="en-US"/>
        </w:rPr>
      </w:pPr>
      <w:r w:rsidRPr="008A660C">
        <w:rPr>
          <w:b/>
          <w:bCs/>
          <w:i/>
          <w:iCs/>
          <w:szCs w:val="24"/>
          <w:lang w:eastAsia="en-US"/>
        </w:rPr>
        <w:t>«1.</w:t>
      </w:r>
      <w:r w:rsidRPr="008A660C">
        <w:rPr>
          <w:b/>
          <w:i/>
          <w:szCs w:val="24"/>
          <w:lang w:eastAsia="en-US"/>
        </w:rPr>
        <w:tab/>
        <w:t>Η αρχή στην οποία υποβάλλεται η αίτηση εισπράττει από το οικείο φυσικό ή νομικό πρόσωπο και παρακρατεί τυχόν έξοδα στα οποία έχει υποβληθεί σε σχέση με την είσπραξη, σύμφωνα με τις νομοθετικές και κανονιστικές διατάξεις που εφαρμόζονται σε παρόμοιες απαιτήσεις στο κράτος μέλος της αρχής στην οποία υποβάλλεται η αίτηση.</w:t>
      </w:r>
    </w:p>
    <w:p w14:paraId="1BD9049A"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1α.</w:t>
      </w:r>
      <w:r w:rsidRPr="008A660C">
        <w:rPr>
          <w:b/>
          <w:i/>
          <w:szCs w:val="24"/>
          <w:lang w:eastAsia="en-US"/>
        </w:rPr>
        <w:tab/>
      </w:r>
      <w:r w:rsidRPr="008A660C">
        <w:rPr>
          <w:szCs w:val="24"/>
          <w:lang w:eastAsia="en-US"/>
        </w:rPr>
        <w:t xml:space="preserve">Όταν οι δαπάνες που συνδέονται με την είσπραξη δεν μπορούν να εισπραχθούν από τον οφειλέτη επιπλέον του ποσού της απαίτησης, </w:t>
      </w:r>
      <w:r w:rsidRPr="008A660C">
        <w:rPr>
          <w:b/>
          <w:i/>
          <w:szCs w:val="24"/>
          <w:lang w:eastAsia="en-US"/>
        </w:rPr>
        <w:t xml:space="preserve">οι δαπάνες αυτές </w:t>
      </w:r>
      <w:r w:rsidRPr="008A660C">
        <w:rPr>
          <w:szCs w:val="24"/>
          <w:lang w:eastAsia="en-US"/>
        </w:rPr>
        <w:t xml:space="preserve">παρακρατούνται από οποιοδήποτε ποσό εισπράχθηκε </w:t>
      </w:r>
      <w:r w:rsidRPr="008A660C">
        <w:rPr>
          <w:b/>
          <w:i/>
          <w:szCs w:val="24"/>
          <w:lang w:eastAsia="en-US"/>
        </w:rPr>
        <w:t>πραγματικά</w:t>
      </w:r>
      <w:r w:rsidRPr="008A660C">
        <w:rPr>
          <w:szCs w:val="24"/>
          <w:lang w:eastAsia="en-US"/>
        </w:rPr>
        <w:t xml:space="preserve"> ή, εάν αυτό δεν είναι δυνατόν, αποδίδονται από την αιτούσα αρχή. Η αιτούσα </w:t>
      </w:r>
      <w:r w:rsidRPr="008A660C">
        <w:rPr>
          <w:b/>
          <w:i/>
          <w:szCs w:val="24"/>
          <w:lang w:eastAsia="en-US"/>
        </w:rPr>
        <w:t>αρχή</w:t>
      </w:r>
      <w:r w:rsidRPr="008A660C">
        <w:rPr>
          <w:szCs w:val="24"/>
          <w:lang w:eastAsia="en-US"/>
        </w:rPr>
        <w:t xml:space="preserve"> και η </w:t>
      </w:r>
      <w:r w:rsidRPr="008A660C">
        <w:rPr>
          <w:b/>
          <w:i/>
          <w:szCs w:val="24"/>
          <w:lang w:eastAsia="en-US"/>
        </w:rPr>
        <w:t>αρχή</w:t>
      </w:r>
      <w:r w:rsidRPr="008A660C">
        <w:rPr>
          <w:szCs w:val="24"/>
          <w:lang w:eastAsia="en-US"/>
        </w:rPr>
        <w:t xml:space="preserve"> στην οποία υποβάλλεται η αίτηση μπορούν να καταλήξουν σε ειδική συμφωνία για την απόδοση των δαπανών που αφορούν τη συγκεκριμένη υπόθεση, ή</w:t>
      </w:r>
      <w:r w:rsidRPr="008A660C">
        <w:rPr>
          <w:b/>
          <w:i/>
          <w:szCs w:val="24"/>
          <w:lang w:eastAsia="en-US"/>
        </w:rPr>
        <w:t xml:space="preserve"> να συμφωνήσουν να παραιτηθούν</w:t>
      </w:r>
      <w:r w:rsidRPr="008A660C">
        <w:rPr>
          <w:szCs w:val="24"/>
          <w:lang w:eastAsia="en-US"/>
        </w:rPr>
        <w:t xml:space="preserve"> από την απόδοση των εν λόγω δαπανών.».</w:t>
      </w:r>
    </w:p>
    <w:p w14:paraId="59BBFBDC" w14:textId="5D2E774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42)</w:t>
      </w:r>
      <w:r w:rsidRPr="008A660C">
        <w:rPr>
          <w:szCs w:val="24"/>
          <w:lang w:eastAsia="en-US"/>
        </w:rPr>
        <w:tab/>
        <w:t>Παρεμβάλλεται το ακόλουθο</w:t>
      </w:r>
      <w:r w:rsidRPr="008A660C">
        <w:rPr>
          <w:b/>
          <w:i/>
          <w:szCs w:val="24"/>
          <w:vertAlign w:val="superscript"/>
          <w:lang w:eastAsia="en-US"/>
        </w:rPr>
        <w:t xml:space="preserve"> </w:t>
      </w:r>
      <w:r w:rsidRPr="008A660C">
        <w:rPr>
          <w:szCs w:val="24"/>
          <w:lang w:eastAsia="en-US"/>
        </w:rPr>
        <w:t>άρθρο:</w:t>
      </w:r>
    </w:p>
    <w:p w14:paraId="1BBA0DCD"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85α</w:t>
      </w:r>
      <w:r w:rsidRPr="008A660C">
        <w:rPr>
          <w:szCs w:val="24"/>
          <w:lang w:eastAsia="en-US"/>
        </w:rPr>
        <w:br/>
        <w:t>Παρουσία στις διοικητικές υπηρεσίες και συμμετοχή στις διοικητικές έρευνες</w:t>
      </w:r>
    </w:p>
    <w:p w14:paraId="4BB03402"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1.</w:t>
      </w:r>
      <w:r w:rsidRPr="008A660C">
        <w:rPr>
          <w:b/>
          <w:i/>
          <w:szCs w:val="24"/>
          <w:lang w:eastAsia="en-US"/>
        </w:rPr>
        <w:tab/>
      </w:r>
      <w:r w:rsidRPr="008A660C">
        <w:rPr>
          <w:szCs w:val="24"/>
          <w:lang w:eastAsia="en-US"/>
        </w:rPr>
        <w:t>Κατόπιν συμφωνίας μεταξύ της αιτούσας αρχής και της αρχής στην οποία υποβάλλεται η αίτηση, και σύμφωνα με τις ρυθμίσεις που έχει θεσπίσει η αρχή στην οποία υποβάλλεται η αίτηση, υπάλληλοι εξουσιοδοτημένοι από την αιτούσα αρχή μπορούν, για τους σκοπούς της προαγωγής της αμοιβαίας συνδρομής που προβλέπονται στο παρόν τμήμα:</w:t>
      </w:r>
    </w:p>
    <w:p w14:paraId="41C815F4"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α)</w:t>
      </w:r>
      <w:r w:rsidRPr="008A660C">
        <w:rPr>
          <w:b/>
          <w:i/>
          <w:szCs w:val="24"/>
          <w:lang w:eastAsia="en-US"/>
        </w:rPr>
        <w:tab/>
      </w:r>
      <w:r w:rsidRPr="008A660C">
        <w:rPr>
          <w:szCs w:val="24"/>
          <w:lang w:eastAsia="en-US"/>
        </w:rPr>
        <w:t>να είναι παρόντες στις υπηρεσίες στις οποίες εκτελούν τα καθήκοντά τους οι διοικητικές αρχές του κράτους μέλους της αρχής στην οποία υποβάλλεται η αίτηση·</w:t>
      </w:r>
    </w:p>
    <w:p w14:paraId="33FF1AB1"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β)</w:t>
      </w:r>
      <w:r w:rsidRPr="008A660C">
        <w:rPr>
          <w:b/>
          <w:i/>
          <w:szCs w:val="24"/>
          <w:lang w:eastAsia="en-US"/>
        </w:rPr>
        <w:tab/>
      </w:r>
      <w:r w:rsidRPr="008A660C">
        <w:rPr>
          <w:szCs w:val="24"/>
          <w:lang w:eastAsia="en-US"/>
        </w:rPr>
        <w:t>να είναι παρόντες κατά τις διοικητικές έρευνες οι οποίες διεξάγονται στο έδαφος του κράτους μέλους της αρχής στην οποία υποβάλλεται η αίτηση·</w:t>
      </w:r>
    </w:p>
    <w:p w14:paraId="5CAFC51A"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γ)</w:t>
      </w:r>
      <w:r w:rsidRPr="008A660C">
        <w:rPr>
          <w:b/>
          <w:i/>
          <w:szCs w:val="24"/>
          <w:lang w:eastAsia="en-US"/>
        </w:rPr>
        <w:tab/>
      </w:r>
      <w:r w:rsidRPr="008A660C">
        <w:rPr>
          <w:szCs w:val="24"/>
          <w:lang w:eastAsia="en-US"/>
        </w:rPr>
        <w:t>να παρέχουν συνδρομή στους αρμόδιους υπαλλήλους του κράτους μέλους της αρχής στην οποία υποβάλλεται η αίτηση κατά τις δικαστικές διαδικασίες στο εν λόγω κράτος μέλος.</w:t>
      </w:r>
    </w:p>
    <w:p w14:paraId="5E295740"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2.</w:t>
      </w:r>
      <w:r w:rsidRPr="008A660C">
        <w:rPr>
          <w:b/>
          <w:i/>
          <w:szCs w:val="24"/>
          <w:lang w:eastAsia="en-US"/>
        </w:rPr>
        <w:tab/>
      </w:r>
      <w:r w:rsidRPr="008A660C">
        <w:rPr>
          <w:szCs w:val="24"/>
          <w:lang w:eastAsia="en-US"/>
        </w:rPr>
        <w:t xml:space="preserve">Στον βαθμό που επιτρέπεται βάσει της ισχύουσας νομοθεσίας του κράτους μέλους της αρχής στην οποία υποβάλλεται η αίτηση, η συμφωνία που αναφέρεται στην παράγραφο </w:t>
      </w:r>
      <w:r w:rsidRPr="008A660C">
        <w:rPr>
          <w:b/>
          <w:i/>
          <w:szCs w:val="24"/>
          <w:lang w:eastAsia="en-US"/>
        </w:rPr>
        <w:t>1</w:t>
      </w:r>
      <w:r w:rsidRPr="008A660C">
        <w:rPr>
          <w:szCs w:val="24"/>
          <w:lang w:eastAsia="en-US"/>
        </w:rPr>
        <w:t xml:space="preserve"> μπορεί να προβλέπει ότι υπάλληλοι του κράτους μέλους της αιτούσας αρχής δύνανται να προβαίνουν σε εξέταση προσώπων και έλεγχο φακέλων.</w:t>
      </w:r>
    </w:p>
    <w:p w14:paraId="73052629"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 xml:space="preserve">3. </w:t>
      </w:r>
      <w:r w:rsidRPr="008A660C">
        <w:rPr>
          <w:b/>
          <w:i/>
          <w:szCs w:val="24"/>
          <w:lang w:eastAsia="en-US"/>
        </w:rPr>
        <w:tab/>
      </w:r>
      <w:r w:rsidRPr="008A660C">
        <w:rPr>
          <w:szCs w:val="24"/>
          <w:lang w:eastAsia="en-US"/>
        </w:rPr>
        <w:t>Οι εξουσιοδοτημένοι από την αιτούσα αρχή υπάλληλοι, όταν ενεργούν δυνάμει της παραγράφου 1 ή 2, διαθέτουν γραπτή εξουσιοδότηση στην οποία αναφέρονται η ταυτότητά τους και η επίσημη ιδιότητά τους.».</w:t>
      </w:r>
    </w:p>
    <w:p w14:paraId="3E98F809" w14:textId="00532C4E"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43)</w:t>
      </w:r>
      <w:r w:rsidRPr="008A660C">
        <w:rPr>
          <w:szCs w:val="24"/>
          <w:lang w:eastAsia="en-US"/>
        </w:rPr>
        <w:tab/>
      </w:r>
      <w:r w:rsidRPr="008A660C">
        <w:rPr>
          <w:b/>
          <w:i/>
          <w:szCs w:val="24"/>
          <w:lang w:eastAsia="en-US"/>
        </w:rPr>
        <w:t>Το άρθρο 86 διαγράφεται.</w:t>
      </w:r>
    </w:p>
    <w:p w14:paraId="0D70365B"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44)</w:t>
      </w:r>
      <w:r w:rsidRPr="008A660C">
        <w:rPr>
          <w:szCs w:val="24"/>
          <w:lang w:eastAsia="en-US"/>
        </w:rPr>
        <w:tab/>
      </w:r>
      <w:r w:rsidRPr="008A660C">
        <w:rPr>
          <w:b/>
          <w:i/>
          <w:szCs w:val="24"/>
          <w:lang w:eastAsia="en-US"/>
        </w:rPr>
        <w:t>Παρεμβάλλεται το ακόλουθο άρθρο:</w:t>
      </w:r>
    </w:p>
    <w:p w14:paraId="24E206AB"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«Άρθρο 86α</w:t>
      </w:r>
      <w:r w:rsidRPr="008A660C">
        <w:rPr>
          <w:b/>
          <w:i/>
          <w:szCs w:val="24"/>
          <w:lang w:eastAsia="en-US"/>
        </w:rPr>
        <w:br/>
        <w:t>Εξουσία έκδοσης εκτελεστικών πράξεων</w:t>
      </w:r>
    </w:p>
    <w:p w14:paraId="0E269E26"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1.</w:t>
      </w:r>
      <w:r w:rsidRPr="008A660C">
        <w:rPr>
          <w:b/>
          <w:i/>
          <w:szCs w:val="24"/>
          <w:lang w:eastAsia="en-US"/>
        </w:rPr>
        <w:tab/>
        <w:t>Η Επιτροπή, μέσω εκτελεστικών πράξεων, διασαφηνίζει περαιτέρω τη διαδικασία είσπραξης. Οι εν λόγω εκτελεστικές πράξεις καθορίζουν:</w:t>
      </w:r>
    </w:p>
    <w:p w14:paraId="7A8DCAFA" w14:textId="77777777" w:rsidR="008A660C" w:rsidRPr="008A660C" w:rsidRDefault="008A660C" w:rsidP="008A660C">
      <w:pPr>
        <w:widowControl/>
        <w:spacing w:before="120" w:after="120" w:line="360" w:lineRule="auto"/>
        <w:ind w:left="1985" w:hanging="566"/>
        <w:rPr>
          <w:szCs w:val="24"/>
          <w:lang w:eastAsia="en-US"/>
        </w:rPr>
      </w:pPr>
      <w:r w:rsidRPr="008A660C">
        <w:rPr>
          <w:b/>
          <w:bCs/>
          <w:i/>
          <w:iCs/>
          <w:szCs w:val="24"/>
          <w:lang w:eastAsia="en-US"/>
        </w:rPr>
        <w:t>α)</w:t>
      </w:r>
      <w:r w:rsidRPr="008A660C">
        <w:rPr>
          <w:b/>
          <w:i/>
          <w:szCs w:val="24"/>
          <w:lang w:eastAsia="en-US"/>
        </w:rPr>
        <w:tab/>
        <w:t xml:space="preserve">τις πρακτικές ρυθμίσεις που απαιτούνται για την εφαρμογή του παρόντος τμήματος όσον αφορά τη διαβίβαση πληροφοριών και εγγράφων ή αποφάσεων, με ηλεκτρονικά μέσα, στον ενδιαφερόμενο, σύμφωνα με το άρθρο 4· </w:t>
      </w:r>
    </w:p>
    <w:p w14:paraId="2CB0DB59" w14:textId="77777777" w:rsidR="008A660C" w:rsidRPr="008A660C" w:rsidRDefault="008A660C" w:rsidP="008A660C">
      <w:pPr>
        <w:widowControl/>
        <w:spacing w:before="120" w:after="120" w:line="360" w:lineRule="auto"/>
        <w:ind w:left="1985" w:hanging="566"/>
        <w:rPr>
          <w:b/>
          <w:i/>
          <w:szCs w:val="24"/>
          <w:lang w:eastAsia="en-US"/>
        </w:rPr>
      </w:pPr>
      <w:r w:rsidRPr="008A660C">
        <w:rPr>
          <w:b/>
          <w:i/>
          <w:szCs w:val="24"/>
          <w:lang w:eastAsia="en-US"/>
        </w:rPr>
        <w:t>β)</w:t>
      </w:r>
      <w:r w:rsidRPr="008A660C">
        <w:rPr>
          <w:b/>
          <w:i/>
          <w:szCs w:val="24"/>
          <w:lang w:eastAsia="en-US"/>
        </w:rPr>
        <w:tab/>
        <w:t xml:space="preserve">τον μορφότυπο του ενιαίου τίτλου που αναφέρεται στο άρθρο 79· </w:t>
      </w:r>
    </w:p>
    <w:p w14:paraId="17DBA8FF" w14:textId="77777777" w:rsidR="008A660C" w:rsidRPr="008A660C" w:rsidRDefault="008A660C" w:rsidP="008A660C">
      <w:pPr>
        <w:widowControl/>
        <w:spacing w:before="120" w:after="120" w:line="360" w:lineRule="auto"/>
        <w:ind w:left="1985" w:hanging="566"/>
        <w:rPr>
          <w:b/>
          <w:i/>
          <w:szCs w:val="24"/>
          <w:lang w:eastAsia="en-US"/>
        </w:rPr>
      </w:pPr>
      <w:r w:rsidRPr="008A660C">
        <w:rPr>
          <w:b/>
          <w:i/>
          <w:szCs w:val="24"/>
          <w:lang w:eastAsia="en-US"/>
        </w:rPr>
        <w:t>γ)</w:t>
      </w:r>
      <w:r w:rsidRPr="008A660C">
        <w:rPr>
          <w:b/>
          <w:i/>
          <w:szCs w:val="24"/>
          <w:lang w:eastAsia="en-US"/>
        </w:rPr>
        <w:tab/>
        <w:t>τις πληροφορίες που πρέπει να παρέχονται από την αρχή στην οποία υποβάλλεται η αίτηση στην αιτούσα αρχή σχετικά με την πρόοδο ή το αποτέλεσμα εξέτασης της αίτησης και την προβλεπόμενη σχετική προθεσμία·</w:t>
      </w:r>
    </w:p>
    <w:p w14:paraId="60EEF2EF" w14:textId="77777777" w:rsidR="008A660C" w:rsidRPr="008A660C" w:rsidRDefault="008A660C" w:rsidP="008A660C">
      <w:pPr>
        <w:widowControl/>
        <w:spacing w:before="120" w:after="120" w:line="360" w:lineRule="auto"/>
        <w:ind w:left="1985" w:hanging="566"/>
        <w:rPr>
          <w:b/>
          <w:i/>
          <w:szCs w:val="24"/>
          <w:lang w:eastAsia="en-US"/>
        </w:rPr>
      </w:pPr>
      <w:r w:rsidRPr="008A660C">
        <w:rPr>
          <w:b/>
          <w:i/>
          <w:szCs w:val="24"/>
          <w:lang w:eastAsia="en-US"/>
        </w:rPr>
        <w:t>δ)</w:t>
      </w:r>
      <w:r w:rsidRPr="008A660C">
        <w:rPr>
          <w:b/>
          <w:i/>
          <w:szCs w:val="24"/>
          <w:lang w:eastAsia="en-US"/>
        </w:rPr>
        <w:tab/>
        <w:t xml:space="preserve">τα μέτρα που πρέπει να ληφθούν από τους ενδιαφερόμενους φορείς στην περίπτωση τροποποίησης ή απόσυρσης της απαίτησης που αποτελεί αντικείμενο αίτησης είσπραξης· </w:t>
      </w:r>
    </w:p>
    <w:p w14:paraId="49EAB2C9" w14:textId="77777777" w:rsidR="008A660C" w:rsidRPr="008A660C" w:rsidRDefault="008A660C" w:rsidP="008A660C">
      <w:pPr>
        <w:widowControl/>
        <w:spacing w:before="120" w:after="120" w:line="360" w:lineRule="auto"/>
        <w:ind w:left="1985" w:hanging="566"/>
        <w:rPr>
          <w:b/>
          <w:i/>
          <w:szCs w:val="24"/>
          <w:lang w:eastAsia="en-US"/>
        </w:rPr>
      </w:pPr>
      <w:r w:rsidRPr="008A660C">
        <w:rPr>
          <w:b/>
          <w:i/>
          <w:szCs w:val="24"/>
          <w:lang w:eastAsia="en-US"/>
        </w:rPr>
        <w:t>ε)</w:t>
      </w:r>
      <w:r w:rsidRPr="008A660C">
        <w:rPr>
          <w:b/>
          <w:i/>
          <w:szCs w:val="24"/>
          <w:lang w:eastAsia="en-US"/>
        </w:rPr>
        <w:tab/>
        <w:t>περαιτέρω λεπτομερείς κανόνες που απαιτούνται για την εφαρμογή του άρθρου 75 παράγραφος 2, των άρθρων 76, 77, 78, 79, 80 και 81, του άρθρου 82 παράγραφος 1, του άρθρου 83 παράγραφος 1 δεύτερο εδάφιο και των άρθρων 84, 85 και 85α· και</w:t>
      </w:r>
    </w:p>
    <w:p w14:paraId="4BD99B71" w14:textId="77777777" w:rsidR="008A660C" w:rsidRPr="008A660C" w:rsidRDefault="008A660C" w:rsidP="008A660C">
      <w:pPr>
        <w:widowControl/>
        <w:spacing w:before="120" w:after="120" w:line="360" w:lineRule="auto"/>
        <w:ind w:left="1985" w:hanging="566"/>
        <w:rPr>
          <w:b/>
          <w:i/>
          <w:szCs w:val="24"/>
          <w:lang w:eastAsia="en-US"/>
        </w:rPr>
      </w:pPr>
      <w:proofErr w:type="spellStart"/>
      <w:r w:rsidRPr="008A660C">
        <w:rPr>
          <w:b/>
          <w:i/>
          <w:szCs w:val="24"/>
          <w:lang w:eastAsia="en-US"/>
        </w:rPr>
        <w:t>στ</w:t>
      </w:r>
      <w:proofErr w:type="spellEnd"/>
      <w:r w:rsidRPr="008A660C">
        <w:rPr>
          <w:b/>
          <w:i/>
          <w:szCs w:val="24"/>
          <w:lang w:eastAsia="en-US"/>
        </w:rPr>
        <w:t>)</w:t>
      </w:r>
      <w:r w:rsidRPr="008A660C">
        <w:rPr>
          <w:b/>
          <w:i/>
          <w:szCs w:val="24"/>
          <w:lang w:eastAsia="en-US"/>
        </w:rPr>
        <w:tab/>
        <w:t xml:space="preserve">τον προσδιορισμό ελάχιστου κατώτατου ορίου για τα ποσά για τα οποία μπορεί να υποβληθεί αίτηση είσπραξης. </w:t>
      </w:r>
    </w:p>
    <w:p w14:paraId="39DAE46F" w14:textId="7FBEA764"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b/>
          <w:i/>
          <w:szCs w:val="24"/>
          <w:lang w:eastAsia="en-US"/>
        </w:rPr>
        <w:lastRenderedPageBreak/>
        <w:t>2.</w:t>
      </w:r>
      <w:r w:rsidRPr="008A660C">
        <w:rPr>
          <w:b/>
          <w:i/>
          <w:szCs w:val="24"/>
          <w:lang w:eastAsia="en-US"/>
        </w:rPr>
        <w:tab/>
        <w:t>Οι εν λόγω εκτελεστικές πράξεις εκδίδονται σύμφωνα με τη διαδικασία εξέτασης η οποία αναφέρεται στο άρθρο 88γ παράγραφος 2 του βασικού κανονισμού.</w:t>
      </w:r>
      <w:r w:rsidRPr="008A660C">
        <w:rPr>
          <w:szCs w:val="24"/>
          <w:lang w:eastAsia="en-US"/>
        </w:rPr>
        <w:t>».</w:t>
      </w:r>
    </w:p>
    <w:p w14:paraId="1D7A45FA"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45)</w:t>
      </w:r>
      <w:r w:rsidRPr="008A660C">
        <w:rPr>
          <w:szCs w:val="24"/>
          <w:lang w:eastAsia="en-US"/>
        </w:rPr>
        <w:tab/>
        <w:t>Το άρθρο 87 τροποποιείται ως εξής:</w:t>
      </w:r>
    </w:p>
    <w:p w14:paraId="76DB3E84"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η παράγραφος 4 αντικαθίσταται από το ακόλουθο κείμενο:</w:t>
      </w:r>
    </w:p>
    <w:p w14:paraId="53FA3EB8" w14:textId="77777777" w:rsidR="008A660C" w:rsidRPr="008A660C" w:rsidRDefault="008A660C" w:rsidP="008A660C">
      <w:pPr>
        <w:widowControl/>
        <w:spacing w:before="120" w:after="120" w:line="360" w:lineRule="auto"/>
        <w:ind w:left="2006" w:hanging="566"/>
        <w:rPr>
          <w:szCs w:val="24"/>
          <w:lang w:eastAsia="en-US"/>
        </w:rPr>
      </w:pPr>
      <w:r w:rsidRPr="008A660C">
        <w:rPr>
          <w:szCs w:val="24"/>
          <w:lang w:eastAsia="en-US"/>
        </w:rPr>
        <w:t>«4.</w:t>
      </w:r>
      <w:r w:rsidRPr="008A660C">
        <w:rPr>
          <w:szCs w:val="24"/>
          <w:lang w:eastAsia="en-US"/>
        </w:rPr>
        <w:tab/>
        <w:t xml:space="preserve">Οι παράγραφοι 2 και 3 εφαρμόζονται και για τον καθορισμό ή τον έλεγχο της κατάστασης εξάρτησης ενός δικαιούχου παροχών μακροχρόνιας φροντίδας ή αιτούντος αυτές τις παροχές που αναφέρονται στο άρθρο 1 στοιχείο </w:t>
      </w:r>
      <w:proofErr w:type="spellStart"/>
      <w:r w:rsidRPr="008A660C">
        <w:rPr>
          <w:szCs w:val="24"/>
          <w:lang w:eastAsia="en-US"/>
        </w:rPr>
        <w:t>κββ</w:t>
      </w:r>
      <w:proofErr w:type="spellEnd"/>
      <w:r w:rsidRPr="008A660C">
        <w:rPr>
          <w:szCs w:val="24"/>
          <w:lang w:eastAsia="en-US"/>
        </w:rPr>
        <w:t>) του βασικού κανονισμού.»·</w:t>
      </w:r>
    </w:p>
    <w:p w14:paraId="424500EB"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β)</w:t>
      </w:r>
      <w:r w:rsidRPr="008A660C">
        <w:rPr>
          <w:szCs w:val="24"/>
          <w:lang w:eastAsia="en-US"/>
        </w:rPr>
        <w:tab/>
        <w:t>η παράγραφος 6 αντικαθίσταται από το ακόλουθο κείμενο:</w:t>
      </w:r>
    </w:p>
    <w:p w14:paraId="6C411CAC" w14:textId="77777777" w:rsidR="008A660C" w:rsidRPr="008A660C" w:rsidRDefault="008A660C" w:rsidP="008A660C">
      <w:pPr>
        <w:widowControl/>
        <w:spacing w:before="120" w:after="120" w:line="360" w:lineRule="auto"/>
        <w:ind w:left="2138" w:hanging="720"/>
        <w:rPr>
          <w:szCs w:val="24"/>
          <w:lang w:eastAsia="en-US"/>
        </w:rPr>
      </w:pPr>
      <w:r w:rsidRPr="008A660C">
        <w:rPr>
          <w:szCs w:val="24"/>
          <w:lang w:eastAsia="en-US"/>
        </w:rPr>
        <w:t>«6.</w:t>
      </w:r>
      <w:r w:rsidRPr="008A660C">
        <w:rPr>
          <w:szCs w:val="24"/>
          <w:lang w:eastAsia="en-US"/>
        </w:rPr>
        <w:tab/>
        <w:t xml:space="preserve">Κατ’ εξαίρεση από την αρχή της δωρεάν αμοιβαίας διοικητικής συνεργασίας του άρθρου 76 παράγραφος 2 του βασικού κανονισμού, το πραγματικό ποσό των δαπανών των ελέγχων που αναφέρονται στις παραγράφους 1 έως 5 του παρόντος άρθρου αποδίδεται στο φορέα στον οποίο έχει ανατεθεί η εκτέλεσή τους, από τον φορέα οφειλέτη που τους ζήτησε. Ωστόσο, εάν ο φορέας που κλήθηκε να προβεί στον έλεγχο χρησιμοποιεί επίσης τα πορίσματα για τη χορήγηση παροχών </w:t>
      </w:r>
      <w:r w:rsidRPr="008A660C">
        <w:rPr>
          <w:b/>
          <w:i/>
          <w:szCs w:val="24"/>
          <w:lang w:eastAsia="en-US"/>
        </w:rPr>
        <w:t>για ίδιο λογαριασμό</w:t>
      </w:r>
      <w:r w:rsidRPr="008A660C">
        <w:rPr>
          <w:szCs w:val="24"/>
          <w:lang w:eastAsia="en-US"/>
        </w:rPr>
        <w:t xml:space="preserve"> στον ενδιαφερόμενο βάσει της νομοθεσίας που εφαρμόζει, δεν απαιτεί απόδοση των δαπανών που αναφέρονται στην προηγούμενη περίοδο. ▌».</w:t>
      </w:r>
    </w:p>
    <w:p w14:paraId="2BFF379F" w14:textId="1B569D7A"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46)</w:t>
      </w:r>
      <w:r w:rsidRPr="008A660C">
        <w:rPr>
          <w:szCs w:val="24"/>
          <w:lang w:eastAsia="en-US"/>
        </w:rPr>
        <w:tab/>
      </w:r>
      <w:r w:rsidRPr="008A660C">
        <w:rPr>
          <w:b/>
          <w:i/>
          <w:szCs w:val="24"/>
          <w:lang w:eastAsia="en-US"/>
        </w:rPr>
        <w:t>Παρεμβάλλεται το ακόλουθο άρθρο:</w:t>
      </w:r>
    </w:p>
    <w:p w14:paraId="7905908C"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w:t>
      </w:r>
      <w:r w:rsidRPr="008A660C">
        <w:rPr>
          <w:b/>
          <w:i/>
          <w:szCs w:val="24"/>
          <w:lang w:eastAsia="en-US"/>
        </w:rPr>
        <w:t>Άρθρο 87α</w:t>
      </w:r>
      <w:r w:rsidRPr="008A660C">
        <w:rPr>
          <w:b/>
          <w:i/>
          <w:szCs w:val="24"/>
          <w:lang w:eastAsia="en-US"/>
        </w:rPr>
        <w:br/>
        <w:t>Αξιολόγηση</w:t>
      </w:r>
    </w:p>
    <w:p w14:paraId="65873721" w14:textId="77777777" w:rsidR="008A660C" w:rsidRPr="008A660C" w:rsidRDefault="008A660C" w:rsidP="008A660C">
      <w:pPr>
        <w:widowControl/>
        <w:spacing w:before="120" w:after="120" w:line="360" w:lineRule="auto"/>
        <w:ind w:left="850"/>
        <w:rPr>
          <w:b/>
          <w:i/>
          <w:szCs w:val="24"/>
          <w:lang w:eastAsia="en-US"/>
        </w:rPr>
      </w:pPr>
      <w:r w:rsidRPr="008A660C">
        <w:rPr>
          <w:b/>
          <w:i/>
          <w:szCs w:val="24"/>
          <w:lang w:eastAsia="en-US"/>
        </w:rPr>
        <w:t xml:space="preserve">Έως [5 έτη μετά την ημερομηνία έναρξης ισχύος του τροποποιητικού κανονισμού], η Επιτροπή διενεργεί αξιολόγηση της συμμόρφωσης με τις προθεσμίες που αναφέρονται στον τίτλο II του κανονισμού εφαρμογής και της εφαρμογής των κανόνων του άρθρου 14 παράγραφος 5α του εν λόγω κανονισμού. </w:t>
      </w:r>
    </w:p>
    <w:p w14:paraId="0F5AD8F7" w14:textId="77777777" w:rsidR="008A660C" w:rsidRPr="008A660C" w:rsidRDefault="008A660C" w:rsidP="008A660C">
      <w:pPr>
        <w:widowControl/>
        <w:spacing w:before="120" w:after="120" w:line="360" w:lineRule="auto"/>
        <w:ind w:left="850"/>
        <w:rPr>
          <w:b/>
          <w:i/>
          <w:szCs w:val="24"/>
          <w:lang w:eastAsia="en-US"/>
        </w:rPr>
      </w:pPr>
      <w:r w:rsidRPr="008A660C">
        <w:rPr>
          <w:b/>
          <w:i/>
          <w:szCs w:val="24"/>
          <w:lang w:eastAsia="en-US"/>
        </w:rPr>
        <w:t>Στην αξιολόγησή της, η Επιτροπή αξιολογεί επίσης κατά πόσον είναι σκόπιμο να επεκταθεί το πεδίο εφαρμογής των παροχών μακροχρόνιας φροντίδας δυνάμει του βασικού κανονισμού, ώστε να καλύπτει τις παροχές που σχετίζονται με την εργασία.</w:t>
      </w:r>
    </w:p>
    <w:p w14:paraId="2B422564"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H Επιτροπή υποβάλλει έκθεση που περιλαμβάνει τα αποτελέσματα της αξιολόγησής της στο Ευρωπαϊκό Κοινοβούλιο, το Συμβούλιο και την Ευρωπαϊκή Οικονομική και Κοινωνική Επιτροπή. Τα κράτη μέλη παρέχουν στην Επιτροπή τα αναγκαία στοιχεία για την εκπόνηση αυτής της έκθεσης.</w:t>
      </w:r>
      <w:r w:rsidRPr="008A660C">
        <w:rPr>
          <w:szCs w:val="24"/>
          <w:lang w:eastAsia="en-US"/>
        </w:rPr>
        <w:t>».</w:t>
      </w:r>
    </w:p>
    <w:p w14:paraId="23A146DF"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47)</w:t>
      </w:r>
      <w:r w:rsidRPr="008A660C">
        <w:rPr>
          <w:szCs w:val="24"/>
          <w:lang w:eastAsia="en-US"/>
        </w:rPr>
        <w:tab/>
        <w:t>Στο άρθρο 89, η παράγραφος 3 διαγράφεται.</w:t>
      </w:r>
    </w:p>
    <w:p w14:paraId="7D288ECF"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48)</w:t>
      </w:r>
      <w:r w:rsidRPr="008A660C">
        <w:rPr>
          <w:szCs w:val="24"/>
          <w:lang w:eastAsia="en-US"/>
        </w:rPr>
        <w:tab/>
        <w:t>Το άρθρο 92 διαγράφεται.</w:t>
      </w:r>
    </w:p>
    <w:p w14:paraId="17FB8513"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49)</w:t>
      </w:r>
      <w:r w:rsidRPr="008A660C">
        <w:rPr>
          <w:szCs w:val="24"/>
          <w:lang w:eastAsia="en-US"/>
        </w:rPr>
        <w:tab/>
        <w:t>Το άρθρο 93 αντικαθίσταται από το ακόλουθο κείμενο:</w:t>
      </w:r>
    </w:p>
    <w:p w14:paraId="272CF6B5"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93</w:t>
      </w:r>
      <w:r w:rsidRPr="008A660C">
        <w:rPr>
          <w:szCs w:val="24"/>
          <w:lang w:eastAsia="en-US"/>
        </w:rPr>
        <w:br/>
        <w:t>Μεταβατικές διατάξεις</w:t>
      </w:r>
    </w:p>
    <w:p w14:paraId="03013834"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Τα άρθρα 87, 87α και 87β του βασικού κανονισμού εφαρμόζονται στις καταστάσεις που καλύπτει ο κανονισμός εφαρμογής.».</w:t>
      </w:r>
    </w:p>
    <w:p w14:paraId="04B63B09" w14:textId="50D668C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50)</w:t>
      </w:r>
      <w:r w:rsidRPr="008A660C">
        <w:rPr>
          <w:szCs w:val="24"/>
          <w:lang w:eastAsia="en-US"/>
        </w:rPr>
        <w:tab/>
        <w:t>Παρεμβάλλεται το ακόλουθο άρθρο:</w:t>
      </w:r>
    </w:p>
    <w:p w14:paraId="5E03839C" w14:textId="77777777" w:rsidR="008A660C" w:rsidRPr="008A660C" w:rsidRDefault="008A660C" w:rsidP="008A660C">
      <w:pPr>
        <w:widowControl/>
        <w:spacing w:before="120" w:after="120" w:line="360" w:lineRule="auto"/>
        <w:ind w:left="851"/>
        <w:rPr>
          <w:szCs w:val="24"/>
          <w:lang w:eastAsia="en-US"/>
        </w:rPr>
      </w:pPr>
      <w:r w:rsidRPr="008A660C">
        <w:rPr>
          <w:szCs w:val="24"/>
          <w:lang w:eastAsia="en-US"/>
        </w:rPr>
        <w:t>«Άρθρο 94α</w:t>
      </w:r>
      <w:r w:rsidRPr="008A660C">
        <w:rPr>
          <w:szCs w:val="24"/>
          <w:lang w:eastAsia="en-US"/>
        </w:rPr>
        <w:br/>
        <w:t xml:space="preserve">Μεταβατικές </w:t>
      </w:r>
      <w:r w:rsidRPr="008A660C">
        <w:rPr>
          <w:b/>
          <w:i/>
          <w:szCs w:val="24"/>
          <w:lang w:eastAsia="en-US"/>
        </w:rPr>
        <w:t>διατάξεις σχετικά με τις παροχές ανεργίας</w:t>
      </w:r>
    </w:p>
    <w:p w14:paraId="47DCF27B" w14:textId="7777777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t>1.</w:t>
      </w:r>
      <w:r w:rsidRPr="008A660C">
        <w:rPr>
          <w:szCs w:val="24"/>
          <w:lang w:eastAsia="en-US"/>
        </w:rPr>
        <w:tab/>
        <w:t xml:space="preserve">Τα άρθρα 56 και 70 και το παράρτημα 5, όπως ίσχυαν πριν από … [ημερομηνία έναρξης ισχύος του τροποποιητικού κανονισμού], εξακολουθούν να εφαρμόζονται στις παροχές ανεργίας </w:t>
      </w:r>
      <w:r w:rsidRPr="008A660C">
        <w:rPr>
          <w:b/>
          <w:i/>
          <w:szCs w:val="24"/>
          <w:lang w:eastAsia="en-US"/>
        </w:rPr>
        <w:t>για τις οποίες υποβλήθηκαν αιτήσεις</w:t>
      </w:r>
      <w:r w:rsidRPr="008A660C">
        <w:rPr>
          <w:szCs w:val="24"/>
          <w:lang w:eastAsia="en-US"/>
        </w:rPr>
        <w:t xml:space="preserve"> πριν από τις σχετικές ημερομηνίες εφαρμογής όπως καθορίζονται στο άρθρο 97 δεύτερο εδάφιο σημείο 2) και στο άρθρο 97 τρίτο και τέταρτο εδάφιο.</w:t>
      </w:r>
    </w:p>
    <w:p w14:paraId="024F275D"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2.</w:t>
      </w:r>
      <w:r w:rsidRPr="008A660C">
        <w:rPr>
          <w:b/>
          <w:i/>
          <w:szCs w:val="24"/>
          <w:lang w:eastAsia="en-US"/>
        </w:rPr>
        <w:tab/>
        <w:t xml:space="preserve">Το άρθρο 73, </w:t>
      </w:r>
      <w:r w:rsidRPr="008A660C">
        <w:rPr>
          <w:szCs w:val="24"/>
          <w:lang w:eastAsia="en-US"/>
        </w:rPr>
        <w:t>όπως</w:t>
      </w:r>
      <w:r w:rsidRPr="008A660C">
        <w:rPr>
          <w:b/>
          <w:i/>
          <w:szCs w:val="24"/>
          <w:lang w:eastAsia="en-US"/>
        </w:rPr>
        <w:t xml:space="preserve"> ίσχυε πριν από την … [ημερομηνία έναρξης ισχύος του τροποποιητικού κανονισμού], εξακολουθεί να εφαρμόζεται στους διακανονισμούς των απαιτήσεων που άρχισαν πριν από την … [24 μήνες μετά την ημερομηνία έναρξης ισχύος του τροποποιητικού κανονισμού].</w:t>
      </w:r>
    </w:p>
    <w:p w14:paraId="31A5C39F"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3.</w:t>
      </w:r>
      <w:r w:rsidRPr="008A660C">
        <w:rPr>
          <w:b/>
          <w:i/>
          <w:szCs w:val="24"/>
          <w:lang w:eastAsia="en-US"/>
        </w:rPr>
        <w:tab/>
        <w:t xml:space="preserve">Το τμήμα 3 του κεφαλαίου ΙΙΙ του τίτλου IV, </w:t>
      </w:r>
      <w:r w:rsidRPr="008A660C">
        <w:rPr>
          <w:szCs w:val="24"/>
          <w:lang w:eastAsia="en-US"/>
        </w:rPr>
        <w:t xml:space="preserve">όπως </w:t>
      </w:r>
      <w:r w:rsidRPr="008A660C">
        <w:rPr>
          <w:b/>
          <w:i/>
          <w:szCs w:val="24"/>
          <w:lang w:eastAsia="en-US"/>
        </w:rPr>
        <w:t>ίσχυε πριν από την … [ημερομηνία έναρξης ισχύος του τροποποιητικού κανονισμού], εξακολουθεί να ισχύει για τις αιτήσεις που υποβλήθηκαν και τις αμφισβητήσεις που διατυπώθηκαν πριν από την … [24 μήνες μετά την ημερομηνία έναρξης ισχύος του τροποποιητικού κανονισμού].</w:t>
      </w:r>
      <w:r w:rsidRPr="008A660C">
        <w:rPr>
          <w:szCs w:val="24"/>
          <w:lang w:eastAsia="en-US"/>
        </w:rPr>
        <w:t>».</w:t>
      </w:r>
    </w:p>
    <w:p w14:paraId="42395102" w14:textId="50CB0D18"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51)</w:t>
      </w:r>
      <w:r w:rsidRPr="008A660C">
        <w:rPr>
          <w:szCs w:val="24"/>
          <w:lang w:eastAsia="en-US"/>
        </w:rPr>
        <w:tab/>
        <w:t>Το άρθρο 96 τροποποιείται ως εξής:</w:t>
      </w:r>
    </w:p>
    <w:p w14:paraId="2BE5966A"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στην παράγραφο 1 δεύτερο εδάφιο, η εισαγωγική φράση αντικαθίσταται από το ακόλουθο κείμενο:</w:t>
      </w:r>
    </w:p>
    <w:p w14:paraId="21C82E6F"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«Ωστόσο, με εξαίρεση το άρθρο 107, ο κανονισμός (ΕΟΚ) αριθ. 574/72 παραμένει σε ισχύ και εξακολουθεί να παράγει έννομα αποτελέσματα για τους σκοπούς: ▌»·</w:t>
      </w:r>
    </w:p>
    <w:p w14:paraId="17AA2E92"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β)</w:t>
      </w:r>
      <w:r w:rsidRPr="008A660C">
        <w:rPr>
          <w:szCs w:val="24"/>
          <w:lang w:eastAsia="en-US"/>
        </w:rPr>
        <w:tab/>
        <w:t>παρεμβάλλεται η ακόλουθη παράγραφος</w:t>
      </w:r>
      <w:r w:rsidRPr="008A660C">
        <w:rPr>
          <w:b/>
          <w:i/>
          <w:szCs w:val="24"/>
          <w:lang w:eastAsia="en-US"/>
        </w:rPr>
        <w:t>:</w:t>
      </w:r>
    </w:p>
    <w:p w14:paraId="76C94D22"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w:t>
      </w:r>
      <w:r w:rsidRPr="008A660C">
        <w:rPr>
          <w:b/>
          <w:bCs/>
          <w:i/>
          <w:iCs/>
          <w:szCs w:val="24"/>
          <w:lang w:eastAsia="en-US"/>
        </w:rPr>
        <w:t>1α</w:t>
      </w:r>
      <w:r w:rsidRPr="008A660C">
        <w:rPr>
          <w:b/>
          <w:i/>
          <w:szCs w:val="24"/>
          <w:lang w:eastAsia="en-US"/>
        </w:rPr>
        <w:tab/>
      </w:r>
      <w:r w:rsidRPr="008A660C">
        <w:rPr>
          <w:szCs w:val="24"/>
          <w:lang w:eastAsia="en-US"/>
        </w:rPr>
        <w:t>Για τους σκοπούς της νομοθεσίας που αναφέρεται στην παράγραφο 1 του παρόντος άρθρου, οι κανόνες σχετικά με τη μετατροπή νομισμάτων διέπονται από το άρθρο 90. ▌».</w:t>
      </w:r>
    </w:p>
    <w:p w14:paraId="23A1171A"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52)</w:t>
      </w:r>
      <w:r w:rsidRPr="008A660C">
        <w:rPr>
          <w:szCs w:val="24"/>
          <w:lang w:eastAsia="en-US"/>
        </w:rPr>
        <w:tab/>
        <w:t>Το άρθρο 97 αντικαθίσταται από το ακόλουθο κείμενο:</w:t>
      </w:r>
    </w:p>
    <w:p w14:paraId="75FFFCC2" w14:textId="77777777" w:rsidR="008A660C" w:rsidRPr="008A660C" w:rsidRDefault="008A660C" w:rsidP="008A660C">
      <w:pPr>
        <w:widowControl/>
        <w:spacing w:before="120" w:after="120" w:line="360" w:lineRule="auto"/>
        <w:ind w:left="851"/>
        <w:rPr>
          <w:bCs/>
          <w:iCs/>
          <w:szCs w:val="24"/>
          <w:lang w:eastAsia="en-US"/>
        </w:rPr>
      </w:pPr>
      <w:r w:rsidRPr="008A660C">
        <w:rPr>
          <w:bCs/>
          <w:iCs/>
          <w:szCs w:val="24"/>
          <w:lang w:eastAsia="en-US"/>
        </w:rPr>
        <w:t xml:space="preserve">«Άρθρο </w:t>
      </w:r>
      <w:r w:rsidRPr="008A660C">
        <w:rPr>
          <w:szCs w:val="24"/>
          <w:lang w:eastAsia="en-US"/>
        </w:rPr>
        <w:t>97</w:t>
      </w:r>
      <w:r w:rsidRPr="008A660C">
        <w:rPr>
          <w:bCs/>
          <w:iCs/>
          <w:szCs w:val="24"/>
          <w:lang w:eastAsia="en-US"/>
        </w:rPr>
        <w:br/>
        <w:t>Έναρξη ισχύος και εφαρμογή</w:t>
      </w:r>
    </w:p>
    <w:p w14:paraId="7890A725" w14:textId="77777777" w:rsidR="008A660C" w:rsidRPr="008A660C" w:rsidRDefault="008A660C" w:rsidP="008A660C">
      <w:pPr>
        <w:widowControl/>
        <w:spacing w:before="120" w:after="120" w:line="360" w:lineRule="auto"/>
        <w:ind w:left="851"/>
        <w:rPr>
          <w:bCs/>
          <w:iCs/>
          <w:szCs w:val="24"/>
          <w:lang w:eastAsia="en-US"/>
        </w:rPr>
      </w:pPr>
      <w:r w:rsidRPr="008A660C">
        <w:rPr>
          <w:bCs/>
          <w:iCs/>
          <w:szCs w:val="24"/>
          <w:lang w:eastAsia="en-US"/>
        </w:rPr>
        <w:t xml:space="preserve">Ο παρών κανονισμός δημοσιεύεται στην </w:t>
      </w:r>
      <w:r w:rsidRPr="008A660C">
        <w:rPr>
          <w:bCs/>
          <w:i/>
          <w:szCs w:val="24"/>
          <w:lang w:eastAsia="en-US"/>
        </w:rPr>
        <w:t>Επίσημη Εφημερίδα της Ευρωπαϊκής Ένωσης</w:t>
      </w:r>
      <w:r w:rsidRPr="008A660C">
        <w:rPr>
          <w:bCs/>
          <w:iCs/>
          <w:szCs w:val="24"/>
          <w:lang w:eastAsia="en-US"/>
        </w:rPr>
        <w:t>. Αρχίζει να ισχύει την 1η Μαΐου 2010.</w:t>
      </w:r>
    </w:p>
    <w:p w14:paraId="3B6E5736" w14:textId="35BD41AA" w:rsidR="008A660C" w:rsidRPr="008A660C" w:rsidRDefault="008A660C" w:rsidP="008A660C">
      <w:pPr>
        <w:widowControl/>
        <w:spacing w:before="120" w:after="120" w:line="360" w:lineRule="auto"/>
        <w:ind w:left="1418" w:hanging="567"/>
        <w:rPr>
          <w:bCs/>
          <w:iCs/>
          <w:szCs w:val="24"/>
          <w:lang w:eastAsia="en-US"/>
        </w:rPr>
      </w:pPr>
      <w:r w:rsidRPr="008A660C">
        <w:rPr>
          <w:b/>
          <w:i/>
          <w:szCs w:val="24"/>
          <w:lang w:eastAsia="en-US"/>
        </w:rPr>
        <w:br w:type="page"/>
      </w:r>
      <w:r w:rsidRPr="008A660C">
        <w:rPr>
          <w:bCs/>
          <w:iCs/>
          <w:szCs w:val="24"/>
          <w:lang w:eastAsia="en-US"/>
        </w:rPr>
        <w:lastRenderedPageBreak/>
        <w:t xml:space="preserve">Κατά παρέκκλιση από το πρώτο εδάφιο, </w:t>
      </w:r>
      <w:r w:rsidRPr="008A660C">
        <w:rPr>
          <w:b/>
          <w:i/>
          <w:szCs w:val="24"/>
          <w:lang w:eastAsia="en-US"/>
        </w:rPr>
        <w:t>ισχύουν οι ακόλουθες ημερομηνίες εφαρμογής:</w:t>
      </w:r>
    </w:p>
    <w:p w14:paraId="13148BC9" w14:textId="77777777" w:rsidR="008A660C" w:rsidRPr="008A660C" w:rsidRDefault="008A660C" w:rsidP="008A660C">
      <w:pPr>
        <w:widowControl/>
        <w:spacing w:before="120" w:after="120" w:line="360" w:lineRule="auto"/>
        <w:ind w:left="1418" w:hanging="567"/>
        <w:rPr>
          <w:bCs/>
          <w:iCs/>
          <w:szCs w:val="24"/>
          <w:lang w:eastAsia="en-US"/>
        </w:rPr>
      </w:pPr>
      <w:r w:rsidRPr="008A660C">
        <w:rPr>
          <w:bCs/>
          <w:iCs/>
          <w:szCs w:val="24"/>
          <w:lang w:eastAsia="en-US"/>
        </w:rPr>
        <w:t>1)</w:t>
      </w:r>
      <w:r w:rsidRPr="008A660C">
        <w:rPr>
          <w:bCs/>
          <w:iCs/>
          <w:szCs w:val="24"/>
          <w:lang w:eastAsia="en-US"/>
        </w:rPr>
        <w:tab/>
        <w:t xml:space="preserve">Οι ακόλουθες διατάξεις, </w:t>
      </w:r>
      <w:r w:rsidRPr="008A660C">
        <w:rPr>
          <w:szCs w:val="24"/>
          <w:lang w:eastAsia="en-US"/>
        </w:rPr>
        <w:t>όπως</w:t>
      </w:r>
      <w:r w:rsidRPr="008A660C">
        <w:rPr>
          <w:bCs/>
          <w:iCs/>
          <w:szCs w:val="24"/>
          <w:lang w:eastAsia="en-US"/>
        </w:rPr>
        <w:t xml:space="preserve"> ίσχυαν από την … [ημερομηνία έναρξης ισχύος του τροποποιητικού κανονισμού], εφαρμόζονται από την εν λόγω ημερομηνία:</w:t>
      </w:r>
    </w:p>
    <w:p w14:paraId="16435758"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α)</w:t>
      </w:r>
      <w:r w:rsidRPr="008A660C">
        <w:rPr>
          <w:bCs/>
          <w:iCs/>
          <w:szCs w:val="24"/>
          <w:lang w:eastAsia="en-US"/>
        </w:rPr>
        <w:tab/>
        <w:t>το άρθρο 1 παράγραφος 2·</w:t>
      </w:r>
    </w:p>
    <w:p w14:paraId="307A7CB9"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β)</w:t>
      </w:r>
      <w:r w:rsidRPr="008A660C">
        <w:rPr>
          <w:bCs/>
          <w:iCs/>
          <w:szCs w:val="24"/>
          <w:lang w:eastAsia="en-US"/>
        </w:rPr>
        <w:tab/>
        <w:t>το άρθρο 2 παράγραφοι 2α, 5 και 6·</w:t>
      </w:r>
    </w:p>
    <w:p w14:paraId="660F900F"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γ)</w:t>
      </w:r>
      <w:r w:rsidRPr="008A660C">
        <w:rPr>
          <w:bCs/>
          <w:iCs/>
          <w:szCs w:val="24"/>
          <w:lang w:eastAsia="en-US"/>
        </w:rPr>
        <w:tab/>
        <w:t>το άρθρο 3 παράγραφος 3·</w:t>
      </w:r>
    </w:p>
    <w:p w14:paraId="7E167AE5"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δ)</w:t>
      </w:r>
      <w:r w:rsidRPr="008A660C">
        <w:rPr>
          <w:bCs/>
          <w:iCs/>
          <w:szCs w:val="24"/>
          <w:lang w:eastAsia="en-US"/>
        </w:rPr>
        <w:tab/>
        <w:t>το άρθρο 19 παράγραφοι 2 και 3·</w:t>
      </w:r>
    </w:p>
    <w:p w14:paraId="3F758F2A"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ε)</w:t>
      </w:r>
      <w:r w:rsidRPr="008A660C">
        <w:rPr>
          <w:bCs/>
          <w:iCs/>
          <w:szCs w:val="24"/>
          <w:lang w:eastAsia="en-US"/>
        </w:rPr>
        <w:tab/>
        <w:t>το άρθρο 26 παράγραφος 4·</w:t>
      </w:r>
    </w:p>
    <w:p w14:paraId="1C020E5C"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στ</w:t>
      </w:r>
      <w:proofErr w:type="spellEnd"/>
      <w:r w:rsidRPr="008A660C">
        <w:rPr>
          <w:bCs/>
          <w:iCs/>
          <w:szCs w:val="24"/>
          <w:lang w:eastAsia="en-US"/>
        </w:rPr>
        <w:t>)</w:t>
      </w:r>
      <w:r w:rsidRPr="008A660C">
        <w:rPr>
          <w:bCs/>
          <w:iCs/>
          <w:szCs w:val="24"/>
          <w:lang w:eastAsia="en-US"/>
        </w:rPr>
        <w:tab/>
        <w:t>το άρθρο 43 παράγραφος 3·</w:t>
      </w:r>
    </w:p>
    <w:p w14:paraId="15ED9992"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ζ)</w:t>
      </w:r>
      <w:r w:rsidRPr="008A660C">
        <w:rPr>
          <w:bCs/>
          <w:iCs/>
          <w:szCs w:val="24"/>
          <w:lang w:eastAsia="en-US"/>
        </w:rPr>
        <w:tab/>
        <w:t>το άρθρο 65·</w:t>
      </w:r>
    </w:p>
    <w:p w14:paraId="572927B7"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η)</w:t>
      </w:r>
      <w:r w:rsidRPr="008A660C">
        <w:rPr>
          <w:bCs/>
          <w:iCs/>
          <w:szCs w:val="24"/>
          <w:lang w:eastAsia="en-US"/>
        </w:rPr>
        <w:tab/>
        <w:t>το άρθρο 66 παράγραφος 2·</w:t>
      </w:r>
    </w:p>
    <w:p w14:paraId="60E581BA"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θ)</w:t>
      </w:r>
      <w:r w:rsidRPr="008A660C">
        <w:rPr>
          <w:bCs/>
          <w:iCs/>
          <w:szCs w:val="24"/>
          <w:lang w:eastAsia="en-US"/>
        </w:rPr>
        <w:tab/>
        <w:t>το άρθρο 68 παράγραφος 2·</w:t>
      </w:r>
    </w:p>
    <w:p w14:paraId="5FAEAC23"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ι)</w:t>
      </w:r>
      <w:r w:rsidRPr="008A660C">
        <w:rPr>
          <w:bCs/>
          <w:iCs/>
          <w:szCs w:val="24"/>
          <w:lang w:eastAsia="en-US"/>
        </w:rPr>
        <w:tab/>
        <w:t>το άρθρο 75 παράγραφοι 1, 3 και 4·</w:t>
      </w:r>
    </w:p>
    <w:p w14:paraId="4B0EA650"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ια</w:t>
      </w:r>
      <w:proofErr w:type="spellEnd"/>
      <w:r w:rsidRPr="008A660C">
        <w:rPr>
          <w:bCs/>
          <w:iCs/>
          <w:szCs w:val="24"/>
          <w:lang w:eastAsia="en-US"/>
        </w:rPr>
        <w:t>)</w:t>
      </w:r>
      <w:r w:rsidRPr="008A660C">
        <w:rPr>
          <w:bCs/>
          <w:iCs/>
          <w:szCs w:val="24"/>
          <w:lang w:eastAsia="en-US"/>
        </w:rPr>
        <w:tab/>
        <w:t>τα άρθρα 85α, 86 και 86α·</w:t>
      </w:r>
    </w:p>
    <w:p w14:paraId="0C0F1E9C"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ιβ</w:t>
      </w:r>
      <w:proofErr w:type="spellEnd"/>
      <w:r w:rsidRPr="008A660C">
        <w:rPr>
          <w:bCs/>
          <w:iCs/>
          <w:szCs w:val="24"/>
          <w:lang w:eastAsia="en-US"/>
        </w:rPr>
        <w:t>)</w:t>
      </w:r>
      <w:r w:rsidRPr="008A660C">
        <w:rPr>
          <w:bCs/>
          <w:iCs/>
          <w:szCs w:val="24"/>
          <w:lang w:eastAsia="en-US"/>
        </w:rPr>
        <w:tab/>
        <w:t>το άρθρο 87 παράγραφοι 4 και 6·</w:t>
      </w:r>
    </w:p>
    <w:p w14:paraId="3B160E74"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ιγ</w:t>
      </w:r>
      <w:proofErr w:type="spellEnd"/>
      <w:r w:rsidRPr="008A660C">
        <w:rPr>
          <w:bCs/>
          <w:iCs/>
          <w:szCs w:val="24"/>
          <w:lang w:eastAsia="en-US"/>
        </w:rPr>
        <w:t>)</w:t>
      </w:r>
      <w:r w:rsidRPr="008A660C">
        <w:rPr>
          <w:bCs/>
          <w:iCs/>
          <w:szCs w:val="24"/>
          <w:lang w:eastAsia="en-US"/>
        </w:rPr>
        <w:tab/>
        <w:t>το άρθρο 87γ·</w:t>
      </w:r>
    </w:p>
    <w:p w14:paraId="5835526E"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ιδ</w:t>
      </w:r>
      <w:proofErr w:type="spellEnd"/>
      <w:r w:rsidRPr="008A660C">
        <w:rPr>
          <w:bCs/>
          <w:iCs/>
          <w:szCs w:val="24"/>
          <w:lang w:eastAsia="en-US"/>
        </w:rPr>
        <w:t>)</w:t>
      </w:r>
      <w:r w:rsidRPr="008A660C">
        <w:rPr>
          <w:bCs/>
          <w:iCs/>
          <w:szCs w:val="24"/>
          <w:lang w:eastAsia="en-US"/>
        </w:rPr>
        <w:tab/>
        <w:t>το άρθρο 89 παράγραφος 3·</w:t>
      </w:r>
    </w:p>
    <w:p w14:paraId="10A81B15"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ιε</w:t>
      </w:r>
      <w:proofErr w:type="spellEnd"/>
      <w:r w:rsidRPr="008A660C">
        <w:rPr>
          <w:bCs/>
          <w:iCs/>
          <w:szCs w:val="24"/>
          <w:lang w:eastAsia="en-US"/>
        </w:rPr>
        <w:t>)</w:t>
      </w:r>
      <w:r w:rsidRPr="008A660C">
        <w:rPr>
          <w:bCs/>
          <w:iCs/>
          <w:szCs w:val="24"/>
          <w:lang w:eastAsia="en-US"/>
        </w:rPr>
        <w:tab/>
        <w:t>τα άρθρα 92, 93 και 94α·</w:t>
      </w:r>
    </w:p>
    <w:p w14:paraId="1C23B54B"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ιστ</w:t>
      </w:r>
      <w:proofErr w:type="spellEnd"/>
      <w:r w:rsidRPr="008A660C">
        <w:rPr>
          <w:bCs/>
          <w:iCs/>
          <w:szCs w:val="24"/>
          <w:lang w:eastAsia="en-US"/>
        </w:rPr>
        <w:t>)</w:t>
      </w:r>
      <w:r w:rsidRPr="008A660C">
        <w:rPr>
          <w:bCs/>
          <w:iCs/>
          <w:szCs w:val="24"/>
          <w:lang w:eastAsia="en-US"/>
        </w:rPr>
        <w:tab/>
        <w:t>το άρθρο 96 παράγραφοι 1 και 1α·</w:t>
      </w:r>
    </w:p>
    <w:p w14:paraId="20EECEB9"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ιζ</w:t>
      </w:r>
      <w:proofErr w:type="spellEnd"/>
      <w:r w:rsidRPr="008A660C">
        <w:rPr>
          <w:bCs/>
          <w:iCs/>
          <w:szCs w:val="24"/>
          <w:lang w:eastAsia="en-US"/>
        </w:rPr>
        <w:t>)</w:t>
      </w:r>
      <w:r w:rsidRPr="008A660C">
        <w:rPr>
          <w:bCs/>
          <w:iCs/>
          <w:szCs w:val="24"/>
          <w:lang w:eastAsia="en-US"/>
        </w:rPr>
        <w:tab/>
        <w:t>το παράρτημα 1.</w:t>
      </w:r>
    </w:p>
    <w:p w14:paraId="54ECBFD0" w14:textId="5CC70621" w:rsidR="008A660C" w:rsidRPr="008A660C" w:rsidRDefault="008A660C" w:rsidP="008A660C">
      <w:pPr>
        <w:widowControl/>
        <w:spacing w:before="120" w:after="120" w:line="360" w:lineRule="auto"/>
        <w:ind w:left="1418" w:hanging="567"/>
        <w:rPr>
          <w:bCs/>
          <w:iCs/>
          <w:szCs w:val="24"/>
          <w:lang w:eastAsia="en-US"/>
        </w:rPr>
      </w:pPr>
      <w:r w:rsidRPr="008A660C">
        <w:rPr>
          <w:b/>
          <w:i/>
          <w:szCs w:val="24"/>
          <w:lang w:eastAsia="en-US"/>
        </w:rPr>
        <w:br w:type="page"/>
      </w:r>
      <w:r w:rsidRPr="008A660C">
        <w:rPr>
          <w:bCs/>
          <w:iCs/>
          <w:szCs w:val="24"/>
          <w:lang w:eastAsia="en-US"/>
        </w:rPr>
        <w:lastRenderedPageBreak/>
        <w:t>2)</w:t>
      </w:r>
      <w:r w:rsidRPr="008A660C">
        <w:rPr>
          <w:bCs/>
          <w:iCs/>
          <w:szCs w:val="24"/>
          <w:lang w:eastAsia="en-US"/>
        </w:rPr>
        <w:tab/>
        <w:t xml:space="preserve">Οι ακόλουθες διατάξεις, </w:t>
      </w:r>
      <w:r w:rsidRPr="008A660C">
        <w:rPr>
          <w:szCs w:val="24"/>
          <w:lang w:eastAsia="en-US"/>
        </w:rPr>
        <w:t xml:space="preserve">όπως </w:t>
      </w:r>
      <w:r w:rsidRPr="008A660C">
        <w:rPr>
          <w:bCs/>
          <w:iCs/>
          <w:szCs w:val="24"/>
          <w:lang w:eastAsia="en-US"/>
        </w:rPr>
        <w:t>ίσχυαν από την … [ημερομηνία έναρξης ισχύος του τροποποιητικού κανονισμού], εφαρμόζονται από την … [24 μήνες από την ημερομηνία έναρξης ισχύος του τροποποιητικού κανονισμού]:</w:t>
      </w:r>
    </w:p>
    <w:p w14:paraId="19877AB0"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α)</w:t>
      </w:r>
      <w:r w:rsidRPr="008A660C">
        <w:rPr>
          <w:bCs/>
          <w:iCs/>
          <w:szCs w:val="24"/>
          <w:lang w:eastAsia="en-US"/>
        </w:rPr>
        <w:tab/>
        <w:t>το άρθρο 5 παράγραφοι 2 έως 5·</w:t>
      </w:r>
    </w:p>
    <w:p w14:paraId="7D7A6988"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β)</w:t>
      </w:r>
      <w:r w:rsidRPr="008A660C">
        <w:rPr>
          <w:bCs/>
          <w:iCs/>
          <w:szCs w:val="24"/>
          <w:lang w:eastAsia="en-US"/>
        </w:rPr>
        <w:tab/>
        <w:t>το άρθρο 14 παράγραφοι 1, 1α, 3, 5α, 10 και 12·</w:t>
      </w:r>
    </w:p>
    <w:p w14:paraId="5C2F7E11"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γ)</w:t>
      </w:r>
      <w:r w:rsidRPr="008A660C">
        <w:rPr>
          <w:bCs/>
          <w:iCs/>
          <w:szCs w:val="24"/>
          <w:lang w:eastAsia="en-US"/>
        </w:rPr>
        <w:tab/>
        <w:t>το άρθρο 15·</w:t>
      </w:r>
    </w:p>
    <w:p w14:paraId="25042F2A"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δ)</w:t>
      </w:r>
      <w:r w:rsidRPr="008A660C">
        <w:rPr>
          <w:bCs/>
          <w:iCs/>
          <w:szCs w:val="24"/>
          <w:lang w:eastAsia="en-US"/>
        </w:rPr>
        <w:tab/>
        <w:t>το άρθρο 16 παράγραφοι 1, 2, 3 και 5·</w:t>
      </w:r>
    </w:p>
    <w:p w14:paraId="2C9221B2"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ε)</w:t>
      </w:r>
      <w:r w:rsidRPr="008A660C">
        <w:rPr>
          <w:bCs/>
          <w:iCs/>
          <w:szCs w:val="24"/>
          <w:lang w:eastAsia="en-US"/>
        </w:rPr>
        <w:tab/>
        <w:t>το άρθρο 19α·</w:t>
      </w:r>
    </w:p>
    <w:p w14:paraId="7D236F6B"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στ</w:t>
      </w:r>
      <w:proofErr w:type="spellEnd"/>
      <w:r w:rsidRPr="008A660C">
        <w:rPr>
          <w:bCs/>
          <w:iCs/>
          <w:szCs w:val="24"/>
          <w:lang w:eastAsia="en-US"/>
        </w:rPr>
        <w:t>)</w:t>
      </w:r>
      <w:r w:rsidRPr="008A660C">
        <w:rPr>
          <w:bCs/>
          <w:iCs/>
          <w:szCs w:val="24"/>
          <w:lang w:eastAsia="en-US"/>
        </w:rPr>
        <w:tab/>
        <w:t>το άρθρο 20 παράγραφοι 3 και 4·</w:t>
      </w:r>
    </w:p>
    <w:p w14:paraId="53766032"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ζ)</w:t>
      </w:r>
      <w:r w:rsidRPr="008A660C">
        <w:rPr>
          <w:bCs/>
          <w:iCs/>
          <w:szCs w:val="24"/>
          <w:lang w:eastAsia="en-US"/>
        </w:rPr>
        <w:tab/>
        <w:t>το άρθρο 25 παράγραφοι 1 και 3·</w:t>
      </w:r>
    </w:p>
    <w:p w14:paraId="7F552F9C"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η)</w:t>
      </w:r>
      <w:r w:rsidRPr="008A660C">
        <w:rPr>
          <w:bCs/>
          <w:iCs/>
          <w:szCs w:val="24"/>
          <w:lang w:eastAsia="en-US"/>
        </w:rPr>
        <w:tab/>
        <w:t>το άρθρο 31 παράγραφος 2·</w:t>
      </w:r>
    </w:p>
    <w:p w14:paraId="02105E86"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θ)</w:t>
      </w:r>
      <w:r w:rsidRPr="008A660C">
        <w:rPr>
          <w:bCs/>
          <w:iCs/>
          <w:szCs w:val="24"/>
          <w:lang w:eastAsia="en-US"/>
        </w:rPr>
        <w:tab/>
        <w:t>το άρθρο 32 παράγραφος 1·</w:t>
      </w:r>
    </w:p>
    <w:p w14:paraId="4906EF0E"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ι)</w:t>
      </w:r>
      <w:r w:rsidRPr="008A660C">
        <w:rPr>
          <w:bCs/>
          <w:iCs/>
          <w:szCs w:val="24"/>
          <w:lang w:eastAsia="en-US"/>
        </w:rPr>
        <w:tab/>
        <w:t>το άρθρο 54 παράγραφος 1·</w:t>
      </w:r>
    </w:p>
    <w:p w14:paraId="2A0DC4A8"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ια</w:t>
      </w:r>
      <w:proofErr w:type="spellEnd"/>
      <w:r w:rsidRPr="008A660C">
        <w:rPr>
          <w:bCs/>
          <w:iCs/>
          <w:szCs w:val="24"/>
          <w:lang w:eastAsia="en-US"/>
        </w:rPr>
        <w:t>)</w:t>
      </w:r>
      <w:r w:rsidRPr="008A660C">
        <w:rPr>
          <w:bCs/>
          <w:iCs/>
          <w:szCs w:val="24"/>
          <w:lang w:eastAsia="en-US"/>
        </w:rPr>
        <w:tab/>
        <w:t>το άρθρο 54α·</w:t>
      </w:r>
    </w:p>
    <w:p w14:paraId="035D5D1E" w14:textId="302D0D75"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br w:type="page"/>
      </w:r>
      <w:proofErr w:type="spellStart"/>
      <w:r w:rsidRPr="008A660C">
        <w:rPr>
          <w:bCs/>
          <w:iCs/>
          <w:szCs w:val="24"/>
          <w:lang w:eastAsia="en-US"/>
        </w:rPr>
        <w:lastRenderedPageBreak/>
        <w:t>ιβ</w:t>
      </w:r>
      <w:proofErr w:type="spellEnd"/>
      <w:r w:rsidRPr="008A660C">
        <w:rPr>
          <w:bCs/>
          <w:iCs/>
          <w:szCs w:val="24"/>
          <w:lang w:eastAsia="en-US"/>
        </w:rPr>
        <w:t>)</w:t>
      </w:r>
      <w:r w:rsidRPr="008A660C">
        <w:rPr>
          <w:bCs/>
          <w:iCs/>
          <w:szCs w:val="24"/>
          <w:lang w:eastAsia="en-US"/>
        </w:rPr>
        <w:tab/>
        <w:t>το άρθρο 55 παράγραφοι 1, 4, 5 και 7·</w:t>
      </w:r>
    </w:p>
    <w:p w14:paraId="2FC9EA4B"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ιγ</w:t>
      </w:r>
      <w:proofErr w:type="spellEnd"/>
      <w:r w:rsidRPr="008A660C">
        <w:rPr>
          <w:bCs/>
          <w:iCs/>
          <w:szCs w:val="24"/>
          <w:lang w:eastAsia="en-US"/>
        </w:rPr>
        <w:t>)</w:t>
      </w:r>
      <w:r w:rsidRPr="008A660C">
        <w:rPr>
          <w:bCs/>
          <w:iCs/>
          <w:szCs w:val="24"/>
          <w:lang w:eastAsia="en-US"/>
        </w:rPr>
        <w:tab/>
        <w:t>το άρθρο 56 παράγραφοι -1, 1 και 3·</w:t>
      </w:r>
    </w:p>
    <w:p w14:paraId="702E0108"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ιδ</w:t>
      </w:r>
      <w:proofErr w:type="spellEnd"/>
      <w:r w:rsidRPr="008A660C">
        <w:rPr>
          <w:bCs/>
          <w:iCs/>
          <w:szCs w:val="24"/>
          <w:lang w:eastAsia="en-US"/>
        </w:rPr>
        <w:t>)</w:t>
      </w:r>
      <w:r w:rsidRPr="008A660C">
        <w:rPr>
          <w:bCs/>
          <w:iCs/>
          <w:szCs w:val="24"/>
          <w:lang w:eastAsia="en-US"/>
        </w:rPr>
        <w:tab/>
        <w:t>το άρθρο 56α·</w:t>
      </w:r>
    </w:p>
    <w:p w14:paraId="2FEA7C2E"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ιε</w:t>
      </w:r>
      <w:proofErr w:type="spellEnd"/>
      <w:r w:rsidRPr="008A660C">
        <w:rPr>
          <w:bCs/>
          <w:iCs/>
          <w:szCs w:val="24"/>
          <w:lang w:eastAsia="en-US"/>
        </w:rPr>
        <w:t>)</w:t>
      </w:r>
      <w:r w:rsidRPr="008A660C">
        <w:rPr>
          <w:bCs/>
          <w:iCs/>
          <w:szCs w:val="24"/>
          <w:lang w:eastAsia="en-US"/>
        </w:rPr>
        <w:tab/>
        <w:t>το άρθρο 67 παράγραφοι 3 και 7·</w:t>
      </w:r>
    </w:p>
    <w:p w14:paraId="51AAB652"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ιστ</w:t>
      </w:r>
      <w:proofErr w:type="spellEnd"/>
      <w:r w:rsidRPr="008A660C">
        <w:rPr>
          <w:bCs/>
          <w:iCs/>
          <w:szCs w:val="24"/>
          <w:lang w:eastAsia="en-US"/>
        </w:rPr>
        <w:t>)</w:t>
      </w:r>
      <w:r w:rsidRPr="008A660C">
        <w:rPr>
          <w:bCs/>
          <w:iCs/>
          <w:szCs w:val="24"/>
          <w:lang w:eastAsia="en-US"/>
        </w:rPr>
        <w:tab/>
        <w:t>το άρθρο 70·</w:t>
      </w:r>
    </w:p>
    <w:p w14:paraId="1D2137D1"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ιζ</w:t>
      </w:r>
      <w:proofErr w:type="spellEnd"/>
      <w:r w:rsidRPr="008A660C">
        <w:rPr>
          <w:bCs/>
          <w:iCs/>
          <w:szCs w:val="24"/>
          <w:lang w:eastAsia="en-US"/>
        </w:rPr>
        <w:t>)</w:t>
      </w:r>
      <w:r w:rsidRPr="008A660C">
        <w:rPr>
          <w:bCs/>
          <w:iCs/>
          <w:szCs w:val="24"/>
          <w:lang w:eastAsia="en-US"/>
        </w:rPr>
        <w:tab/>
        <w:t>το άρθρο 72 παράγραφος 1·</w:t>
      </w:r>
    </w:p>
    <w:p w14:paraId="1E67001B"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ιη</w:t>
      </w:r>
      <w:proofErr w:type="spellEnd"/>
      <w:r w:rsidRPr="008A660C">
        <w:rPr>
          <w:bCs/>
          <w:iCs/>
          <w:szCs w:val="24"/>
          <w:lang w:eastAsia="en-US"/>
        </w:rPr>
        <w:t>)</w:t>
      </w:r>
      <w:r w:rsidRPr="008A660C">
        <w:rPr>
          <w:bCs/>
          <w:iCs/>
          <w:szCs w:val="24"/>
          <w:lang w:eastAsia="en-US"/>
        </w:rPr>
        <w:tab/>
        <w:t>τα άρθρα 73 και 77·</w:t>
      </w:r>
    </w:p>
    <w:p w14:paraId="707BC19B"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ιθ</w:t>
      </w:r>
      <w:proofErr w:type="spellEnd"/>
      <w:r w:rsidRPr="008A660C">
        <w:rPr>
          <w:bCs/>
          <w:iCs/>
          <w:szCs w:val="24"/>
          <w:lang w:eastAsia="en-US"/>
        </w:rPr>
        <w:t>)</w:t>
      </w:r>
      <w:r w:rsidRPr="008A660C">
        <w:rPr>
          <w:bCs/>
          <w:iCs/>
          <w:szCs w:val="24"/>
          <w:lang w:eastAsia="en-US"/>
        </w:rPr>
        <w:tab/>
        <w:t>το άρθρο 78 παράγραφοι 1 έως 4 και το άρθρο 78 παράγραφος 6·</w:t>
      </w:r>
    </w:p>
    <w:p w14:paraId="56BF412E"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κ)</w:t>
      </w:r>
      <w:r w:rsidRPr="008A660C">
        <w:rPr>
          <w:bCs/>
          <w:iCs/>
          <w:szCs w:val="24"/>
          <w:lang w:eastAsia="en-US"/>
        </w:rPr>
        <w:tab/>
        <w:t>τα άρθρα 79 έως 82 και το άρθρο 84·</w:t>
      </w:r>
    </w:p>
    <w:p w14:paraId="023474E1" w14:textId="77777777" w:rsidR="008A660C" w:rsidRPr="008A660C" w:rsidRDefault="008A660C" w:rsidP="008A660C">
      <w:pPr>
        <w:widowControl/>
        <w:spacing w:before="120" w:after="120" w:line="360" w:lineRule="auto"/>
        <w:ind w:left="1985" w:hanging="567"/>
        <w:rPr>
          <w:bCs/>
          <w:iCs/>
          <w:szCs w:val="24"/>
          <w:lang w:eastAsia="en-US"/>
        </w:rPr>
      </w:pPr>
      <w:r w:rsidRPr="008A660C">
        <w:rPr>
          <w:bCs/>
          <w:iCs/>
          <w:szCs w:val="24"/>
          <w:lang w:eastAsia="en-US"/>
        </w:rPr>
        <w:t>κα)</w:t>
      </w:r>
      <w:r w:rsidRPr="008A660C">
        <w:rPr>
          <w:bCs/>
          <w:iCs/>
          <w:szCs w:val="24"/>
          <w:lang w:eastAsia="en-US"/>
        </w:rPr>
        <w:tab/>
        <w:t>το άρθρο 85 παράγραφοι 1 και 1α·</w:t>
      </w:r>
    </w:p>
    <w:p w14:paraId="3174962F" w14:textId="77777777" w:rsidR="008A660C" w:rsidRPr="008A660C" w:rsidRDefault="008A660C" w:rsidP="008A660C">
      <w:pPr>
        <w:widowControl/>
        <w:spacing w:before="120" w:after="120" w:line="360" w:lineRule="auto"/>
        <w:ind w:left="1985" w:hanging="567"/>
        <w:rPr>
          <w:bCs/>
          <w:iCs/>
          <w:szCs w:val="24"/>
          <w:lang w:eastAsia="en-US"/>
        </w:rPr>
      </w:pPr>
      <w:proofErr w:type="spellStart"/>
      <w:r w:rsidRPr="008A660C">
        <w:rPr>
          <w:bCs/>
          <w:iCs/>
          <w:szCs w:val="24"/>
          <w:lang w:eastAsia="en-US"/>
        </w:rPr>
        <w:t>κβ</w:t>
      </w:r>
      <w:proofErr w:type="spellEnd"/>
      <w:r w:rsidRPr="008A660C">
        <w:rPr>
          <w:bCs/>
          <w:iCs/>
          <w:szCs w:val="24"/>
          <w:lang w:eastAsia="en-US"/>
        </w:rPr>
        <w:t>)</w:t>
      </w:r>
      <w:r w:rsidRPr="008A660C">
        <w:rPr>
          <w:bCs/>
          <w:iCs/>
          <w:szCs w:val="24"/>
          <w:lang w:eastAsia="en-US"/>
        </w:rPr>
        <w:tab/>
        <w:t>τα παραρτήματα 5 και 6.</w:t>
      </w:r>
    </w:p>
    <w:p w14:paraId="60B256A0" w14:textId="77777777" w:rsidR="008A660C" w:rsidRPr="008A660C" w:rsidRDefault="008A660C" w:rsidP="008A660C">
      <w:pPr>
        <w:widowControl/>
        <w:spacing w:before="120" w:after="120" w:line="360" w:lineRule="auto"/>
        <w:ind w:left="1418" w:hanging="567"/>
        <w:rPr>
          <w:bCs/>
          <w:iCs/>
          <w:szCs w:val="24"/>
          <w:lang w:eastAsia="en-US"/>
        </w:rPr>
      </w:pPr>
      <w:r w:rsidRPr="008A660C">
        <w:rPr>
          <w:bCs/>
          <w:iCs/>
          <w:szCs w:val="24"/>
          <w:lang w:eastAsia="en-US"/>
        </w:rPr>
        <w:t>3)</w:t>
      </w:r>
      <w:r w:rsidRPr="008A660C">
        <w:rPr>
          <w:bCs/>
          <w:iCs/>
          <w:szCs w:val="24"/>
          <w:lang w:eastAsia="en-US"/>
        </w:rPr>
        <w:tab/>
        <w:t xml:space="preserve">Το άρθρο 64, </w:t>
      </w:r>
      <w:r w:rsidRPr="008A660C">
        <w:rPr>
          <w:szCs w:val="24"/>
          <w:lang w:eastAsia="en-US"/>
        </w:rPr>
        <w:t>όπως</w:t>
      </w:r>
      <w:r w:rsidRPr="008A660C">
        <w:rPr>
          <w:bCs/>
          <w:iCs/>
          <w:szCs w:val="24"/>
          <w:lang w:eastAsia="en-US"/>
        </w:rPr>
        <w:t xml:space="preserve"> ίσχυε από την … [ημερομηνία έναρξης ισχύος του τροποποιητικού κανονισμού], εφαρμόζεται από την 1η Ιανουαρίου … [του ημερολογιακού έτους που έπεται του ημερολογιακού έτους έναρξης ισχύος του τροποποιητικού κανονισμού].</w:t>
      </w:r>
    </w:p>
    <w:p w14:paraId="34B228E5" w14:textId="77777777" w:rsidR="008A660C" w:rsidRPr="008A660C" w:rsidRDefault="008A660C" w:rsidP="008A660C">
      <w:pPr>
        <w:widowControl/>
        <w:spacing w:before="120" w:after="120" w:line="360" w:lineRule="auto"/>
        <w:ind w:left="851"/>
        <w:rPr>
          <w:szCs w:val="24"/>
          <w:lang w:eastAsia="en-US"/>
        </w:rPr>
      </w:pPr>
      <w:r w:rsidRPr="008A660C">
        <w:rPr>
          <w:bCs/>
          <w:iCs/>
          <w:szCs w:val="24"/>
          <w:lang w:eastAsia="en-US"/>
        </w:rPr>
        <w:t>Κατά παρέκκλιση από τα σημεία 1) και 2) του δεύτερου εδαφίου του παρόντος άρθρου, όσον αφορά πρόσωπα για τα οποία, κατά τη διάρκεια της τελευταίας του μισθωτής ή μη μισθωτής δραστηριότητας, το αρμόδιο κράτος μέλος ήταν το Λουξεμβούργο,</w:t>
      </w:r>
      <w:r w:rsidRPr="008A660C">
        <w:rPr>
          <w:b/>
          <w:i/>
          <w:szCs w:val="24"/>
          <w:lang w:eastAsia="en-US"/>
        </w:rPr>
        <w:t xml:space="preserve"> τα άρθρα 56 και 70 και το παράρτημα 5, </w:t>
      </w:r>
      <w:r w:rsidRPr="008A660C">
        <w:rPr>
          <w:szCs w:val="24"/>
          <w:lang w:eastAsia="en-US"/>
        </w:rPr>
        <w:t>όπως</w:t>
      </w:r>
      <w:r w:rsidRPr="008A660C">
        <w:rPr>
          <w:b/>
          <w:i/>
          <w:szCs w:val="24"/>
          <w:lang w:eastAsia="en-US"/>
        </w:rPr>
        <w:t xml:space="preserve"> ίσχυαν πριν από την … [ημερομηνία έναρξης ισχύος του τροποποιητικού κανονισμού], εφαρμόζονται έως την … [5 έτη μετά την ημερομηνία έναρξης ισχύος του τροποποιητικού κανονισμού]. Κατά τη διάρκεια του εν λόγω χρονικού διαστήματος, το άρθρο 56α δεν εφαρμόζεται στο Λουξεμβούργο.</w:t>
      </w:r>
    </w:p>
    <w:p w14:paraId="375B955A" w14:textId="1741C187" w:rsidR="008A660C" w:rsidRPr="008A660C" w:rsidRDefault="008A660C" w:rsidP="008A660C">
      <w:pPr>
        <w:widowControl/>
        <w:spacing w:before="120" w:after="120" w:line="360" w:lineRule="auto"/>
        <w:ind w:left="1418"/>
        <w:rPr>
          <w:bCs/>
          <w:iCs/>
          <w:szCs w:val="24"/>
          <w:lang w:eastAsia="en-US"/>
        </w:rPr>
      </w:pPr>
      <w:r w:rsidRPr="008A660C">
        <w:rPr>
          <w:szCs w:val="24"/>
          <w:lang w:eastAsia="en-US"/>
        </w:rPr>
        <w:br w:type="page"/>
      </w:r>
      <w:r w:rsidRPr="008A660C">
        <w:rPr>
          <w:b/>
          <w:i/>
          <w:szCs w:val="24"/>
          <w:lang w:eastAsia="en-US"/>
        </w:rPr>
        <w:lastRenderedPageBreak/>
        <w:t>Το Λουξεμβούργο μπορεί να ενημερώσει την Επιτροπή ότι είναι αναγκαίο να παραταθεί το χρονικό διάστημα που αναφέρεται στο τρίτο εδάφιο έως την … [7 έτη μετά την ημερομηνία έναρξης ισχύος του τροποποιητικού κανονισμού]. Η εν λόγω κοινοποίηση παράτασης υποβάλλεται εγκαίρως πριν από τη λήξη του χρονικού διαστήματος που ορίζεται στο τρίτο εδάφιο. Η κοινοποίηση δημοσιεύεται στην Επίσημη Εφημερίδα της Ευρωπαϊκής Ένωσης.».</w:t>
      </w:r>
    </w:p>
    <w:p w14:paraId="4F7D6B78" w14:textId="5ACB7C64" w:rsidR="008A660C" w:rsidRPr="008A660C" w:rsidRDefault="008A660C" w:rsidP="008A660C">
      <w:pPr>
        <w:widowControl/>
        <w:spacing w:before="120" w:after="120" w:line="360" w:lineRule="auto"/>
        <w:ind w:left="850" w:hanging="850"/>
        <w:rPr>
          <w:b/>
          <w:i/>
          <w:szCs w:val="24"/>
          <w:lang w:eastAsia="en-US"/>
        </w:rPr>
      </w:pPr>
      <w:r w:rsidRPr="008A660C">
        <w:rPr>
          <w:b/>
          <w:i/>
          <w:szCs w:val="24"/>
          <w:lang w:eastAsia="en-US"/>
        </w:rPr>
        <w:t>53)</w:t>
      </w:r>
      <w:r w:rsidRPr="008A660C">
        <w:rPr>
          <w:szCs w:val="24"/>
          <w:lang w:eastAsia="en-US"/>
        </w:rPr>
        <w:tab/>
        <w:t>Τα</w:t>
      </w:r>
      <w:r w:rsidRPr="008A660C">
        <w:rPr>
          <w:b/>
          <w:i/>
          <w:szCs w:val="24"/>
          <w:lang w:eastAsia="en-US"/>
        </w:rPr>
        <w:t xml:space="preserve"> παραρτήματα του κανονισμού (ΕΚ) </w:t>
      </w:r>
      <w:r w:rsidR="00CF3E07">
        <w:rPr>
          <w:b/>
          <w:i/>
          <w:szCs w:val="24"/>
          <w:lang w:eastAsia="en-US"/>
        </w:rPr>
        <w:t>αριθ. </w:t>
      </w:r>
      <w:r w:rsidRPr="008A660C">
        <w:rPr>
          <w:b/>
          <w:i/>
          <w:szCs w:val="24"/>
          <w:lang w:eastAsia="en-US"/>
        </w:rPr>
        <w:t>987/2009 τροποποιούνται σύμφωνα με το παράρτημα ΙΙ του παρόντος κανονισμού.</w:t>
      </w:r>
    </w:p>
    <w:p w14:paraId="6285F40B" w14:textId="21069AC1" w:rsidR="008A660C" w:rsidRPr="008A660C" w:rsidRDefault="008A660C" w:rsidP="008A660C">
      <w:pPr>
        <w:widowControl/>
        <w:spacing w:before="120" w:after="120" w:line="360" w:lineRule="auto"/>
        <w:jc w:val="center"/>
        <w:rPr>
          <w:szCs w:val="24"/>
          <w:lang w:eastAsia="en-US"/>
        </w:rPr>
      </w:pPr>
      <w:r w:rsidRPr="008A660C">
        <w:rPr>
          <w:szCs w:val="24"/>
          <w:lang w:eastAsia="en-US"/>
        </w:rPr>
        <w:br w:type="page"/>
      </w:r>
      <w:r w:rsidRPr="008A660C">
        <w:rPr>
          <w:szCs w:val="24"/>
          <w:lang w:eastAsia="en-US"/>
        </w:rPr>
        <w:lastRenderedPageBreak/>
        <w:t>Άρθρο 3</w:t>
      </w:r>
      <w:r w:rsidRPr="008A660C">
        <w:rPr>
          <w:b/>
          <w:i/>
          <w:szCs w:val="24"/>
          <w:lang w:eastAsia="en-US"/>
        </w:rPr>
        <w:br/>
        <w:t>Έναρξη ισχύος και εφαρμογή</w:t>
      </w:r>
    </w:p>
    <w:p w14:paraId="47F028A1" w14:textId="77777777" w:rsidR="008A660C" w:rsidRPr="008A660C" w:rsidRDefault="008A660C" w:rsidP="008A660C">
      <w:pPr>
        <w:widowControl/>
        <w:spacing w:before="120" w:after="120" w:line="360" w:lineRule="auto"/>
        <w:rPr>
          <w:szCs w:val="24"/>
          <w:lang w:eastAsia="en-US"/>
        </w:rPr>
      </w:pPr>
      <w:r w:rsidRPr="008A660C">
        <w:rPr>
          <w:szCs w:val="24"/>
          <w:lang w:eastAsia="en-US"/>
        </w:rPr>
        <w:t xml:space="preserve">Ο παρών κανονισμός αρχίζει να ισχύει την πρώτη ημέρα </w:t>
      </w:r>
      <w:r w:rsidRPr="008A660C">
        <w:rPr>
          <w:b/>
          <w:i/>
          <w:szCs w:val="24"/>
          <w:lang w:eastAsia="en-US"/>
        </w:rPr>
        <w:t>του μήνα</w:t>
      </w:r>
      <w:r w:rsidRPr="008A660C">
        <w:rPr>
          <w:szCs w:val="24"/>
          <w:lang w:eastAsia="en-US"/>
        </w:rPr>
        <w:t xml:space="preserve"> που ακολουθεί </w:t>
      </w:r>
      <w:r w:rsidRPr="008A660C">
        <w:rPr>
          <w:b/>
          <w:i/>
          <w:szCs w:val="24"/>
          <w:lang w:eastAsia="en-US"/>
        </w:rPr>
        <w:t>την ημερομηνία</w:t>
      </w:r>
      <w:r w:rsidRPr="008A660C">
        <w:rPr>
          <w:szCs w:val="24"/>
          <w:lang w:eastAsia="en-US"/>
        </w:rPr>
        <w:t xml:space="preserve"> δημοσίευσής του στην Επίσημη Εφημερίδα της Ευρωπαϊκής Ένωσης.</w:t>
      </w:r>
    </w:p>
    <w:p w14:paraId="63539223" w14:textId="77777777" w:rsidR="008A660C" w:rsidRPr="008A660C" w:rsidRDefault="008A660C" w:rsidP="008A660C">
      <w:pPr>
        <w:widowControl/>
        <w:spacing w:before="120" w:after="120" w:line="360" w:lineRule="auto"/>
        <w:rPr>
          <w:szCs w:val="24"/>
          <w:lang w:eastAsia="en-US"/>
        </w:rPr>
      </w:pPr>
      <w:r w:rsidRPr="008A660C">
        <w:rPr>
          <w:b/>
          <w:i/>
          <w:szCs w:val="24"/>
          <w:lang w:eastAsia="en-US"/>
        </w:rPr>
        <w:t>Ο παρών κανονισμός είναι δεσμευτικός ως προς όλα τα μέρη του και ισχύει άμεσα σε κάθε κράτος μέλος.</w:t>
      </w:r>
    </w:p>
    <w:p w14:paraId="181A26E7" w14:textId="77777777" w:rsidR="008A660C" w:rsidRPr="008A660C" w:rsidRDefault="008A660C" w:rsidP="008A660C">
      <w:pPr>
        <w:keepNext/>
        <w:widowControl/>
        <w:spacing w:before="120" w:line="360" w:lineRule="auto"/>
        <w:rPr>
          <w:szCs w:val="24"/>
          <w:lang w:eastAsia="en-US"/>
        </w:rPr>
      </w:pPr>
      <w:r w:rsidRPr="008A660C">
        <w:rPr>
          <w:szCs w:val="24"/>
          <w:lang w:eastAsia="en-US"/>
        </w:rPr>
        <w:t>…,</w:t>
      </w:r>
    </w:p>
    <w:p w14:paraId="3E532BC2" w14:textId="77777777" w:rsidR="008A660C" w:rsidRPr="008A660C" w:rsidRDefault="008A660C" w:rsidP="008A660C">
      <w:pPr>
        <w:keepNext/>
        <w:widowControl/>
        <w:tabs>
          <w:tab w:val="left" w:pos="4252"/>
        </w:tabs>
        <w:spacing w:before="720"/>
        <w:jc w:val="both"/>
        <w:rPr>
          <w:i/>
          <w:szCs w:val="24"/>
          <w:lang w:eastAsia="en-US"/>
        </w:rPr>
      </w:pPr>
      <w:r w:rsidRPr="008A660C">
        <w:rPr>
          <w:i/>
          <w:szCs w:val="24"/>
          <w:lang w:eastAsia="en-US"/>
        </w:rPr>
        <w:t>Για το Ευρωπαϊκό Κοινοβούλιο</w:t>
      </w:r>
      <w:r w:rsidRPr="008A660C">
        <w:rPr>
          <w:i/>
          <w:szCs w:val="24"/>
          <w:lang w:eastAsia="en-US"/>
        </w:rPr>
        <w:tab/>
        <w:t>Για το Συμβούλιο</w:t>
      </w:r>
    </w:p>
    <w:p w14:paraId="17C28207" w14:textId="77777777" w:rsidR="008A660C" w:rsidRPr="008A660C" w:rsidRDefault="008A660C" w:rsidP="008A660C">
      <w:pPr>
        <w:widowControl/>
        <w:tabs>
          <w:tab w:val="left" w:pos="4252"/>
        </w:tabs>
        <w:spacing w:line="360" w:lineRule="auto"/>
        <w:rPr>
          <w:i/>
          <w:szCs w:val="24"/>
          <w:lang w:eastAsia="en-US"/>
        </w:rPr>
      </w:pPr>
      <w:r w:rsidRPr="008A660C">
        <w:rPr>
          <w:i/>
          <w:szCs w:val="24"/>
          <w:lang w:eastAsia="en-US"/>
        </w:rPr>
        <w:t>Η Πρόεδρος</w:t>
      </w:r>
      <w:r w:rsidRPr="008A660C">
        <w:rPr>
          <w:i/>
          <w:szCs w:val="24"/>
          <w:lang w:eastAsia="en-US"/>
        </w:rPr>
        <w:tab/>
        <w:t>Ο/Η Πρόεδρος</w:t>
      </w:r>
    </w:p>
    <w:p w14:paraId="1C030423" w14:textId="77777777" w:rsidR="008A660C" w:rsidRPr="008A660C" w:rsidRDefault="008A660C" w:rsidP="008A660C">
      <w:pPr>
        <w:widowControl/>
        <w:spacing w:before="120" w:after="120" w:line="360" w:lineRule="auto"/>
        <w:rPr>
          <w:szCs w:val="24"/>
          <w:lang w:eastAsia="en-US"/>
        </w:rPr>
        <w:sectPr w:rsidR="008A660C" w:rsidRPr="008A660C" w:rsidSect="00C452CA">
          <w:footerReference w:type="even" r:id="rId20"/>
          <w:footerReference w:type="first" r:id="rId21"/>
          <w:pgSz w:w="11909" w:h="16834"/>
          <w:pgMar w:top="1134" w:right="1418" w:bottom="1418" w:left="1418" w:header="1134" w:footer="567" w:gutter="0"/>
          <w:cols w:space="720"/>
          <w:docGrid w:linePitch="326"/>
        </w:sectPr>
      </w:pPr>
    </w:p>
    <w:p w14:paraId="3AC27208" w14:textId="77777777" w:rsidR="008A660C" w:rsidRPr="008A660C" w:rsidRDefault="008A660C" w:rsidP="008A660C">
      <w:pPr>
        <w:widowControl/>
        <w:spacing w:before="120" w:after="120" w:line="360" w:lineRule="auto"/>
        <w:jc w:val="center"/>
        <w:rPr>
          <w:lang w:eastAsia="en-US"/>
        </w:rPr>
      </w:pPr>
      <w:r w:rsidRPr="008A660C">
        <w:rPr>
          <w:b/>
          <w:i/>
          <w:lang w:eastAsia="en-US"/>
        </w:rPr>
        <w:lastRenderedPageBreak/>
        <w:t xml:space="preserve">ΠΑΡΑΡΤΗΜΑ I </w:t>
      </w:r>
    </w:p>
    <w:p w14:paraId="509D630A" w14:textId="77777777" w:rsidR="008A660C" w:rsidRPr="008A660C" w:rsidRDefault="008A660C" w:rsidP="008A660C">
      <w:pPr>
        <w:widowControl/>
        <w:spacing w:before="120" w:after="120" w:line="360" w:lineRule="auto"/>
        <w:ind w:left="850" w:hanging="850"/>
        <w:jc w:val="center"/>
        <w:rPr>
          <w:szCs w:val="24"/>
          <w:lang w:eastAsia="en-US"/>
        </w:rPr>
      </w:pPr>
      <w:r w:rsidRPr="008A660C">
        <w:rPr>
          <w:szCs w:val="24"/>
          <w:lang w:eastAsia="en-US"/>
        </w:rPr>
        <w:t>Τροποποιήσεις των παραρτημάτων του κανονισμού (ΕΚ) αριθ. 883/2004</w:t>
      </w:r>
    </w:p>
    <w:p w14:paraId="40ED5112" w14:textId="77777777" w:rsidR="008A660C" w:rsidRPr="008A660C" w:rsidRDefault="008A660C" w:rsidP="008A660C">
      <w:pPr>
        <w:widowControl/>
        <w:spacing w:before="120" w:after="120" w:line="360" w:lineRule="auto"/>
        <w:rPr>
          <w:szCs w:val="24"/>
          <w:lang w:eastAsia="en-US"/>
        </w:rPr>
      </w:pPr>
      <w:r w:rsidRPr="008A660C">
        <w:rPr>
          <w:szCs w:val="24"/>
          <w:lang w:eastAsia="en-US"/>
        </w:rPr>
        <w:t xml:space="preserve">Τα </w:t>
      </w:r>
      <w:r w:rsidRPr="008A660C">
        <w:rPr>
          <w:b/>
          <w:i/>
          <w:szCs w:val="24"/>
          <w:lang w:eastAsia="en-US"/>
        </w:rPr>
        <w:t>παραρτήματα του κανονισμού (ΕΚ) αριθ. 883/2004 τροποποιούνται ως εξής</w:t>
      </w:r>
      <w:r w:rsidRPr="008A660C">
        <w:rPr>
          <w:szCs w:val="24"/>
          <w:lang w:eastAsia="en-US"/>
        </w:rPr>
        <w:t>:</w:t>
      </w:r>
    </w:p>
    <w:p w14:paraId="6B4C0298"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1)</w:t>
      </w:r>
      <w:r w:rsidRPr="008A660C">
        <w:rPr>
          <w:szCs w:val="24"/>
          <w:lang w:eastAsia="en-US"/>
        </w:rPr>
        <w:tab/>
        <w:t>Το παράρτημα Ι τροποποιείται ως εξής:</w:t>
      </w:r>
    </w:p>
    <w:p w14:paraId="5E0C6000"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το μέρος I τροποποιείται ως εξής:</w:t>
      </w:r>
    </w:p>
    <w:p w14:paraId="1BCBD7AA"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i)</w:t>
      </w:r>
      <w:r w:rsidRPr="008A660C">
        <w:rPr>
          <w:szCs w:val="24"/>
          <w:lang w:eastAsia="en-US"/>
        </w:rPr>
        <w:tab/>
        <w:t xml:space="preserve">μετά το τμήμα </w:t>
      </w:r>
      <w:r w:rsidRPr="008A660C">
        <w:rPr>
          <w:b/>
          <w:i/>
          <w:szCs w:val="24"/>
          <w:lang w:eastAsia="en-US"/>
        </w:rPr>
        <w:t>«ΒΟΥΛΓΑΡΙΑ», παρεμβάλλεται το ακόλουθο τμήμα:</w:t>
      </w:r>
    </w:p>
    <w:p w14:paraId="761D4B4D"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w:t>
      </w:r>
      <w:r w:rsidRPr="008A660C">
        <w:rPr>
          <w:b/>
          <w:i/>
          <w:szCs w:val="24"/>
          <w:lang w:eastAsia="en-US"/>
        </w:rPr>
        <w:t>ΤΣΕΧΙΚΗ ΔΗΜΟΚΡΑΤΙΑ</w:t>
      </w:r>
    </w:p>
    <w:p w14:paraId="5CDED22A" w14:textId="77777777" w:rsidR="008A660C" w:rsidRPr="008A660C" w:rsidRDefault="008A660C" w:rsidP="008A660C">
      <w:pPr>
        <w:widowControl/>
        <w:spacing w:before="120" w:after="120" w:line="360" w:lineRule="auto"/>
        <w:ind w:left="1982"/>
        <w:rPr>
          <w:b/>
          <w:i/>
          <w:szCs w:val="24"/>
          <w:lang w:eastAsia="en-US"/>
        </w:rPr>
      </w:pPr>
      <w:r w:rsidRPr="008A660C">
        <w:rPr>
          <w:b/>
          <w:i/>
          <w:szCs w:val="24"/>
          <w:lang w:eastAsia="en-US"/>
        </w:rPr>
        <w:t>Προκαταβολές παροχών διατροφής σύμφωνα με τον νόμο περί προκαταβολών παροχών διατροφής (αριθ. 588/2020 Συλλ.)»·</w:t>
      </w:r>
    </w:p>
    <w:p w14:paraId="6B318593"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b/>
          <w:i/>
          <w:szCs w:val="24"/>
          <w:lang w:eastAsia="en-US"/>
        </w:rPr>
        <w:t>ii</w:t>
      </w:r>
      <w:proofErr w:type="spellEnd"/>
      <w:r w:rsidRPr="008A660C">
        <w:rPr>
          <w:b/>
          <w:i/>
          <w:szCs w:val="24"/>
          <w:lang w:eastAsia="en-US"/>
        </w:rPr>
        <w:t>)</w:t>
      </w:r>
      <w:r w:rsidRPr="008A660C">
        <w:rPr>
          <w:szCs w:val="24"/>
          <w:lang w:eastAsia="en-US"/>
        </w:rPr>
        <w:tab/>
      </w:r>
      <w:r w:rsidRPr="008A660C">
        <w:rPr>
          <w:b/>
          <w:i/>
          <w:szCs w:val="24"/>
          <w:lang w:eastAsia="en-US"/>
        </w:rPr>
        <w:t>το τμήμα «ΕΣΘΟΝΙΑ» αντικαθίσταται από το ακόλουθο κείμενο:</w:t>
      </w:r>
    </w:p>
    <w:p w14:paraId="65DE3CF4" w14:textId="77777777" w:rsidR="008A660C" w:rsidRPr="008A660C" w:rsidRDefault="008A660C" w:rsidP="008A660C">
      <w:pPr>
        <w:widowControl/>
        <w:spacing w:before="120" w:after="120" w:line="360" w:lineRule="auto"/>
        <w:ind w:left="1982"/>
        <w:rPr>
          <w:b/>
          <w:i/>
          <w:szCs w:val="24"/>
          <w:lang w:eastAsia="en-US"/>
        </w:rPr>
      </w:pPr>
      <w:r w:rsidRPr="008A660C">
        <w:rPr>
          <w:szCs w:val="24"/>
          <w:lang w:eastAsia="en-US"/>
        </w:rPr>
        <w:t>«</w:t>
      </w:r>
      <w:r w:rsidRPr="008A660C">
        <w:rPr>
          <w:b/>
          <w:i/>
          <w:szCs w:val="24"/>
          <w:lang w:eastAsia="en-US"/>
        </w:rPr>
        <w:t>ΕΣΘΟΝΙΑ</w:t>
      </w:r>
    </w:p>
    <w:p w14:paraId="19D553DB" w14:textId="77777777" w:rsidR="008A660C" w:rsidRPr="008A660C" w:rsidRDefault="008A660C" w:rsidP="008A660C">
      <w:pPr>
        <w:widowControl/>
        <w:spacing w:before="120" w:after="120" w:line="360" w:lineRule="auto"/>
        <w:ind w:left="1982"/>
        <w:rPr>
          <w:szCs w:val="24"/>
          <w:lang w:eastAsia="en-US"/>
        </w:rPr>
      </w:pPr>
      <w:r w:rsidRPr="008A660C">
        <w:rPr>
          <w:b/>
          <w:i/>
          <w:szCs w:val="24"/>
          <w:lang w:eastAsia="en-US"/>
        </w:rPr>
        <w:t>Επιδόματα διατροφής δυνάμει του νόμου περί οικογενειακών παροχών της 1ης Ιανουαρίου 2017»</w:t>
      </w:r>
      <w:r w:rsidRPr="008A660C">
        <w:rPr>
          <w:szCs w:val="24"/>
          <w:lang w:eastAsia="en-US"/>
        </w:rPr>
        <w:t>·</w:t>
      </w:r>
    </w:p>
    <w:p w14:paraId="27FEABA9"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szCs w:val="24"/>
          <w:lang w:eastAsia="en-US"/>
        </w:rPr>
        <w:t>iii</w:t>
      </w:r>
      <w:proofErr w:type="spellEnd"/>
      <w:r w:rsidRPr="008A660C">
        <w:rPr>
          <w:szCs w:val="24"/>
          <w:lang w:eastAsia="en-US"/>
        </w:rPr>
        <w:t>)</w:t>
      </w:r>
      <w:r w:rsidRPr="008A660C">
        <w:rPr>
          <w:szCs w:val="24"/>
          <w:lang w:eastAsia="en-US"/>
        </w:rPr>
        <w:tab/>
        <w:t>το τμήμα «ΣΛΟΒΑΚΙΑ» αντικαθίσταται από το ακόλουθο κείμενο:</w:t>
      </w:r>
    </w:p>
    <w:p w14:paraId="700C4796"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«ΣΛΟΒΑΚΙΑ</w:t>
      </w:r>
    </w:p>
    <w:p w14:paraId="2223337D" w14:textId="77777777" w:rsidR="008A660C" w:rsidRPr="008A660C" w:rsidRDefault="008A660C" w:rsidP="008A660C">
      <w:pPr>
        <w:widowControl/>
        <w:spacing w:before="120" w:after="120" w:line="360" w:lineRule="auto"/>
        <w:ind w:left="1985"/>
        <w:rPr>
          <w:szCs w:val="24"/>
          <w:lang w:eastAsia="en-US"/>
        </w:rPr>
      </w:pPr>
      <w:r w:rsidRPr="008A660C">
        <w:rPr>
          <w:b/>
          <w:i/>
          <w:szCs w:val="24"/>
          <w:lang w:eastAsia="en-US"/>
        </w:rPr>
        <w:t>Επίδομα αναπλήρωσης διατροφής που προβλέπεται από τον νόμο αριθ. 201/2008 Συλλ., όπως τροποποιήθηκε»</w:t>
      </w:r>
      <w:r w:rsidRPr="008A660C">
        <w:rPr>
          <w:szCs w:val="24"/>
          <w:lang w:eastAsia="en-US"/>
        </w:rPr>
        <w:t>·</w:t>
      </w:r>
    </w:p>
    <w:p w14:paraId="7AF22C32" w14:textId="2BEA205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br w:type="page"/>
      </w:r>
      <w:proofErr w:type="spellStart"/>
      <w:r w:rsidRPr="008A660C">
        <w:rPr>
          <w:szCs w:val="24"/>
          <w:lang w:eastAsia="en-US"/>
        </w:rPr>
        <w:lastRenderedPageBreak/>
        <w:t>iv</w:t>
      </w:r>
      <w:proofErr w:type="spellEnd"/>
      <w:r w:rsidRPr="008A660C">
        <w:rPr>
          <w:szCs w:val="24"/>
          <w:lang w:eastAsia="en-US"/>
        </w:rPr>
        <w:t>)</w:t>
      </w:r>
      <w:r w:rsidRPr="008A660C">
        <w:rPr>
          <w:szCs w:val="24"/>
          <w:lang w:eastAsia="en-US"/>
        </w:rPr>
        <w:tab/>
        <w:t>το τμήμα «ΣΟΥΗΔΙΑ» αντικαθίσταται από το ακόλουθο κείμενο:</w:t>
      </w:r>
    </w:p>
    <w:p w14:paraId="379686CE"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«ΣΟΥΗΔΙΑ</w:t>
      </w:r>
    </w:p>
    <w:p w14:paraId="24BE646E"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 xml:space="preserve">Επίδομα διατροφής (κεφάλαια 17-19 του κώδικα κοινωνικής ασφάλισης) </w:t>
      </w:r>
      <w:r w:rsidRPr="008A660C">
        <w:rPr>
          <w:b/>
          <w:i/>
          <w:szCs w:val="24"/>
          <w:lang w:eastAsia="en-US"/>
        </w:rPr>
        <w:t>(2010:110)·»</w:t>
      </w:r>
      <w:r w:rsidRPr="008A660C">
        <w:rPr>
          <w:szCs w:val="24"/>
          <w:lang w:eastAsia="en-US"/>
        </w:rPr>
        <w:t>·</w:t>
      </w:r>
    </w:p>
    <w:p w14:paraId="371F9066"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β)</w:t>
      </w:r>
      <w:r w:rsidRPr="008A660C">
        <w:rPr>
          <w:szCs w:val="24"/>
          <w:lang w:eastAsia="en-US"/>
        </w:rPr>
        <w:tab/>
        <w:t>το μέρος II τροποποιείται ως εξής:</w:t>
      </w:r>
    </w:p>
    <w:p w14:paraId="50F37AFC"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i)</w:t>
      </w:r>
      <w:r w:rsidRPr="008A660C">
        <w:rPr>
          <w:szCs w:val="24"/>
          <w:lang w:eastAsia="en-US"/>
        </w:rPr>
        <w:tab/>
      </w:r>
      <w:r w:rsidRPr="008A660C">
        <w:rPr>
          <w:b/>
          <w:i/>
          <w:szCs w:val="24"/>
          <w:lang w:eastAsia="en-US"/>
        </w:rPr>
        <w:t>το τμήμα «ΛΙΘΟΥΑΝΙΑ» αντικαθίσταται από το ακόλουθο κείμενο:</w:t>
      </w:r>
    </w:p>
    <w:p w14:paraId="27C1FEE6"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w:t>
      </w:r>
      <w:r w:rsidRPr="008A660C">
        <w:rPr>
          <w:b/>
          <w:i/>
          <w:szCs w:val="24"/>
          <w:lang w:eastAsia="en-US"/>
        </w:rPr>
        <w:t>ΛΙΘΟΥΑΝΙΑ</w:t>
      </w:r>
    </w:p>
    <w:p w14:paraId="585C7FDD" w14:textId="77777777" w:rsidR="008A660C" w:rsidRPr="008A660C" w:rsidRDefault="008A660C" w:rsidP="008A660C">
      <w:pPr>
        <w:widowControl/>
        <w:spacing w:before="120" w:after="120" w:line="360" w:lineRule="auto"/>
        <w:ind w:left="1982"/>
        <w:rPr>
          <w:szCs w:val="24"/>
          <w:lang w:eastAsia="en-US"/>
        </w:rPr>
      </w:pPr>
      <w:r w:rsidRPr="008A660C">
        <w:rPr>
          <w:b/>
          <w:i/>
          <w:szCs w:val="24"/>
          <w:lang w:eastAsia="en-US"/>
        </w:rPr>
        <w:t>Πληρωμές διατροφής τέκνων δυνάμει του νόμου περί πληρωμών διατροφής τέκνων·</w:t>
      </w:r>
      <w:r w:rsidRPr="008A660C">
        <w:rPr>
          <w:szCs w:val="24"/>
          <w:lang w:eastAsia="en-US"/>
        </w:rPr>
        <w:t>»·</w:t>
      </w:r>
    </w:p>
    <w:p w14:paraId="6FA237F8"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szCs w:val="24"/>
          <w:lang w:eastAsia="en-US"/>
        </w:rPr>
        <w:t>ii</w:t>
      </w:r>
      <w:proofErr w:type="spellEnd"/>
      <w:r w:rsidRPr="008A660C">
        <w:rPr>
          <w:szCs w:val="24"/>
          <w:lang w:eastAsia="en-US"/>
        </w:rPr>
        <w:t>)</w:t>
      </w:r>
      <w:r w:rsidRPr="008A660C">
        <w:rPr>
          <w:szCs w:val="24"/>
          <w:lang w:eastAsia="en-US"/>
        </w:rPr>
        <w:tab/>
        <w:t>το τμήμα «ΟΥΓΓΑΡΙΑ» διαγράφεται·</w:t>
      </w:r>
    </w:p>
    <w:p w14:paraId="3D4A1A82" w14:textId="77777777" w:rsidR="008A660C" w:rsidRPr="008A660C" w:rsidRDefault="008A660C" w:rsidP="008A660C">
      <w:pPr>
        <w:widowControl/>
        <w:spacing w:before="120" w:after="120" w:line="360" w:lineRule="auto"/>
        <w:ind w:left="1982"/>
        <w:rPr>
          <w:szCs w:val="24"/>
          <w:lang w:eastAsia="en-US"/>
        </w:rPr>
      </w:pPr>
    </w:p>
    <w:p w14:paraId="7AB04128" w14:textId="76C7060B"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br w:type="page"/>
      </w:r>
      <w:proofErr w:type="spellStart"/>
      <w:r w:rsidRPr="008A660C">
        <w:rPr>
          <w:b/>
          <w:i/>
          <w:szCs w:val="24"/>
          <w:lang w:eastAsia="en-US"/>
        </w:rPr>
        <w:lastRenderedPageBreak/>
        <w:t>iii</w:t>
      </w:r>
      <w:proofErr w:type="spellEnd"/>
      <w:r w:rsidRPr="008A660C">
        <w:rPr>
          <w:b/>
          <w:i/>
          <w:szCs w:val="24"/>
          <w:lang w:eastAsia="en-US"/>
        </w:rPr>
        <w:t>)</w:t>
      </w:r>
      <w:r w:rsidRPr="008A660C">
        <w:rPr>
          <w:b/>
          <w:i/>
          <w:szCs w:val="24"/>
          <w:lang w:eastAsia="en-US"/>
        </w:rPr>
        <w:tab/>
        <w:t>το τμήμα «ΠΟΛΩΝΙΑ» αντικαθίσταται από το ακόλουθο κείμενο:</w:t>
      </w:r>
    </w:p>
    <w:p w14:paraId="56C0A2C7"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w:t>
      </w:r>
      <w:r w:rsidRPr="008A660C">
        <w:rPr>
          <w:b/>
          <w:i/>
          <w:szCs w:val="24"/>
          <w:lang w:eastAsia="en-US"/>
        </w:rPr>
        <w:t>ΠΟΛΩΝΙΑ</w:t>
      </w:r>
    </w:p>
    <w:p w14:paraId="373180E3" w14:textId="77777777" w:rsidR="008A660C" w:rsidRPr="008A660C" w:rsidRDefault="008A660C" w:rsidP="008A660C">
      <w:pPr>
        <w:widowControl/>
        <w:spacing w:before="120" w:after="120" w:line="360" w:lineRule="auto"/>
        <w:ind w:left="1982"/>
        <w:rPr>
          <w:szCs w:val="24"/>
          <w:lang w:eastAsia="en-US"/>
        </w:rPr>
      </w:pPr>
      <w:r w:rsidRPr="008A660C">
        <w:rPr>
          <w:b/>
          <w:i/>
          <w:szCs w:val="24"/>
          <w:lang w:eastAsia="en-US"/>
        </w:rPr>
        <w:t>Εφάπαξ επίδομα τοκετού (νόμος περί οικογενειακών παροχών)</w:t>
      </w:r>
    </w:p>
    <w:p w14:paraId="012A6115" w14:textId="77777777" w:rsidR="008A660C" w:rsidRPr="008A660C" w:rsidRDefault="008A660C" w:rsidP="008A660C">
      <w:pPr>
        <w:widowControl/>
        <w:spacing w:before="120" w:after="120" w:line="360" w:lineRule="auto"/>
        <w:ind w:left="1982"/>
        <w:rPr>
          <w:szCs w:val="24"/>
          <w:lang w:eastAsia="en-US"/>
        </w:rPr>
      </w:pPr>
      <w:r w:rsidRPr="008A660C">
        <w:rPr>
          <w:b/>
          <w:i/>
          <w:szCs w:val="24"/>
          <w:lang w:eastAsia="en-US"/>
        </w:rPr>
        <w:t>Εφάπαξ επίδομα για τη γέννηση παιδιού που έχει διαγνωστεί με σοβαρή και μη αντιστρέψιμη αναπηρία ή ανίατη απειλητική για τη ζωή ασθένεια, που προέκυψε κατά την περίοδο της προγεννητικής ανάπτυξης του παιδιού ή κατά τη διάρκεια του τοκετού»</w:t>
      </w:r>
      <w:r w:rsidRPr="008A660C">
        <w:rPr>
          <w:szCs w:val="24"/>
          <w:lang w:eastAsia="en-US"/>
        </w:rPr>
        <w:t>·</w:t>
      </w:r>
    </w:p>
    <w:p w14:paraId="51DB0339"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szCs w:val="24"/>
          <w:lang w:eastAsia="en-US"/>
        </w:rPr>
        <w:t>iv</w:t>
      </w:r>
      <w:proofErr w:type="spellEnd"/>
      <w:r w:rsidRPr="008A660C">
        <w:rPr>
          <w:szCs w:val="24"/>
          <w:lang w:eastAsia="en-US"/>
        </w:rPr>
        <w:t>)</w:t>
      </w:r>
      <w:r w:rsidRPr="008A660C">
        <w:rPr>
          <w:szCs w:val="24"/>
          <w:lang w:eastAsia="en-US"/>
        </w:rPr>
        <w:tab/>
        <w:t>το τμήμα «ΡΟΥΜΑΝΙΑ» διαγράφεται·</w:t>
      </w:r>
    </w:p>
    <w:p w14:paraId="5A177C12"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v)</w:t>
      </w:r>
      <w:r w:rsidRPr="008A660C">
        <w:rPr>
          <w:szCs w:val="24"/>
          <w:lang w:eastAsia="en-US"/>
        </w:rPr>
        <w:tab/>
        <w:t>τ</w:t>
      </w:r>
      <w:r w:rsidRPr="008A660C">
        <w:rPr>
          <w:b/>
          <w:i/>
          <w:szCs w:val="24"/>
          <w:lang w:eastAsia="en-US"/>
        </w:rPr>
        <w:t>ο τμήμα «ΣΛΟΒΑΚΙΑ» αντικαθίσταται από το ακόλουθο κείμενο:</w:t>
      </w:r>
    </w:p>
    <w:p w14:paraId="51FFA617"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w:t>
      </w:r>
      <w:r w:rsidRPr="008A660C">
        <w:rPr>
          <w:b/>
          <w:i/>
          <w:szCs w:val="24"/>
          <w:lang w:eastAsia="en-US"/>
        </w:rPr>
        <w:t>ΣΛΟΒΑΚΙΑ</w:t>
      </w:r>
    </w:p>
    <w:p w14:paraId="57939B3E" w14:textId="77777777" w:rsidR="008A660C" w:rsidRPr="008A660C" w:rsidRDefault="008A660C" w:rsidP="008A660C">
      <w:pPr>
        <w:widowControl/>
        <w:spacing w:before="120" w:after="120" w:line="360" w:lineRule="auto"/>
        <w:ind w:left="1982"/>
        <w:rPr>
          <w:szCs w:val="24"/>
          <w:lang w:eastAsia="en-US"/>
        </w:rPr>
      </w:pPr>
      <w:r w:rsidRPr="008A660C">
        <w:rPr>
          <w:b/>
          <w:i/>
          <w:szCs w:val="24"/>
          <w:lang w:eastAsia="en-US"/>
        </w:rPr>
        <w:t>Επίδομα τοκετού·</w:t>
      </w:r>
      <w:r w:rsidRPr="008A660C">
        <w:rPr>
          <w:szCs w:val="24"/>
          <w:lang w:eastAsia="en-US"/>
        </w:rPr>
        <w:t>»</w:t>
      </w:r>
    </w:p>
    <w:p w14:paraId="54B78006"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b/>
          <w:i/>
          <w:szCs w:val="24"/>
          <w:lang w:eastAsia="en-US"/>
        </w:rPr>
        <w:t>vi</w:t>
      </w:r>
      <w:proofErr w:type="spellEnd"/>
      <w:r w:rsidRPr="008A660C">
        <w:rPr>
          <w:b/>
          <w:i/>
          <w:szCs w:val="24"/>
          <w:lang w:eastAsia="en-US"/>
        </w:rPr>
        <w:t>)</w:t>
      </w:r>
      <w:r w:rsidRPr="008A660C">
        <w:rPr>
          <w:szCs w:val="24"/>
          <w:lang w:eastAsia="en-US"/>
        </w:rPr>
        <w:tab/>
        <w:t>τ</w:t>
      </w:r>
      <w:r w:rsidRPr="008A660C">
        <w:rPr>
          <w:b/>
          <w:i/>
          <w:szCs w:val="24"/>
          <w:lang w:eastAsia="en-US"/>
        </w:rPr>
        <w:t>ο τμήμα «ΦΙΝΛΑΝΔΙΑ» αντικαθίσταται από το ακόλουθο κείμενο:</w:t>
      </w:r>
    </w:p>
    <w:p w14:paraId="1EB7529A"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w:t>
      </w:r>
      <w:r w:rsidRPr="008A660C">
        <w:rPr>
          <w:b/>
          <w:i/>
          <w:szCs w:val="24"/>
          <w:lang w:eastAsia="en-US"/>
        </w:rPr>
        <w:t>Δέσμη επιδομάτων μητρότητας, εφάπαξ επίδομα μητρότητας και ενίσχυση υπό μορφή εφάπαξ ποσού για την κάλυψη των εξόδων διεθνούς υιοθεσίας σύμφωνα με τον νόμο περί επιδομάτων μητρότητας (477/1993)·</w:t>
      </w:r>
      <w:r w:rsidRPr="008A660C">
        <w:rPr>
          <w:szCs w:val="24"/>
          <w:lang w:eastAsia="en-US"/>
        </w:rPr>
        <w:t>»·</w:t>
      </w:r>
    </w:p>
    <w:p w14:paraId="6EEB16AE" w14:textId="30D6DD2A"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br w:type="page"/>
      </w:r>
      <w:proofErr w:type="spellStart"/>
      <w:r w:rsidRPr="008A660C">
        <w:rPr>
          <w:szCs w:val="24"/>
          <w:lang w:eastAsia="en-US"/>
        </w:rPr>
        <w:lastRenderedPageBreak/>
        <w:t>vi</w:t>
      </w:r>
      <w:r w:rsidR="00EA60D7">
        <w:rPr>
          <w:szCs w:val="24"/>
          <w:lang w:val="en-GB" w:eastAsia="en-US"/>
        </w:rPr>
        <w:t>i</w:t>
      </w:r>
      <w:proofErr w:type="spellEnd"/>
      <w:r w:rsidRPr="008A660C">
        <w:rPr>
          <w:szCs w:val="24"/>
          <w:lang w:eastAsia="en-US"/>
        </w:rPr>
        <w:t>)</w:t>
      </w:r>
      <w:r w:rsidRPr="008A660C">
        <w:rPr>
          <w:szCs w:val="24"/>
          <w:lang w:eastAsia="en-US"/>
        </w:rPr>
        <w:tab/>
        <w:t>προστίθεται το ακόλουθο τμήμα:</w:t>
      </w:r>
    </w:p>
    <w:p w14:paraId="4BD2160F"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«ΣΟΥΗΔΙΑ</w:t>
      </w:r>
    </w:p>
    <w:p w14:paraId="55A5193C"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Επίδομα υιοθεσίας [Κεφάλαιο 21 του κώδικα κοινωνικής ασφάλισης (</w:t>
      </w:r>
      <w:r w:rsidRPr="008A660C">
        <w:rPr>
          <w:b/>
          <w:i/>
          <w:szCs w:val="24"/>
          <w:lang w:eastAsia="en-US"/>
        </w:rPr>
        <w:t>2010</w:t>
      </w:r>
      <w:r w:rsidRPr="008A660C">
        <w:rPr>
          <w:szCs w:val="24"/>
          <w:lang w:eastAsia="en-US"/>
        </w:rPr>
        <w:t>:110)].».</w:t>
      </w:r>
    </w:p>
    <w:p w14:paraId="39C60031"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2)</w:t>
      </w:r>
      <w:r w:rsidRPr="008A660C">
        <w:rPr>
          <w:szCs w:val="24"/>
          <w:lang w:eastAsia="en-US"/>
        </w:rPr>
        <w:tab/>
        <w:t xml:space="preserve">▌Το παράρτημα II </w:t>
      </w:r>
      <w:r w:rsidRPr="008A660C">
        <w:rPr>
          <w:b/>
          <w:i/>
          <w:szCs w:val="24"/>
          <w:lang w:eastAsia="en-US"/>
        </w:rPr>
        <w:t>τροποποιείται ως εξής:</w:t>
      </w:r>
    </w:p>
    <w:p w14:paraId="7C023921"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τα τμήματα «ΔΑΝΙΑ – ΦΙΝΛΑΝΔΙΑ» και «ΔΑΝΙΑ – ΣΟΥΗΔΙΑ» διαγράφονται</w:t>
      </w:r>
      <w:r w:rsidRPr="008A660C">
        <w:rPr>
          <w:szCs w:val="24"/>
          <w:lang w:eastAsia="en-US"/>
        </w:rPr>
        <w:t>·</w:t>
      </w:r>
    </w:p>
    <w:p w14:paraId="7C56A550"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b/>
          <w:i/>
          <w:szCs w:val="24"/>
          <w:lang w:eastAsia="en-US"/>
        </w:rPr>
        <w:tab/>
        <w:t>το τμήμα «ΓΕΡΜΑΝΙΑ – ΑΥΣΤΡΙΑ» αντικαθίσταται από το ακόλουθο κείμενο:</w:t>
      </w:r>
    </w:p>
    <w:p w14:paraId="2310F7DC" w14:textId="77777777" w:rsidR="008A660C" w:rsidRPr="008A660C" w:rsidRDefault="008A660C" w:rsidP="008A660C">
      <w:pPr>
        <w:widowControl/>
        <w:spacing w:before="120" w:after="120" w:line="360" w:lineRule="auto"/>
        <w:ind w:left="1416"/>
        <w:rPr>
          <w:szCs w:val="24"/>
          <w:lang w:eastAsia="en-US"/>
        </w:rPr>
      </w:pPr>
      <w:r w:rsidRPr="008A660C">
        <w:rPr>
          <w:b/>
          <w:i/>
          <w:szCs w:val="24"/>
          <w:lang w:eastAsia="en-US"/>
        </w:rPr>
        <w:t>«ΓΕΡΜΑΝΙΑ – ΑΥΣΤΡΙΑ</w:t>
      </w:r>
    </w:p>
    <w:p w14:paraId="5D0167E5" w14:textId="77777777" w:rsidR="008A660C" w:rsidRPr="008A660C" w:rsidRDefault="008A660C" w:rsidP="008A660C">
      <w:pPr>
        <w:widowControl/>
        <w:spacing w:before="120" w:after="120" w:line="360" w:lineRule="auto"/>
        <w:ind w:left="1416"/>
        <w:rPr>
          <w:szCs w:val="24"/>
          <w:lang w:eastAsia="en-US"/>
        </w:rPr>
      </w:pPr>
      <w:r w:rsidRPr="008A660C">
        <w:rPr>
          <w:b/>
          <w:i/>
          <w:szCs w:val="24"/>
          <w:lang w:eastAsia="en-US"/>
        </w:rPr>
        <w:t>Άρθρο 14 παράγραφος 2 στοιχεία ζ), η), θ) και ι) της Σύμβασης για την Κοινωνική Ασφάλιση της 4ης Οκτωβρίου 1995 (καθορισμός των αρμοδιοτήτων μεταξύ των δύο χωρών, όσον αφορά προηγούμενες υποθέσεις ασφάλισης και τις περιόδους ασφάλισης που έχουν συμπληρωθεί)· η εφαρμογή αυτής της διάταξης εξακολουθεί να περιορίζεται στα πρόσωπα που καλύπτονται από αυτήν.</w:t>
      </w:r>
      <w:r w:rsidRPr="008A660C">
        <w:rPr>
          <w:szCs w:val="24"/>
          <w:lang w:eastAsia="en-US"/>
        </w:rPr>
        <w:t>»·</w:t>
      </w:r>
    </w:p>
    <w:p w14:paraId="19FBA625"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γ)</w:t>
      </w:r>
      <w:r w:rsidRPr="008A660C">
        <w:rPr>
          <w:szCs w:val="24"/>
          <w:lang w:eastAsia="en-US"/>
        </w:rPr>
        <w:tab/>
      </w:r>
      <w:r w:rsidRPr="008A660C">
        <w:rPr>
          <w:b/>
          <w:i/>
          <w:szCs w:val="24"/>
          <w:lang w:eastAsia="en-US"/>
        </w:rPr>
        <w:t>τα τμήματα «ΙΣΠΑΝΙΑ – ΠΟΡΤΟΓΑΛΙΑ» και «ΦΙΝΛΑΝΔΑ – ΣΟΥΗΔΙΑ» διαγράφονται.</w:t>
      </w:r>
    </w:p>
    <w:p w14:paraId="2F3C2FA6" w14:textId="0617A9FB"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3)</w:t>
      </w:r>
      <w:r w:rsidRPr="008A660C">
        <w:rPr>
          <w:szCs w:val="24"/>
          <w:lang w:eastAsia="en-US"/>
        </w:rPr>
        <w:tab/>
        <w:t xml:space="preserve">Στο παράρτημα III, τα τμήματα «ΕΣΘΟΝΙΑ», «ΙΣΠΑΝΙΑ», «ΚΡΟΑΤΙΑ», «ΙΤΑΛΙΑ», «ΛΙΘΟΥΑΝΙΑ», «ΟΥΓΓΑΡΙΑ», «ΚΑΤΩ ΧΩΡΕΣ», «ΦΙΝΛΑΝΔΙΑ» και «ΣΟΥΗΔΙΑ» </w:t>
      </w:r>
      <w:r w:rsidRPr="008A660C">
        <w:rPr>
          <w:b/>
          <w:i/>
          <w:szCs w:val="24"/>
          <w:lang w:eastAsia="en-US"/>
        </w:rPr>
        <w:t>διαγράφονται</w:t>
      </w:r>
      <w:r w:rsidRPr="008A660C">
        <w:rPr>
          <w:szCs w:val="24"/>
          <w:lang w:eastAsia="en-US"/>
        </w:rPr>
        <w:t>.</w:t>
      </w:r>
    </w:p>
    <w:p w14:paraId="32FCC55A"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4)</w:t>
      </w:r>
      <w:r w:rsidRPr="008A660C">
        <w:rPr>
          <w:szCs w:val="24"/>
          <w:lang w:eastAsia="en-US"/>
        </w:rPr>
        <w:tab/>
        <w:t>Το παράρτημα IV τροποποιείται ως εξής:</w:t>
      </w:r>
    </w:p>
    <w:p w14:paraId="262BE391"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μετά το τμήμα «ΓΕΡΜΑΝΙΑ» παρεμβάλλεται το τμήμα «ΕΣΘΟΝΙΑ»·</w:t>
      </w:r>
    </w:p>
    <w:p w14:paraId="7CC5EB4B"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μετά το τμήμα «ΚΥΠΡΟΣ» παρεμβάλλεται το τμήμα «ΛΕΤΟΝΙΑ»·</w:t>
      </w:r>
    </w:p>
    <w:p w14:paraId="4FE0903C"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γ)</w:t>
      </w:r>
      <w:r w:rsidRPr="008A660C">
        <w:rPr>
          <w:szCs w:val="24"/>
          <w:lang w:eastAsia="en-US"/>
        </w:rPr>
        <w:tab/>
        <w:t>μετά το τμήμα «</w:t>
      </w:r>
      <w:r w:rsidRPr="008A660C">
        <w:rPr>
          <w:bCs/>
          <w:iCs/>
          <w:szCs w:val="24"/>
          <w:lang w:eastAsia="en-US"/>
        </w:rPr>
        <w:t>ΛΕΤΟΝΙΑ</w:t>
      </w:r>
      <w:r w:rsidRPr="008A660C">
        <w:rPr>
          <w:szCs w:val="24"/>
          <w:lang w:eastAsia="en-US"/>
        </w:rPr>
        <w:t>» παρεμβάλλεται το τμήμα «</w:t>
      </w:r>
      <w:r w:rsidRPr="008A660C">
        <w:rPr>
          <w:b/>
          <w:i/>
          <w:szCs w:val="24"/>
          <w:lang w:eastAsia="en-US"/>
        </w:rPr>
        <w:t>ΛΙΘΟΥΑΝΙΑ</w:t>
      </w:r>
      <w:r w:rsidRPr="008A660C">
        <w:rPr>
          <w:szCs w:val="24"/>
          <w:lang w:eastAsia="en-US"/>
        </w:rPr>
        <w:t>»·</w:t>
      </w:r>
    </w:p>
    <w:p w14:paraId="750A2E87"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δ)</w:t>
      </w:r>
      <w:r w:rsidRPr="008A660C">
        <w:rPr>
          <w:szCs w:val="24"/>
          <w:lang w:eastAsia="en-US"/>
        </w:rPr>
        <w:tab/>
        <w:t>μετά το τμήμα «ΟΥΓΓΑΡΙΑ» παρεμβάλλεται το τμήμα «ΜΑΛΤΑ»·</w:t>
      </w:r>
    </w:p>
    <w:p w14:paraId="22A7DDFE"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ε)</w:t>
      </w:r>
      <w:r w:rsidRPr="008A660C">
        <w:rPr>
          <w:szCs w:val="24"/>
          <w:lang w:eastAsia="en-US"/>
        </w:rPr>
        <w:tab/>
        <w:t>μετά το τμήμα «ΠΟΛΩΝΙΑ» παρεμβάλλεται το τμήμα «ΠΟΡΤΟΓΑΛΙΑ»·</w:t>
      </w:r>
    </w:p>
    <w:p w14:paraId="1CFC10F3" w14:textId="77777777" w:rsidR="008A660C" w:rsidRPr="008A660C" w:rsidRDefault="008A660C" w:rsidP="008A660C">
      <w:pPr>
        <w:widowControl/>
        <w:spacing w:before="120" w:after="120" w:line="360" w:lineRule="auto"/>
        <w:ind w:left="1416" w:hanging="566"/>
        <w:rPr>
          <w:szCs w:val="24"/>
          <w:lang w:eastAsia="en-US"/>
        </w:rPr>
      </w:pPr>
      <w:proofErr w:type="spellStart"/>
      <w:r w:rsidRPr="008A660C">
        <w:rPr>
          <w:szCs w:val="24"/>
          <w:lang w:eastAsia="en-US"/>
        </w:rPr>
        <w:t>στ</w:t>
      </w:r>
      <w:proofErr w:type="spellEnd"/>
      <w:r w:rsidRPr="008A660C">
        <w:rPr>
          <w:szCs w:val="24"/>
          <w:lang w:eastAsia="en-US"/>
        </w:rPr>
        <w:t>)</w:t>
      </w:r>
      <w:r w:rsidRPr="008A660C">
        <w:rPr>
          <w:szCs w:val="24"/>
          <w:lang w:eastAsia="en-US"/>
        </w:rPr>
        <w:tab/>
        <w:t>μετά το τμήμα «ΠΟΡΤΟΓΑΛΙΑ» παρεμβάλλεται το τμήμα «ΡΟΥΜΑΝΙΑ»·</w:t>
      </w:r>
    </w:p>
    <w:p w14:paraId="0D22EC2F"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ζ)</w:t>
      </w:r>
      <w:r w:rsidRPr="008A660C">
        <w:rPr>
          <w:szCs w:val="24"/>
          <w:lang w:eastAsia="en-US"/>
        </w:rPr>
        <w:tab/>
        <w:t>μετά το τμήμα «ΣΛΟΒΕΝΙΑ» παρεμβάλλεται το τμήμα «ΣΛΟΒΑΚΙΑ»·</w:t>
      </w:r>
    </w:p>
    <w:p w14:paraId="0FCB7981"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η)</w:t>
      </w:r>
      <w:r w:rsidRPr="008A660C">
        <w:rPr>
          <w:szCs w:val="24"/>
          <w:lang w:eastAsia="en-US"/>
        </w:rPr>
        <w:tab/>
        <w:t>μετά το τμήμα «ΣΛΟΒΑΚΙΑ» παρεμβάλλεται το τμήμα «ΦΙΝΛΑΝΔΙΑ»·</w:t>
      </w:r>
    </w:p>
    <w:p w14:paraId="0C0106B5"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i)</w:t>
      </w:r>
      <w:r w:rsidRPr="008A660C">
        <w:rPr>
          <w:szCs w:val="24"/>
          <w:lang w:eastAsia="en-US"/>
        </w:rPr>
        <w:tab/>
        <w:t>μετά το τμήμα «ΣΟΥΗΔΙΑ» προστίθεται το τμήμα «ΗΝΩΜΕΝΟ ΒΑΣΙΛΕΙΟ».</w:t>
      </w:r>
    </w:p>
    <w:p w14:paraId="0CEF6585" w14:textId="2BE965C3"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5)</w:t>
      </w:r>
      <w:r w:rsidRPr="008A660C">
        <w:rPr>
          <w:szCs w:val="24"/>
          <w:lang w:eastAsia="en-US"/>
        </w:rPr>
        <w:tab/>
      </w:r>
      <w:r w:rsidRPr="008A660C">
        <w:rPr>
          <w:b/>
          <w:i/>
          <w:szCs w:val="24"/>
          <w:lang w:eastAsia="en-US"/>
        </w:rPr>
        <w:t>Στο παράρτημα VI, το τμήμα «ΦΙΝΛΑΝΔΙΑ» διαγράφεται.</w:t>
      </w:r>
    </w:p>
    <w:p w14:paraId="57164FA5" w14:textId="77777777" w:rsidR="008A660C" w:rsidRPr="008A660C" w:rsidRDefault="008A660C" w:rsidP="008A660C">
      <w:pPr>
        <w:widowControl/>
        <w:spacing w:before="120" w:after="120" w:line="360" w:lineRule="auto"/>
        <w:ind w:left="850" w:hanging="850"/>
        <w:rPr>
          <w:szCs w:val="24"/>
          <w:lang w:eastAsia="en-US"/>
        </w:rPr>
      </w:pPr>
      <w:r w:rsidRPr="008A660C">
        <w:rPr>
          <w:b/>
          <w:i/>
          <w:szCs w:val="24"/>
          <w:lang w:eastAsia="en-US"/>
        </w:rPr>
        <w:t>6)</w:t>
      </w:r>
      <w:r w:rsidRPr="008A660C">
        <w:rPr>
          <w:szCs w:val="24"/>
          <w:lang w:eastAsia="en-US"/>
        </w:rPr>
        <w:tab/>
      </w:r>
      <w:r w:rsidRPr="008A660C">
        <w:rPr>
          <w:b/>
          <w:i/>
          <w:szCs w:val="24"/>
          <w:lang w:eastAsia="en-US"/>
        </w:rPr>
        <w:t>Στο παράρτημα VIII, το μέρος I τροποποιείται ως εξής:</w:t>
      </w:r>
    </w:p>
    <w:p w14:paraId="0DFA4CDA" w14:textId="77777777" w:rsidR="008A660C" w:rsidRPr="008A660C" w:rsidRDefault="008A660C" w:rsidP="008A660C">
      <w:pPr>
        <w:widowControl/>
        <w:spacing w:before="120" w:after="120" w:line="360" w:lineRule="auto"/>
        <w:ind w:left="1985" w:hanging="567"/>
        <w:rPr>
          <w:szCs w:val="24"/>
          <w:lang w:eastAsia="en-US"/>
        </w:rPr>
      </w:pPr>
      <w:r w:rsidRPr="008A660C">
        <w:rPr>
          <w:b/>
          <w:i/>
          <w:szCs w:val="24"/>
          <w:lang w:eastAsia="en-US"/>
        </w:rPr>
        <w:t>α)</w:t>
      </w:r>
      <w:r w:rsidRPr="008A660C">
        <w:rPr>
          <w:szCs w:val="24"/>
          <w:lang w:eastAsia="en-US"/>
        </w:rPr>
        <w:tab/>
      </w:r>
      <w:r w:rsidRPr="008A660C">
        <w:rPr>
          <w:b/>
          <w:i/>
          <w:szCs w:val="24"/>
          <w:lang w:eastAsia="en-US"/>
        </w:rPr>
        <w:t>το τμήμα «ΛΙΘΟΥΑΝΙΑ» αντικαθίσταται από το ακόλουθο κείμενο:</w:t>
      </w:r>
    </w:p>
    <w:p w14:paraId="56630DDA" w14:textId="77777777" w:rsidR="008A660C" w:rsidRPr="008A660C" w:rsidRDefault="008A660C" w:rsidP="008A660C">
      <w:pPr>
        <w:widowControl/>
        <w:spacing w:before="120" w:after="120" w:line="360" w:lineRule="auto"/>
        <w:ind w:left="2160"/>
        <w:rPr>
          <w:szCs w:val="24"/>
          <w:lang w:eastAsia="en-US"/>
        </w:rPr>
      </w:pPr>
      <w:r w:rsidRPr="008A660C">
        <w:rPr>
          <w:szCs w:val="24"/>
          <w:lang w:eastAsia="en-US"/>
        </w:rPr>
        <w:t>«</w:t>
      </w:r>
      <w:r w:rsidRPr="008A660C">
        <w:rPr>
          <w:b/>
          <w:i/>
          <w:szCs w:val="24"/>
          <w:lang w:eastAsia="en-US"/>
        </w:rPr>
        <w:t>ΛΙΘΟΥΑΝΙΑ</w:t>
      </w:r>
    </w:p>
    <w:p w14:paraId="3117490D" w14:textId="77777777" w:rsidR="008A660C" w:rsidRPr="008A660C" w:rsidRDefault="008A660C" w:rsidP="008A660C">
      <w:pPr>
        <w:widowControl/>
        <w:spacing w:before="120" w:after="120" w:line="360" w:lineRule="auto"/>
        <w:ind w:left="2160"/>
        <w:rPr>
          <w:b/>
          <w:i/>
          <w:szCs w:val="24"/>
          <w:lang w:eastAsia="en-US"/>
        </w:rPr>
      </w:pPr>
      <w:r w:rsidRPr="008A660C">
        <w:rPr>
          <w:b/>
          <w:i/>
          <w:szCs w:val="24"/>
          <w:lang w:eastAsia="en-US"/>
        </w:rPr>
        <w:t>Όλες οι αιτήσεις για συντάξεις χηρείας στο πλαίσιο της κοινωνικής ασφάλισης που υπολογίζονται σύμφωνα με το βασικό ποσό της σύνταξης χηρείας (νόμος για τις συντάξεις στο πλαίσιο της κοινωνικής ασφάλισης).</w:t>
      </w:r>
      <w:r w:rsidRPr="008A660C">
        <w:rPr>
          <w:szCs w:val="24"/>
          <w:lang w:eastAsia="en-US"/>
        </w:rPr>
        <w:t>»·</w:t>
      </w:r>
    </w:p>
    <w:p w14:paraId="655A3DEE"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 xml:space="preserve">στο τμήμα «ΑΥΣΤΡΙΑ», το στοιχείο ζ) αντικαθίσταται από το ακόλουθο κείμενο: </w:t>
      </w:r>
    </w:p>
    <w:p w14:paraId="5206B4DE" w14:textId="77777777" w:rsidR="008A660C" w:rsidRPr="008A660C" w:rsidRDefault="008A660C" w:rsidP="008A660C">
      <w:pPr>
        <w:widowControl/>
        <w:spacing w:before="120" w:after="120" w:line="360" w:lineRule="auto"/>
        <w:ind w:left="2702" w:hanging="720"/>
        <w:rPr>
          <w:szCs w:val="24"/>
          <w:lang w:eastAsia="en-US"/>
        </w:rPr>
      </w:pPr>
      <w:r w:rsidRPr="008A660C">
        <w:rPr>
          <w:szCs w:val="24"/>
          <w:lang w:eastAsia="en-US"/>
        </w:rPr>
        <w:t>«ζ)</w:t>
      </w:r>
      <w:r w:rsidRPr="008A660C">
        <w:rPr>
          <w:szCs w:val="24"/>
          <w:lang w:eastAsia="en-US"/>
        </w:rPr>
        <w:tab/>
      </w:r>
      <w:r w:rsidRPr="008A660C">
        <w:rPr>
          <w:b/>
          <w:i/>
          <w:szCs w:val="24"/>
          <w:lang w:eastAsia="en-US"/>
        </w:rPr>
        <w:t>όλες οι αιτήσεις για παροχές δυνάμει του ομοσπονδιακού νόμου της 22ας Δεκεμβρίου 2018 σχετικά με τη χορήγηση συντάξεων στους αυστριακούς συμβολαιογράφους — NVG 2020·</w:t>
      </w:r>
    </w:p>
    <w:p w14:paraId="66558795" w14:textId="77777777" w:rsidR="008A660C" w:rsidRPr="008A660C" w:rsidRDefault="008A660C" w:rsidP="008A660C">
      <w:pPr>
        <w:widowControl/>
        <w:spacing w:before="120" w:after="120" w:line="360" w:lineRule="auto"/>
        <w:ind w:left="2702" w:hanging="720"/>
        <w:rPr>
          <w:szCs w:val="24"/>
          <w:lang w:eastAsia="en-US"/>
        </w:rPr>
      </w:pPr>
      <w:r w:rsidRPr="008A660C">
        <w:rPr>
          <w:b/>
          <w:i/>
          <w:szCs w:val="24"/>
          <w:lang w:eastAsia="en-US"/>
        </w:rPr>
        <w:t>η)</w:t>
      </w:r>
      <w:r w:rsidRPr="008A660C">
        <w:rPr>
          <w:b/>
          <w:i/>
          <w:szCs w:val="24"/>
          <w:lang w:eastAsia="en-US"/>
        </w:rPr>
        <w:tab/>
        <w:t xml:space="preserve">επίδομα πρόωρης έναρξης σταδιοδρομίας σύμφωνα με τα άρθρα 262α και 286α του </w:t>
      </w:r>
      <w:proofErr w:type="spellStart"/>
      <w:r w:rsidRPr="008A660C">
        <w:rPr>
          <w:b/>
          <w:i/>
          <w:szCs w:val="24"/>
          <w:lang w:eastAsia="en-US"/>
        </w:rPr>
        <w:t>Allgemeines</w:t>
      </w:r>
      <w:proofErr w:type="spellEnd"/>
      <w:r w:rsidRPr="008A660C">
        <w:rPr>
          <w:b/>
          <w:i/>
          <w:szCs w:val="24"/>
          <w:lang w:eastAsia="en-US"/>
        </w:rPr>
        <w:t xml:space="preserve"> </w:t>
      </w:r>
      <w:proofErr w:type="spellStart"/>
      <w:r w:rsidRPr="008A660C">
        <w:rPr>
          <w:b/>
          <w:i/>
          <w:szCs w:val="24"/>
          <w:lang w:eastAsia="en-US"/>
        </w:rPr>
        <w:t>Sozialversicherungsgesetz</w:t>
      </w:r>
      <w:proofErr w:type="spellEnd"/>
      <w:r w:rsidRPr="008A660C">
        <w:rPr>
          <w:b/>
          <w:i/>
          <w:szCs w:val="24"/>
          <w:lang w:eastAsia="en-US"/>
        </w:rPr>
        <w:t xml:space="preserve"> (ASVG) (γενικού νόμου περί κοινωνικής ασφαλίσεως) της 9ης Σεπτεμβρίου 1955, το άρθρο 144α του </w:t>
      </w:r>
      <w:proofErr w:type="spellStart"/>
      <w:r w:rsidRPr="008A660C">
        <w:rPr>
          <w:b/>
          <w:i/>
          <w:szCs w:val="24"/>
          <w:lang w:eastAsia="en-US"/>
        </w:rPr>
        <w:t>gewerbliches</w:t>
      </w:r>
      <w:proofErr w:type="spellEnd"/>
      <w:r w:rsidRPr="008A660C">
        <w:rPr>
          <w:b/>
          <w:i/>
          <w:szCs w:val="24"/>
          <w:lang w:eastAsia="en-US"/>
        </w:rPr>
        <w:t xml:space="preserve"> </w:t>
      </w:r>
      <w:proofErr w:type="spellStart"/>
      <w:r w:rsidRPr="008A660C">
        <w:rPr>
          <w:b/>
          <w:i/>
          <w:szCs w:val="24"/>
          <w:lang w:eastAsia="en-US"/>
        </w:rPr>
        <w:t>Sozialversicherungsgesetz</w:t>
      </w:r>
      <w:proofErr w:type="spellEnd"/>
      <w:r w:rsidRPr="008A660C">
        <w:rPr>
          <w:b/>
          <w:i/>
          <w:szCs w:val="24"/>
          <w:lang w:eastAsia="en-US"/>
        </w:rPr>
        <w:t xml:space="preserve"> (GSVG) (νόμου περί κοινωνικής ασφαλίσεως εμπόρων) της 11ης Οκτωβρίου 1978 και το άρθρο 135α του </w:t>
      </w:r>
      <w:proofErr w:type="spellStart"/>
      <w:r w:rsidRPr="008A660C">
        <w:rPr>
          <w:b/>
          <w:i/>
          <w:szCs w:val="24"/>
          <w:lang w:eastAsia="en-US"/>
        </w:rPr>
        <w:t>Bauern-Sozialversicherungsgesetz</w:t>
      </w:r>
      <w:proofErr w:type="spellEnd"/>
      <w:r w:rsidRPr="008A660C">
        <w:rPr>
          <w:b/>
          <w:i/>
          <w:szCs w:val="24"/>
          <w:lang w:eastAsia="en-US"/>
        </w:rPr>
        <w:t xml:space="preserve"> (BSVG) (νόμου περί κοινωνικής ασφαλίσεως αγροτών) της 11ης Οκτωβρίου 1978.</w:t>
      </w:r>
      <w:r w:rsidRPr="008A660C">
        <w:rPr>
          <w:szCs w:val="24"/>
          <w:lang w:eastAsia="en-US"/>
        </w:rPr>
        <w:t>».</w:t>
      </w:r>
    </w:p>
    <w:p w14:paraId="67456A95" w14:textId="278BA75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b/>
          <w:i/>
          <w:szCs w:val="24"/>
          <w:lang w:eastAsia="en-US"/>
        </w:rPr>
        <w:lastRenderedPageBreak/>
        <w:t>7)</w:t>
      </w:r>
      <w:r w:rsidRPr="008A660C">
        <w:rPr>
          <w:szCs w:val="24"/>
          <w:lang w:eastAsia="en-US"/>
        </w:rPr>
        <w:tab/>
      </w:r>
      <w:r w:rsidRPr="008A660C">
        <w:rPr>
          <w:b/>
          <w:i/>
          <w:szCs w:val="24"/>
          <w:lang w:eastAsia="en-US"/>
        </w:rPr>
        <w:t>Το παράρτημα IX τροποποιείται ως εξής:</w:t>
      </w:r>
    </w:p>
    <w:p w14:paraId="6D16BDE7"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το μέρος I τροποποιείται ως εξής:</w:t>
      </w:r>
    </w:p>
    <w:p w14:paraId="1C8036B7"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i)</w:t>
      </w:r>
      <w:r w:rsidRPr="008A660C">
        <w:rPr>
          <w:szCs w:val="24"/>
          <w:lang w:eastAsia="en-US"/>
        </w:rPr>
        <w:tab/>
        <w:t xml:space="preserve">μετά το τμήμα </w:t>
      </w:r>
      <w:r w:rsidRPr="008A660C">
        <w:rPr>
          <w:b/>
          <w:i/>
          <w:szCs w:val="24"/>
          <w:lang w:eastAsia="en-US"/>
        </w:rPr>
        <w:t>«ΔΑΝΙΑ» παρεμβάλλεται το ακόλουθο τμήμα:</w:t>
      </w:r>
    </w:p>
    <w:p w14:paraId="7DBFBE41"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w:t>
      </w:r>
      <w:r w:rsidRPr="008A660C">
        <w:rPr>
          <w:b/>
          <w:i/>
          <w:szCs w:val="24"/>
          <w:lang w:eastAsia="en-US"/>
        </w:rPr>
        <w:t>ΕΣΘΟΝΙΑ</w:t>
      </w:r>
    </w:p>
    <w:p w14:paraId="3FF2B129" w14:textId="77777777" w:rsidR="008A660C" w:rsidRPr="008A660C" w:rsidRDefault="008A660C" w:rsidP="008A660C">
      <w:pPr>
        <w:widowControl/>
        <w:spacing w:before="120" w:after="120" w:line="360" w:lineRule="auto"/>
        <w:ind w:left="1982"/>
        <w:rPr>
          <w:szCs w:val="24"/>
          <w:lang w:eastAsia="en-US"/>
        </w:rPr>
      </w:pPr>
      <w:r w:rsidRPr="008A660C">
        <w:rPr>
          <w:b/>
          <w:i/>
          <w:szCs w:val="24"/>
          <w:lang w:eastAsia="en-US"/>
        </w:rPr>
        <w:t>Επίδομα ικανότητας για εργασία το οποίο χορηγείται βάσει του νόμου σχετικά με το επίδομα ικανότητας για εργασία·</w:t>
      </w:r>
      <w:r w:rsidRPr="008A660C">
        <w:rPr>
          <w:szCs w:val="24"/>
          <w:lang w:eastAsia="en-US"/>
        </w:rPr>
        <w:t>»·</w:t>
      </w:r>
    </w:p>
    <w:p w14:paraId="5C833AF3"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b/>
          <w:i/>
          <w:szCs w:val="24"/>
          <w:lang w:eastAsia="en-US"/>
        </w:rPr>
        <w:t>ii</w:t>
      </w:r>
      <w:proofErr w:type="spellEnd"/>
      <w:r w:rsidRPr="008A660C">
        <w:rPr>
          <w:b/>
          <w:i/>
          <w:szCs w:val="24"/>
          <w:lang w:eastAsia="en-US"/>
        </w:rPr>
        <w:t>)</w:t>
      </w:r>
      <w:r w:rsidRPr="008A660C">
        <w:rPr>
          <w:szCs w:val="24"/>
          <w:lang w:eastAsia="en-US"/>
        </w:rPr>
        <w:tab/>
      </w:r>
      <w:r w:rsidRPr="008A660C">
        <w:rPr>
          <w:b/>
          <w:i/>
          <w:szCs w:val="24"/>
          <w:lang w:eastAsia="en-US"/>
        </w:rPr>
        <w:t>το τμήμα «ΦΙΝΛΑΝΔΙΑ» αντικαθίσταται από το ακόλουθο κείμενο:</w:t>
      </w:r>
    </w:p>
    <w:p w14:paraId="317959F0" w14:textId="77777777" w:rsidR="008A660C" w:rsidRPr="008A660C" w:rsidRDefault="008A660C" w:rsidP="008A660C">
      <w:pPr>
        <w:widowControl/>
        <w:spacing w:before="120" w:after="120" w:line="360" w:lineRule="auto"/>
        <w:ind w:left="1982"/>
        <w:rPr>
          <w:szCs w:val="24"/>
          <w:lang w:eastAsia="en-US"/>
        </w:rPr>
      </w:pPr>
      <w:r w:rsidRPr="008A660C">
        <w:rPr>
          <w:szCs w:val="24"/>
          <w:lang w:eastAsia="en-US"/>
        </w:rPr>
        <w:t>«</w:t>
      </w:r>
      <w:r w:rsidRPr="008A660C">
        <w:rPr>
          <w:b/>
          <w:i/>
          <w:szCs w:val="24"/>
          <w:lang w:eastAsia="en-US"/>
        </w:rPr>
        <w:t>ΦΙΝΛΑΝΔΙΑ</w:t>
      </w:r>
    </w:p>
    <w:p w14:paraId="177C27FA" w14:textId="77777777" w:rsidR="008A660C" w:rsidRPr="008A660C" w:rsidRDefault="008A660C" w:rsidP="008A660C">
      <w:pPr>
        <w:widowControl/>
        <w:spacing w:before="120" w:after="120" w:line="360" w:lineRule="auto"/>
        <w:ind w:left="1982"/>
        <w:rPr>
          <w:szCs w:val="24"/>
          <w:lang w:eastAsia="en-US"/>
        </w:rPr>
      </w:pPr>
      <w:r w:rsidRPr="008A660C">
        <w:rPr>
          <w:b/>
          <w:i/>
          <w:szCs w:val="24"/>
          <w:lang w:eastAsia="en-US"/>
        </w:rPr>
        <w:t>Συντάξεις συζύγου που καθορίσθηκαν σύμφωνα με μεταβατικές διατάξεις και χορηγήθηκαν πριν από την 1η Ιανουαρίου 1994 (νόμος για την εφαρμογή του νόμου περί εθνικών συντάξεων, 569/2007)</w:t>
      </w:r>
    </w:p>
    <w:p w14:paraId="111668DB" w14:textId="77777777" w:rsidR="008A660C" w:rsidRPr="008A660C" w:rsidRDefault="008A660C" w:rsidP="008A660C">
      <w:pPr>
        <w:widowControl/>
        <w:spacing w:before="120" w:after="120" w:line="360" w:lineRule="auto"/>
        <w:ind w:left="1982"/>
        <w:rPr>
          <w:szCs w:val="24"/>
          <w:lang w:eastAsia="en-US"/>
        </w:rPr>
      </w:pPr>
      <w:r w:rsidRPr="008A660C">
        <w:rPr>
          <w:b/>
          <w:i/>
          <w:szCs w:val="24"/>
          <w:lang w:eastAsia="en-US"/>
        </w:rPr>
        <w:t>Το επιπρόσθετο ποσό σύνταξης τέκνων κατά τον υπολογισμό ανεξάρτητης παροχής σύμφωνα με το νόμο περί εθνικών συντάξεων (νόμος περί εθνικών συντάξεων 568/2007)</w:t>
      </w:r>
      <w:r w:rsidRPr="008A660C">
        <w:rPr>
          <w:szCs w:val="24"/>
          <w:lang w:eastAsia="en-US"/>
        </w:rPr>
        <w:t>»·</w:t>
      </w:r>
    </w:p>
    <w:p w14:paraId="4AD49702" w14:textId="6593874A"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β)</w:t>
      </w:r>
      <w:r w:rsidRPr="008A660C">
        <w:rPr>
          <w:szCs w:val="24"/>
          <w:lang w:eastAsia="en-US"/>
        </w:rPr>
        <w:tab/>
      </w:r>
      <w:r w:rsidRPr="008A660C">
        <w:rPr>
          <w:b/>
          <w:i/>
          <w:szCs w:val="24"/>
          <w:lang w:eastAsia="en-US"/>
        </w:rPr>
        <w:t>στο μέρος II, το τμήμα «ΛΙΘΟΥΑΝΙΑ» αντικαθίσταται από το ακόλουθο κείμενο:</w:t>
      </w:r>
    </w:p>
    <w:p w14:paraId="58B20B01" w14:textId="77777777" w:rsidR="008A660C" w:rsidRPr="008A660C" w:rsidRDefault="008A660C" w:rsidP="008A660C">
      <w:pPr>
        <w:widowControl/>
        <w:spacing w:before="120" w:after="120" w:line="360" w:lineRule="auto"/>
        <w:ind w:left="1440"/>
        <w:rPr>
          <w:szCs w:val="24"/>
          <w:lang w:eastAsia="en-US"/>
        </w:rPr>
      </w:pPr>
      <w:r w:rsidRPr="008A660C">
        <w:rPr>
          <w:szCs w:val="24"/>
          <w:lang w:eastAsia="en-US"/>
        </w:rPr>
        <w:t>«</w:t>
      </w:r>
      <w:r w:rsidRPr="008A660C">
        <w:rPr>
          <w:b/>
          <w:i/>
          <w:szCs w:val="24"/>
          <w:lang w:eastAsia="en-US"/>
        </w:rPr>
        <w:t>ΛΙΘΟΥΑΝΙΑ</w:t>
      </w:r>
    </w:p>
    <w:p w14:paraId="415D190E" w14:textId="77777777" w:rsidR="008A660C" w:rsidRPr="008A660C" w:rsidRDefault="008A660C" w:rsidP="008A660C">
      <w:pPr>
        <w:widowControl/>
        <w:spacing w:before="120" w:after="120" w:line="360" w:lineRule="auto"/>
        <w:ind w:left="200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 xml:space="preserve">συντάξεις αναπηρίας της κοινωνικής ασφάλισης, που καταβάλλονται δυνάμει του νόμου για τις συντάξεις στο πλαίσιο της κοινωνικής ασφάλισης </w:t>
      </w:r>
    </w:p>
    <w:p w14:paraId="2B96F2F2" w14:textId="77777777" w:rsidR="008A660C" w:rsidRPr="008A660C" w:rsidRDefault="008A660C" w:rsidP="008A660C">
      <w:pPr>
        <w:widowControl/>
        <w:spacing w:before="120" w:after="120" w:line="360" w:lineRule="auto"/>
        <w:ind w:left="200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 xml:space="preserve"> συντάξεις χηρείας και ορφανών στο πλαίσιο της κοινωνικής ασφάλισης, που υπολογίζονται με βάση τη σύνταξη αναπηρίας του </w:t>
      </w:r>
      <w:proofErr w:type="spellStart"/>
      <w:r w:rsidRPr="008A660C">
        <w:rPr>
          <w:b/>
          <w:i/>
          <w:szCs w:val="24"/>
          <w:lang w:eastAsia="en-US"/>
        </w:rPr>
        <w:t>θανόντος</w:t>
      </w:r>
      <w:proofErr w:type="spellEnd"/>
      <w:r w:rsidRPr="008A660C">
        <w:rPr>
          <w:b/>
          <w:i/>
          <w:szCs w:val="24"/>
          <w:lang w:eastAsia="en-US"/>
        </w:rPr>
        <w:t xml:space="preserve"> δυνάμει του νόμου για τις συντάξεις στο πλαίσιο κοινωνικής ασφάλισης</w:t>
      </w:r>
      <w:r w:rsidRPr="008A660C">
        <w:rPr>
          <w:szCs w:val="24"/>
          <w:lang w:eastAsia="en-US"/>
        </w:rPr>
        <w:t>»·</w:t>
      </w:r>
    </w:p>
    <w:p w14:paraId="58F304FB" w14:textId="77777777" w:rsidR="008A660C" w:rsidRPr="008A660C" w:rsidRDefault="008A660C" w:rsidP="008A660C">
      <w:pPr>
        <w:widowControl/>
        <w:spacing w:before="120" w:after="120" w:line="360" w:lineRule="auto"/>
        <w:ind w:left="1416" w:hanging="566"/>
        <w:rPr>
          <w:b/>
          <w:i/>
          <w:szCs w:val="24"/>
          <w:lang w:eastAsia="en-US"/>
        </w:rPr>
      </w:pPr>
      <w:r w:rsidRPr="008A660C">
        <w:rPr>
          <w:b/>
          <w:i/>
          <w:szCs w:val="24"/>
          <w:lang w:eastAsia="en-US"/>
        </w:rPr>
        <w:t>γ)</w:t>
      </w:r>
      <w:r w:rsidRPr="008A660C">
        <w:rPr>
          <w:szCs w:val="24"/>
          <w:lang w:eastAsia="en-US"/>
        </w:rPr>
        <w:tab/>
      </w:r>
      <w:r w:rsidRPr="008A660C">
        <w:rPr>
          <w:b/>
          <w:i/>
          <w:szCs w:val="24"/>
          <w:lang w:eastAsia="en-US"/>
        </w:rPr>
        <w:t>στο τμήμα III, το τρίτο εδάφιο αντικαθίσταται από το ακόλουθο κείμενο:</w:t>
      </w:r>
    </w:p>
    <w:p w14:paraId="7E12ED91" w14:textId="77777777" w:rsidR="008A660C" w:rsidRPr="008A660C" w:rsidRDefault="008A660C" w:rsidP="008A660C">
      <w:pPr>
        <w:widowControl/>
        <w:spacing w:before="120" w:after="120" w:line="360" w:lineRule="auto"/>
        <w:ind w:left="1418"/>
        <w:rPr>
          <w:szCs w:val="24"/>
          <w:lang w:eastAsia="en-US"/>
        </w:rPr>
      </w:pPr>
      <w:r w:rsidRPr="008A660C">
        <w:rPr>
          <w:b/>
          <w:i/>
          <w:szCs w:val="24"/>
          <w:lang w:eastAsia="en-US"/>
        </w:rPr>
        <w:t>«Σκανδιναβική σύμβαση της 12ης Ιουνίου 2012 για την κοινωνική ασφάλεια».</w:t>
      </w:r>
    </w:p>
    <w:p w14:paraId="3730D275" w14:textId="77777777"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t>8)</w:t>
      </w:r>
      <w:r w:rsidRPr="008A660C">
        <w:rPr>
          <w:szCs w:val="24"/>
          <w:lang w:eastAsia="en-US"/>
        </w:rPr>
        <w:tab/>
        <w:t>Το παράρτημα X τροποποιείται ως εξής:</w:t>
      </w:r>
    </w:p>
    <w:p w14:paraId="670692DE"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το τμήμα «ΤΣΕΧΙΚΗ ΔΗΜΟΚΡΑΤΙΑ» διαγράφεται·</w:t>
      </w:r>
    </w:p>
    <w:p w14:paraId="023D299E"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β)</w:t>
      </w:r>
      <w:r w:rsidRPr="008A660C">
        <w:rPr>
          <w:szCs w:val="24"/>
          <w:lang w:eastAsia="en-US"/>
        </w:rPr>
        <w:tab/>
        <w:t>στο τμήμα «ΓΕΡΜΑΝΙΑ», το στοιχείο β) αντικαθίσταται από το ακόλουθο κείμενο:</w:t>
      </w:r>
    </w:p>
    <w:p w14:paraId="7F723323"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«β)</w:t>
      </w:r>
      <w:r w:rsidRPr="008A660C">
        <w:rPr>
          <w:szCs w:val="24"/>
          <w:lang w:eastAsia="en-US"/>
        </w:rPr>
        <w:tab/>
      </w:r>
      <w:proofErr w:type="spellStart"/>
      <w:r w:rsidRPr="008A660C">
        <w:rPr>
          <w:b/>
          <w:i/>
          <w:szCs w:val="24"/>
          <w:lang w:eastAsia="en-US"/>
        </w:rPr>
        <w:t>Bürgergeld</w:t>
      </w:r>
      <w:proofErr w:type="spellEnd"/>
      <w:r w:rsidRPr="008A660C">
        <w:rPr>
          <w:b/>
          <w:i/>
          <w:szCs w:val="24"/>
          <w:lang w:eastAsia="en-US"/>
        </w:rPr>
        <w:t>,</w:t>
      </w:r>
      <w:r w:rsidRPr="008A660C">
        <w:rPr>
          <w:szCs w:val="24"/>
          <w:lang w:eastAsia="en-US"/>
        </w:rPr>
        <w:t xml:space="preserve"> βασική παροχή για άτομα που αναζητούν εργασία σύμφωνα με τον </w:t>
      </w:r>
      <w:r w:rsidRPr="008A660C">
        <w:rPr>
          <w:b/>
          <w:i/>
          <w:szCs w:val="24"/>
          <w:lang w:eastAsia="en-US"/>
        </w:rPr>
        <w:t>τόμο</w:t>
      </w:r>
      <w:r w:rsidRPr="008A660C">
        <w:rPr>
          <w:szCs w:val="24"/>
          <w:lang w:eastAsia="en-US"/>
        </w:rPr>
        <w:t xml:space="preserve"> II του κοινωνικού κώδικα ▌.</w:t>
      </w:r>
      <w:r w:rsidRPr="008A660C">
        <w:rPr>
          <w:b/>
          <w:i/>
          <w:szCs w:val="24"/>
          <w:lang w:eastAsia="en-US"/>
        </w:rPr>
        <w:t>»</w:t>
      </w:r>
      <w:r w:rsidRPr="008A660C">
        <w:rPr>
          <w:szCs w:val="24"/>
          <w:lang w:eastAsia="en-US"/>
        </w:rPr>
        <w:t>·</w:t>
      </w:r>
    </w:p>
    <w:p w14:paraId="1580782A" w14:textId="74DE9D2A"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γ)</w:t>
      </w:r>
      <w:r w:rsidRPr="008A660C">
        <w:rPr>
          <w:szCs w:val="24"/>
          <w:lang w:eastAsia="en-US"/>
        </w:rPr>
        <w:tab/>
        <w:t>το τμήμα «ΕΣΘΟΝΙΑ» τροποποιείται ως εξής:</w:t>
      </w:r>
    </w:p>
    <w:p w14:paraId="7C8E9E73"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i)</w:t>
      </w:r>
      <w:r w:rsidRPr="008A660C">
        <w:rPr>
          <w:szCs w:val="24"/>
          <w:lang w:eastAsia="en-US"/>
        </w:rPr>
        <w:tab/>
        <w:t>διαγράφεται το στοιχείο α)·</w:t>
      </w:r>
    </w:p>
    <w:p w14:paraId="06618EA7" w14:textId="77777777" w:rsidR="008A660C" w:rsidRPr="008A660C" w:rsidRDefault="008A660C" w:rsidP="008A660C">
      <w:pPr>
        <w:widowControl/>
        <w:spacing w:before="120" w:after="120" w:line="360" w:lineRule="auto"/>
        <w:ind w:left="1982" w:hanging="566"/>
        <w:rPr>
          <w:b/>
          <w:i/>
          <w:szCs w:val="24"/>
          <w:lang w:eastAsia="en-US"/>
        </w:rPr>
      </w:pPr>
      <w:proofErr w:type="spellStart"/>
      <w:r w:rsidRPr="008A660C">
        <w:rPr>
          <w:szCs w:val="24"/>
          <w:lang w:eastAsia="en-US"/>
        </w:rPr>
        <w:t>ii</w:t>
      </w:r>
      <w:proofErr w:type="spellEnd"/>
      <w:r w:rsidRPr="008A660C">
        <w:rPr>
          <w:szCs w:val="24"/>
          <w:lang w:eastAsia="en-US"/>
        </w:rPr>
        <w:t>)</w:t>
      </w:r>
      <w:r w:rsidRPr="008A660C">
        <w:rPr>
          <w:szCs w:val="24"/>
          <w:lang w:eastAsia="en-US"/>
        </w:rPr>
        <w:tab/>
        <w:t xml:space="preserve">προστίθεται </w:t>
      </w:r>
      <w:r w:rsidRPr="008A660C">
        <w:rPr>
          <w:b/>
          <w:i/>
          <w:szCs w:val="24"/>
          <w:lang w:eastAsia="en-US"/>
        </w:rPr>
        <w:t>το ακόλουθο</w:t>
      </w:r>
      <w:r w:rsidRPr="008A660C">
        <w:rPr>
          <w:szCs w:val="24"/>
          <w:lang w:eastAsia="en-US"/>
        </w:rPr>
        <w:t xml:space="preserve"> στοιχείο:</w:t>
      </w:r>
      <w:r w:rsidRPr="008A660C">
        <w:rPr>
          <w:b/>
          <w:i/>
          <w:szCs w:val="24"/>
          <w:lang w:eastAsia="en-US"/>
        </w:rPr>
        <w:t xml:space="preserve"> </w:t>
      </w:r>
    </w:p>
    <w:p w14:paraId="67AA4D4B" w14:textId="77777777" w:rsidR="008A660C" w:rsidRPr="008A660C" w:rsidRDefault="008A660C" w:rsidP="008A660C">
      <w:pPr>
        <w:widowControl/>
        <w:spacing w:before="120" w:after="120" w:line="360" w:lineRule="auto"/>
        <w:ind w:left="2548" w:hanging="566"/>
        <w:rPr>
          <w:szCs w:val="24"/>
          <w:lang w:eastAsia="en-US"/>
        </w:rPr>
      </w:pPr>
      <w:r w:rsidRPr="008A660C">
        <w:rPr>
          <w:b/>
          <w:i/>
          <w:szCs w:val="24"/>
          <w:lang w:eastAsia="en-US"/>
        </w:rPr>
        <w:t>«γ)</w:t>
      </w:r>
      <w:r w:rsidRPr="008A660C">
        <w:rPr>
          <w:b/>
          <w:i/>
          <w:szCs w:val="24"/>
          <w:lang w:eastAsia="en-US"/>
        </w:rPr>
        <w:tab/>
        <w:t>επίδομα για συνταξιούχους που ζουν μόνοι τους (νόμος περί κοινωνικής πρόνοιας της 6ης Σεπτεμβρίου 2016)»·</w:t>
      </w:r>
    </w:p>
    <w:p w14:paraId="0B643208"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δ)</w:t>
      </w:r>
      <w:r w:rsidRPr="008A660C">
        <w:rPr>
          <w:szCs w:val="24"/>
          <w:lang w:eastAsia="en-US"/>
        </w:rPr>
        <w:tab/>
      </w:r>
      <w:r w:rsidRPr="008A660C">
        <w:rPr>
          <w:b/>
          <w:i/>
          <w:szCs w:val="24"/>
          <w:lang w:eastAsia="en-US"/>
        </w:rPr>
        <w:t>το τμήμα «ΛΙΘΟΥΑΝΙΑ» αντικαθίσταται από το ακόλουθο κείμενο:</w:t>
      </w:r>
    </w:p>
    <w:p w14:paraId="1DE01315"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w:t>
      </w:r>
      <w:r w:rsidRPr="008A660C">
        <w:rPr>
          <w:b/>
          <w:i/>
          <w:szCs w:val="24"/>
          <w:lang w:eastAsia="en-US"/>
        </w:rPr>
        <w:t>ΛΙΘΟΥΑΝΙΑ</w:t>
      </w:r>
    </w:p>
    <w:p w14:paraId="3848CC9E"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 xml:space="preserve">σύνταξη κοινωνικής αρωγής αναπηρίας και γήρατος (νόμος του 2005 για τις συντάξεις κοινωνικής αρωγής, άρθρα 5 και 6)· </w:t>
      </w:r>
    </w:p>
    <w:p w14:paraId="5BDEA7E2"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 xml:space="preserve">βοήθημα αρωγής (νόμος του 2005 για τις συντάξεις κοινωνικής αρωγής, άρθρο 12)· </w:t>
      </w:r>
    </w:p>
    <w:p w14:paraId="07DB64D1"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γ)</w:t>
      </w:r>
      <w:r w:rsidRPr="008A660C">
        <w:rPr>
          <w:szCs w:val="24"/>
          <w:lang w:eastAsia="en-US"/>
        </w:rPr>
        <w:tab/>
      </w:r>
      <w:r w:rsidRPr="008A660C">
        <w:rPr>
          <w:b/>
          <w:i/>
          <w:szCs w:val="24"/>
          <w:lang w:eastAsia="en-US"/>
        </w:rPr>
        <w:t>ειδική αποζημίωση μεταφοράς για τα άτομα με αναπηρία που παρουσιάζουν προβλήματα κινητικότητας, η οποία χορηγήθηκε πριν από το 2019 σύμφωνα με τον νόμο περί αποζημίωσης μεταφοράς·</w:t>
      </w:r>
      <w:r w:rsidRPr="008A660C">
        <w:rPr>
          <w:szCs w:val="24"/>
          <w:lang w:eastAsia="en-US"/>
        </w:rPr>
        <w:t>»·</w:t>
      </w:r>
    </w:p>
    <w:p w14:paraId="06B765FE"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ε)</w:t>
      </w:r>
      <w:r w:rsidRPr="008A660C">
        <w:rPr>
          <w:szCs w:val="24"/>
          <w:lang w:eastAsia="en-US"/>
        </w:rPr>
        <w:tab/>
        <w:t>στο τμήμα «ΟΥΓΓΑΡΙΑ», το στοιχείο γ) διαγράφεται·</w:t>
      </w:r>
    </w:p>
    <w:p w14:paraId="0DD94761" w14:textId="7CB54D36"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proofErr w:type="spellStart"/>
      <w:r w:rsidRPr="008A660C">
        <w:rPr>
          <w:b/>
          <w:i/>
          <w:szCs w:val="24"/>
          <w:lang w:eastAsia="en-US"/>
        </w:rPr>
        <w:lastRenderedPageBreak/>
        <w:t>στ</w:t>
      </w:r>
      <w:proofErr w:type="spellEnd"/>
      <w:r w:rsidRPr="008A660C">
        <w:rPr>
          <w:b/>
          <w:i/>
          <w:szCs w:val="24"/>
          <w:lang w:eastAsia="en-US"/>
        </w:rPr>
        <w:t>)</w:t>
      </w:r>
      <w:r w:rsidRPr="008A660C">
        <w:rPr>
          <w:szCs w:val="24"/>
          <w:lang w:eastAsia="en-US"/>
        </w:rPr>
        <w:tab/>
      </w:r>
      <w:r w:rsidRPr="008A660C">
        <w:rPr>
          <w:b/>
          <w:i/>
          <w:szCs w:val="24"/>
          <w:lang w:eastAsia="en-US"/>
        </w:rPr>
        <w:t>το τμήμα «ΑΥΣΤΡΙΑ» αντικαθίσταται από το ακόλουθο κείμενο:</w:t>
      </w:r>
    </w:p>
    <w:p w14:paraId="639414AD"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w:t>
      </w:r>
      <w:r w:rsidRPr="008A660C">
        <w:rPr>
          <w:b/>
          <w:i/>
          <w:szCs w:val="24"/>
          <w:lang w:eastAsia="en-US"/>
        </w:rPr>
        <w:t>ΑΥΣΤΡΙΑ</w:t>
      </w:r>
    </w:p>
    <w:p w14:paraId="42EA12C7"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αντισταθμιστικό συμπλήρωμα [ομοσπονδιακός νόμος της 9ης Σεπτεμβρίου 1955 για τη γενική κοινωνική ασφάλιση (ASVG), ομοσπονδιακός νόμος της 11ης Οκτωβρίου 1978 για την κοινωνική ασφάλιση εμπόρων (GSVG) και ομοσπονδιακός νόμος της 11ης Οκτωβρίου 1978 για την κοινωνική ασφάλιση γεωργών (BSVG)]·</w:t>
      </w:r>
    </w:p>
    <w:p w14:paraId="28DF45A5"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 xml:space="preserve">συμπληρωματικό επίδομα [ομοσπονδιακός νόμος της 18ης Νοεμβρίου 1965 για τα συνταξιοδοτικά δικαιώματα των ομοσπονδιακών υπαλλήλων, των επιζώντων και των εξαρτώμενων από αυτούς προσώπων — </w:t>
      </w:r>
      <w:proofErr w:type="spellStart"/>
      <w:r w:rsidRPr="008A660C">
        <w:rPr>
          <w:b/>
          <w:i/>
          <w:szCs w:val="24"/>
          <w:lang w:eastAsia="en-US"/>
        </w:rPr>
        <w:t>Pensionsgesetz</w:t>
      </w:r>
      <w:proofErr w:type="spellEnd"/>
      <w:r w:rsidRPr="008A660C">
        <w:rPr>
          <w:b/>
          <w:i/>
          <w:szCs w:val="24"/>
          <w:lang w:eastAsia="en-US"/>
        </w:rPr>
        <w:t xml:space="preserve"> 1965 (PG 1965)]· Ομοσπονδιακός νόμος για τις συνταξιοδοτικές παροχές των υπαλλήλων των αυστριακών ομοσπονδιακών σιδηροδρόμων — </w:t>
      </w:r>
      <w:proofErr w:type="spellStart"/>
      <w:r w:rsidRPr="008A660C">
        <w:rPr>
          <w:b/>
          <w:i/>
          <w:szCs w:val="24"/>
          <w:lang w:eastAsia="en-US"/>
        </w:rPr>
        <w:t>Bundesbahn-Pensionsgesetz</w:t>
      </w:r>
      <w:proofErr w:type="spellEnd"/>
      <w:r w:rsidRPr="008A660C">
        <w:rPr>
          <w:b/>
          <w:i/>
          <w:szCs w:val="24"/>
          <w:lang w:eastAsia="en-US"/>
        </w:rPr>
        <w:t xml:space="preserve"> (BB-PG)· Ομοσπονδιακός νόμος της 9ης Ιουλίου 1958 για τις συνταξιοδοτικές παροχές των ομοσπονδιακών θεατρικών υπαλλήλων [</w:t>
      </w:r>
      <w:proofErr w:type="spellStart"/>
      <w:r w:rsidRPr="008A660C">
        <w:rPr>
          <w:b/>
          <w:i/>
          <w:szCs w:val="24"/>
          <w:lang w:eastAsia="en-US"/>
        </w:rPr>
        <w:t>Bundestheaterpensionsgesetz</w:t>
      </w:r>
      <w:proofErr w:type="spellEnd"/>
      <w:r w:rsidRPr="008A660C">
        <w:rPr>
          <w:b/>
          <w:i/>
          <w:szCs w:val="24"/>
          <w:lang w:eastAsia="en-US"/>
        </w:rPr>
        <w:t xml:space="preserve"> (</w:t>
      </w:r>
      <w:proofErr w:type="spellStart"/>
      <w:r w:rsidRPr="008A660C">
        <w:rPr>
          <w:b/>
          <w:i/>
          <w:szCs w:val="24"/>
          <w:lang w:eastAsia="en-US"/>
        </w:rPr>
        <w:t>BThPG</w:t>
      </w:r>
      <w:proofErr w:type="spellEnd"/>
      <w:r w:rsidRPr="008A660C">
        <w:rPr>
          <w:b/>
          <w:i/>
          <w:szCs w:val="24"/>
          <w:lang w:eastAsia="en-US"/>
        </w:rPr>
        <w:t>)].»</w:t>
      </w:r>
      <w:r w:rsidRPr="008A660C">
        <w:rPr>
          <w:szCs w:val="24"/>
          <w:lang w:eastAsia="en-US"/>
        </w:rPr>
        <w:t>·</w:t>
      </w:r>
    </w:p>
    <w:p w14:paraId="187F8D41"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ζ)</w:t>
      </w:r>
      <w:r w:rsidRPr="008A660C">
        <w:rPr>
          <w:szCs w:val="24"/>
          <w:lang w:eastAsia="en-US"/>
        </w:rPr>
        <w:tab/>
      </w:r>
      <w:r w:rsidRPr="008A660C">
        <w:rPr>
          <w:b/>
          <w:i/>
          <w:szCs w:val="24"/>
          <w:lang w:eastAsia="en-US"/>
        </w:rPr>
        <w:t>το τμήμα «ΠΟΛΩΝΙΑ» αντικαθίσταται από το ακόλουθο κείμενο:</w:t>
      </w:r>
    </w:p>
    <w:p w14:paraId="705AC6EF"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w:t>
      </w:r>
      <w:r w:rsidRPr="008A660C">
        <w:rPr>
          <w:b/>
          <w:i/>
          <w:szCs w:val="24"/>
          <w:lang w:eastAsia="en-US"/>
        </w:rPr>
        <w:t>ΠΟΛΩΝΙΑ</w:t>
      </w:r>
    </w:p>
    <w:p w14:paraId="658EB43C" w14:textId="54FFBA94"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κοινωνική σύνταξη (νόμος της 27ης Ιουνίου 2003 για τις κοινωνικές συντάξεις)·</w:t>
      </w:r>
    </w:p>
    <w:p w14:paraId="2EA553EA"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συμπληρωματική γονική παροχή (νόμος της 31ης Ιανουαρίου 2019 περί συμπληρωματικής γονικής παροχής)·</w:t>
      </w:r>
    </w:p>
    <w:p w14:paraId="179103FD"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γ)</w:t>
      </w:r>
      <w:r w:rsidRPr="008A660C">
        <w:rPr>
          <w:szCs w:val="24"/>
          <w:lang w:eastAsia="en-US"/>
        </w:rPr>
        <w:tab/>
      </w:r>
      <w:r w:rsidRPr="008A660C">
        <w:rPr>
          <w:b/>
          <w:i/>
          <w:szCs w:val="24"/>
          <w:lang w:eastAsia="en-US"/>
        </w:rPr>
        <w:t>συμπληρωματική παροχή για εξαρτώμενα άτομα (νόμος της 31ης Ιουλίου 2019 σχετικά με τη συμπληρωματική παροχή για εξαρτώμενα άτομα).</w:t>
      </w:r>
      <w:r w:rsidRPr="008A660C">
        <w:rPr>
          <w:szCs w:val="24"/>
          <w:lang w:eastAsia="en-US"/>
        </w:rPr>
        <w:t>»·</w:t>
      </w:r>
    </w:p>
    <w:p w14:paraId="4DED3F7B" w14:textId="2DCE07DC"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η)</w:t>
      </w:r>
      <w:r w:rsidRPr="008A660C">
        <w:rPr>
          <w:szCs w:val="24"/>
          <w:lang w:eastAsia="en-US"/>
        </w:rPr>
        <w:tab/>
      </w:r>
      <w:r w:rsidRPr="008A660C">
        <w:rPr>
          <w:b/>
          <w:i/>
          <w:szCs w:val="24"/>
          <w:lang w:eastAsia="en-US"/>
        </w:rPr>
        <w:t xml:space="preserve">το τμήμα «ΠΟΡΤΟΓΑΛΙΑ» </w:t>
      </w:r>
      <w:r w:rsidRPr="008A660C">
        <w:rPr>
          <w:szCs w:val="24"/>
          <w:lang w:eastAsia="en-US"/>
        </w:rPr>
        <w:t>τροποποιείται ως εξής:</w:t>
      </w:r>
    </w:p>
    <w:p w14:paraId="21A92754"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i)</w:t>
      </w:r>
      <w:r w:rsidRPr="008A660C">
        <w:rPr>
          <w:szCs w:val="24"/>
          <w:lang w:eastAsia="en-US"/>
        </w:rPr>
        <w:tab/>
      </w:r>
      <w:r w:rsidRPr="008A660C">
        <w:rPr>
          <w:b/>
          <w:i/>
          <w:szCs w:val="24"/>
          <w:lang w:eastAsia="en-US"/>
        </w:rPr>
        <w:t>το στοιχείο α) αντικαθίσταται από το ακόλουθο κείμενο:</w:t>
      </w:r>
    </w:p>
    <w:p w14:paraId="71568C97" w14:textId="77777777" w:rsidR="008A660C" w:rsidRPr="008A660C" w:rsidRDefault="008A660C" w:rsidP="008A660C">
      <w:pPr>
        <w:widowControl/>
        <w:spacing w:before="120" w:after="120" w:line="360" w:lineRule="auto"/>
        <w:ind w:left="2552" w:hanging="567"/>
        <w:rPr>
          <w:szCs w:val="24"/>
          <w:lang w:eastAsia="en-US"/>
        </w:rPr>
      </w:pPr>
      <w:r w:rsidRPr="008A660C">
        <w:rPr>
          <w:szCs w:val="24"/>
          <w:lang w:eastAsia="en-US"/>
        </w:rPr>
        <w:t>«α)</w:t>
      </w:r>
      <w:r w:rsidRPr="008A660C">
        <w:rPr>
          <w:szCs w:val="24"/>
          <w:lang w:eastAsia="en-US"/>
        </w:rPr>
        <w:tab/>
      </w:r>
      <w:r w:rsidRPr="008A660C">
        <w:rPr>
          <w:b/>
          <w:i/>
          <w:szCs w:val="24"/>
          <w:lang w:eastAsia="en-US"/>
        </w:rPr>
        <w:t>μη ανταποδοτική κρατική σύνταξη γήρατος (νομοθετικό διάταγμα αριθ. 464/80 της 13ης Οκτωβρίου 1980)·</w:t>
      </w:r>
      <w:r w:rsidRPr="008A660C">
        <w:rPr>
          <w:szCs w:val="24"/>
          <w:lang w:eastAsia="en-US"/>
        </w:rPr>
        <w:t>»·</w:t>
      </w:r>
    </w:p>
    <w:p w14:paraId="205C7D36"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b/>
          <w:i/>
          <w:szCs w:val="24"/>
          <w:lang w:eastAsia="en-US"/>
        </w:rPr>
        <w:t>ii</w:t>
      </w:r>
      <w:proofErr w:type="spellEnd"/>
      <w:r w:rsidRPr="008A660C">
        <w:rPr>
          <w:b/>
          <w:i/>
          <w:szCs w:val="24"/>
          <w:lang w:eastAsia="en-US"/>
        </w:rPr>
        <w:t>)</w:t>
      </w:r>
      <w:r w:rsidRPr="008A660C">
        <w:rPr>
          <w:szCs w:val="24"/>
          <w:lang w:eastAsia="en-US"/>
        </w:rPr>
        <w:tab/>
      </w:r>
      <w:r w:rsidRPr="008A660C">
        <w:rPr>
          <w:b/>
          <w:i/>
          <w:szCs w:val="24"/>
          <w:lang w:eastAsia="en-US"/>
        </w:rPr>
        <w:t>προστίθεται το ακόλουθο στοιχείο:</w:t>
      </w:r>
    </w:p>
    <w:p w14:paraId="173C39F1" w14:textId="77777777" w:rsidR="008A660C" w:rsidRPr="008A660C" w:rsidRDefault="008A660C" w:rsidP="008A660C">
      <w:pPr>
        <w:widowControl/>
        <w:spacing w:before="120" w:after="120" w:line="360" w:lineRule="auto"/>
        <w:ind w:left="2705" w:hanging="720"/>
        <w:rPr>
          <w:szCs w:val="24"/>
          <w:lang w:eastAsia="en-US"/>
        </w:rPr>
      </w:pPr>
      <w:r w:rsidRPr="008A660C">
        <w:rPr>
          <w:szCs w:val="24"/>
          <w:lang w:eastAsia="en-US"/>
        </w:rPr>
        <w:t>«</w:t>
      </w:r>
      <w:r w:rsidRPr="008A660C">
        <w:rPr>
          <w:b/>
          <w:i/>
          <w:szCs w:val="24"/>
          <w:lang w:eastAsia="en-US"/>
        </w:rPr>
        <w:t>δ)</w:t>
      </w:r>
      <w:r w:rsidRPr="008A660C">
        <w:rPr>
          <w:b/>
          <w:i/>
          <w:szCs w:val="24"/>
          <w:lang w:eastAsia="en-US"/>
        </w:rPr>
        <w:tab/>
        <w:t>βασική συνιστώσα και συμπλήρωμα της κοινωνικής παροχής ένταξης (νομοθετικό διάταγμα αριθ. 126-A/2017 της 6ης Οκτωβρίου 2017, όπως τροποποιήθηκε).</w:t>
      </w:r>
      <w:r w:rsidRPr="008A660C">
        <w:rPr>
          <w:szCs w:val="24"/>
          <w:lang w:eastAsia="en-US"/>
        </w:rPr>
        <w:t>»·</w:t>
      </w:r>
    </w:p>
    <w:p w14:paraId="7C87844D"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i)</w:t>
      </w:r>
      <w:r w:rsidRPr="008A660C">
        <w:rPr>
          <w:szCs w:val="24"/>
          <w:lang w:eastAsia="en-US"/>
        </w:rPr>
        <w:tab/>
        <w:t>μετά το τμήμα «</w:t>
      </w:r>
      <w:r w:rsidRPr="008A660C">
        <w:rPr>
          <w:b/>
          <w:i/>
          <w:szCs w:val="24"/>
          <w:lang w:eastAsia="en-US"/>
        </w:rPr>
        <w:t>ΠΟΡΤΟΓΑΛΙΑ</w:t>
      </w:r>
      <w:r w:rsidRPr="008A660C">
        <w:rPr>
          <w:szCs w:val="24"/>
          <w:lang w:eastAsia="en-US"/>
        </w:rPr>
        <w:t>» παρεμβάλλεται το ακόλουθο τμήμα:</w:t>
      </w:r>
    </w:p>
    <w:p w14:paraId="75EB6F30"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«ΡΟΥΜΑΝΙΑ</w:t>
      </w:r>
    </w:p>
    <w:p w14:paraId="64156FF5"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Κοινωνικό επίδομα για τους συνταξιούχους (επείγον κυβερνητικό διάταγμα αριθ. 6/2009 περί θεσπίσεως ελάχιστης εγγυημένης κοινωνικής σύνταξης, που εγκρίθηκε με τον νόμο αριθ. 196/2009) ▌·»·</w:t>
      </w:r>
    </w:p>
    <w:p w14:paraId="2574FD05"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ι)</w:t>
      </w:r>
      <w:r w:rsidRPr="008A660C">
        <w:rPr>
          <w:szCs w:val="24"/>
          <w:lang w:eastAsia="en-US"/>
        </w:rPr>
        <w:tab/>
        <w:t>το τμήμα «ΣΛΟΒΕΝΙΑ» διαγράφεται·</w:t>
      </w:r>
    </w:p>
    <w:p w14:paraId="141B7BB1" w14:textId="77777777" w:rsidR="008A660C" w:rsidRPr="008A660C" w:rsidRDefault="008A660C" w:rsidP="008A660C">
      <w:pPr>
        <w:widowControl/>
        <w:spacing w:before="120" w:after="120" w:line="360" w:lineRule="auto"/>
        <w:ind w:left="1416" w:hanging="566"/>
        <w:rPr>
          <w:b/>
          <w:i/>
          <w:szCs w:val="24"/>
          <w:lang w:eastAsia="en-US"/>
        </w:rPr>
      </w:pPr>
      <w:proofErr w:type="spellStart"/>
      <w:r w:rsidRPr="008A660C">
        <w:rPr>
          <w:b/>
          <w:i/>
          <w:szCs w:val="24"/>
          <w:lang w:eastAsia="en-US"/>
        </w:rPr>
        <w:t>ια</w:t>
      </w:r>
      <w:proofErr w:type="spellEnd"/>
      <w:r w:rsidRPr="008A660C">
        <w:rPr>
          <w:b/>
          <w:i/>
          <w:szCs w:val="24"/>
          <w:lang w:eastAsia="en-US"/>
        </w:rPr>
        <w:t>)</w:t>
      </w:r>
      <w:r w:rsidRPr="008A660C">
        <w:rPr>
          <w:szCs w:val="24"/>
          <w:lang w:eastAsia="en-US"/>
        </w:rPr>
        <w:tab/>
      </w:r>
      <w:r w:rsidRPr="008A660C">
        <w:rPr>
          <w:b/>
          <w:i/>
          <w:szCs w:val="24"/>
          <w:lang w:eastAsia="en-US"/>
        </w:rPr>
        <w:t>στο τμήμα «ΦΙΝΛΑΝΔΙΑ», το σημείο γ) διαγράφεται·</w:t>
      </w:r>
    </w:p>
    <w:p w14:paraId="22A7B2F3" w14:textId="7617F7AC"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proofErr w:type="spellStart"/>
      <w:r w:rsidRPr="008A660C">
        <w:rPr>
          <w:szCs w:val="24"/>
          <w:lang w:eastAsia="en-US"/>
        </w:rPr>
        <w:lastRenderedPageBreak/>
        <w:t>ιβ</w:t>
      </w:r>
      <w:proofErr w:type="spellEnd"/>
      <w:r w:rsidRPr="008A660C">
        <w:rPr>
          <w:szCs w:val="24"/>
          <w:lang w:eastAsia="en-US"/>
        </w:rPr>
        <w:t>)</w:t>
      </w:r>
      <w:r w:rsidRPr="008A660C">
        <w:rPr>
          <w:szCs w:val="24"/>
          <w:lang w:eastAsia="en-US"/>
        </w:rPr>
        <w:tab/>
        <w:t>το τμήμα «ΣΟΥΗΔΙΑ» αντικαθίσταται από το ακόλουθο κείμενο:</w:t>
      </w:r>
    </w:p>
    <w:p w14:paraId="1688E607"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«ΣΟΥΗΔΙΑ</w:t>
      </w:r>
    </w:p>
    <w:p w14:paraId="1CED548A"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α)</w:t>
      </w:r>
      <w:r w:rsidRPr="008A660C">
        <w:rPr>
          <w:szCs w:val="24"/>
          <w:lang w:eastAsia="en-US"/>
        </w:rPr>
        <w:tab/>
        <w:t>συμπληρώματα στέγασης για άτομα που λαμβάνουν σύνταξη (κεφάλαια 99-103 του κώδικα κοινωνικής ασφάλισης)</w:t>
      </w:r>
      <w:r w:rsidRPr="008A660C">
        <w:rPr>
          <w:b/>
          <w:i/>
          <w:szCs w:val="24"/>
          <w:lang w:eastAsia="en-US"/>
        </w:rPr>
        <w:t xml:space="preserve"> (2010:110)</w:t>
      </w:r>
      <w:r w:rsidRPr="008A660C">
        <w:rPr>
          <w:szCs w:val="24"/>
          <w:lang w:eastAsia="en-US"/>
        </w:rPr>
        <w:t>·</w:t>
      </w:r>
    </w:p>
    <w:p w14:paraId="57D0FC3C"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β)</w:t>
      </w:r>
      <w:r w:rsidRPr="008A660C">
        <w:rPr>
          <w:szCs w:val="24"/>
          <w:lang w:eastAsia="en-US"/>
        </w:rPr>
        <w:tab/>
        <w:t>επίδομα διαβίωσης για ηλικιωμένους (κεφάλαιο 74 του κώδικα κοινωνικής ασφάλισης)</w:t>
      </w:r>
      <w:r w:rsidRPr="008A660C">
        <w:rPr>
          <w:b/>
          <w:i/>
          <w:szCs w:val="24"/>
          <w:lang w:eastAsia="en-US"/>
        </w:rPr>
        <w:t xml:space="preserve"> (2010:110)</w:t>
      </w:r>
      <w:r w:rsidRPr="008A660C">
        <w:rPr>
          <w:szCs w:val="24"/>
          <w:lang w:eastAsia="en-US"/>
        </w:rPr>
        <w:t>·»·</w:t>
      </w:r>
    </w:p>
    <w:p w14:paraId="07697C4B" w14:textId="77777777" w:rsidR="008A660C" w:rsidRPr="008A660C" w:rsidRDefault="008A660C" w:rsidP="008A660C">
      <w:pPr>
        <w:widowControl/>
        <w:spacing w:before="120" w:after="120" w:line="360" w:lineRule="auto"/>
        <w:ind w:left="1416" w:hanging="566"/>
        <w:rPr>
          <w:szCs w:val="24"/>
          <w:lang w:eastAsia="en-US"/>
        </w:rPr>
      </w:pPr>
      <w:proofErr w:type="spellStart"/>
      <w:r w:rsidRPr="008A660C">
        <w:rPr>
          <w:szCs w:val="24"/>
          <w:lang w:eastAsia="en-US"/>
        </w:rPr>
        <w:t>ιγ</w:t>
      </w:r>
      <w:proofErr w:type="spellEnd"/>
      <w:r w:rsidRPr="008A660C">
        <w:rPr>
          <w:szCs w:val="24"/>
          <w:lang w:eastAsia="en-US"/>
        </w:rPr>
        <w:t>)</w:t>
      </w:r>
      <w:r w:rsidRPr="008A660C">
        <w:rPr>
          <w:szCs w:val="24"/>
          <w:lang w:eastAsia="en-US"/>
        </w:rPr>
        <w:tab/>
        <w:t xml:space="preserve">στο σημείο «ΗΝΩΜΕΝΟ ΒΑΣΙΛΕΙΟ», προστίθενται </w:t>
      </w:r>
      <w:r w:rsidRPr="008A660C">
        <w:rPr>
          <w:b/>
          <w:i/>
          <w:szCs w:val="24"/>
          <w:lang w:eastAsia="en-US"/>
        </w:rPr>
        <w:t>τα</w:t>
      </w:r>
      <w:r w:rsidRPr="008A660C">
        <w:rPr>
          <w:szCs w:val="24"/>
          <w:lang w:eastAsia="en-US"/>
        </w:rPr>
        <w:t xml:space="preserve"> ακόλουθα στοιχεία:</w:t>
      </w:r>
    </w:p>
    <w:p w14:paraId="74D1EB56"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w:t>
      </w:r>
      <w:proofErr w:type="spellStart"/>
      <w:r w:rsidRPr="008A660C">
        <w:rPr>
          <w:b/>
          <w:i/>
          <w:szCs w:val="24"/>
          <w:lang w:eastAsia="en-US"/>
        </w:rPr>
        <w:t>στ</w:t>
      </w:r>
      <w:proofErr w:type="spellEnd"/>
      <w:r w:rsidRPr="008A660C">
        <w:rPr>
          <w:b/>
          <w:i/>
          <w:szCs w:val="24"/>
          <w:lang w:eastAsia="en-US"/>
        </w:rPr>
        <w:t>)</w:t>
      </w:r>
      <w:r w:rsidRPr="008A660C">
        <w:rPr>
          <w:b/>
          <w:i/>
          <w:szCs w:val="24"/>
          <w:lang w:eastAsia="en-US"/>
        </w:rPr>
        <w:tab/>
        <w:t>ε</w:t>
      </w:r>
      <w:r w:rsidRPr="008A660C">
        <w:rPr>
          <w:szCs w:val="24"/>
          <w:lang w:eastAsia="en-US"/>
        </w:rPr>
        <w:t xml:space="preserve">πίδομα προσωπικής ανεξαρτησίας, σκέλος που αφορά την κινητικότητα [στη νομοθεσία της Μεγάλης Βρετανίας, μέρος 4 του </w:t>
      </w:r>
      <w:proofErr w:type="spellStart"/>
      <w:r w:rsidRPr="008A660C">
        <w:rPr>
          <w:szCs w:val="24"/>
          <w:lang w:eastAsia="en-US"/>
        </w:rPr>
        <w:t>Welfare</w:t>
      </w:r>
      <w:proofErr w:type="spellEnd"/>
      <w:r w:rsidRPr="008A660C">
        <w:rPr>
          <w:szCs w:val="24"/>
          <w:lang w:eastAsia="en-US"/>
        </w:rPr>
        <w:t xml:space="preserve"> </w:t>
      </w:r>
      <w:proofErr w:type="spellStart"/>
      <w:r w:rsidRPr="008A660C">
        <w:rPr>
          <w:szCs w:val="24"/>
          <w:lang w:eastAsia="en-US"/>
        </w:rPr>
        <w:t>Reform</w:t>
      </w:r>
      <w:proofErr w:type="spellEnd"/>
      <w:r w:rsidRPr="008A660C">
        <w:rPr>
          <w:szCs w:val="24"/>
          <w:lang w:eastAsia="en-US"/>
        </w:rPr>
        <w:t xml:space="preserve"> Act 2012 και στη νομοθεσία της Βόρειας Ιρλανδίας, μέρος 5 του </w:t>
      </w:r>
      <w:proofErr w:type="spellStart"/>
      <w:r w:rsidRPr="008A660C">
        <w:rPr>
          <w:szCs w:val="24"/>
          <w:lang w:eastAsia="en-US"/>
        </w:rPr>
        <w:t>Welfare</w:t>
      </w:r>
      <w:proofErr w:type="spellEnd"/>
      <w:r w:rsidRPr="008A660C">
        <w:rPr>
          <w:szCs w:val="24"/>
          <w:lang w:eastAsia="en-US"/>
        </w:rPr>
        <w:t xml:space="preserve"> </w:t>
      </w:r>
      <w:proofErr w:type="spellStart"/>
      <w:r w:rsidRPr="008A660C">
        <w:rPr>
          <w:szCs w:val="24"/>
          <w:lang w:eastAsia="en-US"/>
        </w:rPr>
        <w:t>Reform</w:t>
      </w:r>
      <w:proofErr w:type="spellEnd"/>
      <w:r w:rsidRPr="008A660C">
        <w:rPr>
          <w:szCs w:val="24"/>
          <w:lang w:eastAsia="en-US"/>
        </w:rPr>
        <w:t xml:space="preserve"> (</w:t>
      </w:r>
      <w:proofErr w:type="spellStart"/>
      <w:r w:rsidRPr="008A660C">
        <w:rPr>
          <w:szCs w:val="24"/>
          <w:lang w:eastAsia="en-US"/>
        </w:rPr>
        <w:t>Northern</w:t>
      </w:r>
      <w:proofErr w:type="spellEnd"/>
      <w:r w:rsidRPr="008A660C">
        <w:rPr>
          <w:szCs w:val="24"/>
          <w:lang w:eastAsia="en-US"/>
        </w:rPr>
        <w:t xml:space="preserve"> </w:t>
      </w:r>
      <w:proofErr w:type="spellStart"/>
      <w:r w:rsidRPr="008A660C">
        <w:rPr>
          <w:szCs w:val="24"/>
          <w:lang w:eastAsia="en-US"/>
        </w:rPr>
        <w:t>Ireland</w:t>
      </w:r>
      <w:proofErr w:type="spellEnd"/>
      <w:r w:rsidRPr="008A660C">
        <w:rPr>
          <w:szCs w:val="24"/>
          <w:lang w:eastAsia="en-US"/>
        </w:rPr>
        <w:t xml:space="preserve">) </w:t>
      </w:r>
      <w:proofErr w:type="spellStart"/>
      <w:r w:rsidRPr="008A660C">
        <w:rPr>
          <w:szCs w:val="24"/>
          <w:lang w:eastAsia="en-US"/>
        </w:rPr>
        <w:t>Order</w:t>
      </w:r>
      <w:proofErr w:type="spellEnd"/>
      <w:r w:rsidRPr="008A660C">
        <w:rPr>
          <w:szCs w:val="24"/>
          <w:lang w:eastAsia="en-US"/>
        </w:rPr>
        <w:t xml:space="preserve"> 2015 (S.I. 2015/2006, N.I. 1)]·</w:t>
      </w:r>
    </w:p>
    <w:p w14:paraId="343E34E2" w14:textId="77777777" w:rsidR="008A660C" w:rsidRPr="008A660C" w:rsidRDefault="008A660C" w:rsidP="008A660C">
      <w:pPr>
        <w:widowControl/>
        <w:spacing w:before="120" w:after="120" w:line="360" w:lineRule="auto"/>
        <w:ind w:left="1982" w:hanging="564"/>
        <w:rPr>
          <w:b/>
          <w:i/>
          <w:szCs w:val="24"/>
          <w:lang w:eastAsia="en-US"/>
        </w:rPr>
      </w:pPr>
      <w:r w:rsidRPr="008A660C">
        <w:rPr>
          <w:b/>
          <w:i/>
          <w:szCs w:val="24"/>
          <w:lang w:eastAsia="en-US"/>
        </w:rPr>
        <w:t>ζ)</w:t>
      </w:r>
      <w:r w:rsidRPr="008A660C">
        <w:rPr>
          <w:b/>
          <w:i/>
          <w:szCs w:val="24"/>
          <w:lang w:eastAsia="en-US"/>
        </w:rPr>
        <w:tab/>
        <w:t xml:space="preserve">επίδομα τροφίμων βέλτιστης έναρξης [κανονισμοί για τα τρόφιμα στον τομέα της κοινωνικής πρόνοιας (Best </w:t>
      </w:r>
      <w:proofErr w:type="spellStart"/>
      <w:r w:rsidRPr="008A660C">
        <w:rPr>
          <w:b/>
          <w:i/>
          <w:szCs w:val="24"/>
          <w:lang w:eastAsia="en-US"/>
        </w:rPr>
        <w:t>Start</w:t>
      </w:r>
      <w:proofErr w:type="spellEnd"/>
      <w:r w:rsidRPr="008A660C">
        <w:rPr>
          <w:b/>
          <w:i/>
          <w:szCs w:val="24"/>
          <w:lang w:eastAsia="en-US"/>
        </w:rPr>
        <w:t xml:space="preserve"> </w:t>
      </w:r>
      <w:proofErr w:type="spellStart"/>
      <w:r w:rsidRPr="008A660C">
        <w:rPr>
          <w:b/>
          <w:i/>
          <w:szCs w:val="24"/>
          <w:lang w:eastAsia="en-US"/>
        </w:rPr>
        <w:t>Foods</w:t>
      </w:r>
      <w:proofErr w:type="spellEnd"/>
      <w:r w:rsidRPr="008A660C">
        <w:rPr>
          <w:b/>
          <w:i/>
          <w:szCs w:val="24"/>
          <w:lang w:eastAsia="en-US"/>
        </w:rPr>
        <w:t>) (Σκωτία) του 2019 (SSI 2019/193)]</w:t>
      </w:r>
    </w:p>
    <w:p w14:paraId="517F98A5" w14:textId="77777777" w:rsidR="008A660C" w:rsidRPr="008A660C" w:rsidRDefault="008A660C" w:rsidP="008A660C">
      <w:pPr>
        <w:widowControl/>
        <w:spacing w:before="120" w:after="120" w:line="360" w:lineRule="auto"/>
        <w:ind w:left="1982" w:hanging="564"/>
        <w:rPr>
          <w:b/>
          <w:i/>
          <w:szCs w:val="24"/>
          <w:lang w:eastAsia="en-US"/>
        </w:rPr>
      </w:pPr>
      <w:r w:rsidRPr="008A660C">
        <w:rPr>
          <w:b/>
          <w:i/>
          <w:szCs w:val="24"/>
          <w:lang w:eastAsia="en-US"/>
        </w:rPr>
        <w:t>η)</w:t>
      </w:r>
      <w:r w:rsidRPr="008A660C">
        <w:rPr>
          <w:b/>
          <w:i/>
          <w:szCs w:val="24"/>
          <w:lang w:eastAsia="en-US"/>
        </w:rPr>
        <w:tab/>
        <w:t xml:space="preserve">επιδόματα βέλτιστης έναρξης (επίδομα εγκυμοσύνης και επίδομα παιδιού, επίδομα προσχολικής μάθησης, επίδομα σχολικής ηλικίας) [κανονισμοί για τη χορήγηση βοήθειας κατά τα πρώτα έτη (Best </w:t>
      </w:r>
      <w:proofErr w:type="spellStart"/>
      <w:r w:rsidRPr="008A660C">
        <w:rPr>
          <w:b/>
          <w:i/>
          <w:szCs w:val="24"/>
          <w:lang w:eastAsia="en-US"/>
        </w:rPr>
        <w:t>Start</w:t>
      </w:r>
      <w:proofErr w:type="spellEnd"/>
      <w:r w:rsidRPr="008A660C">
        <w:rPr>
          <w:b/>
          <w:i/>
          <w:szCs w:val="24"/>
          <w:lang w:eastAsia="en-US"/>
        </w:rPr>
        <w:t xml:space="preserve"> </w:t>
      </w:r>
      <w:proofErr w:type="spellStart"/>
      <w:r w:rsidRPr="008A660C">
        <w:rPr>
          <w:b/>
          <w:i/>
          <w:szCs w:val="24"/>
          <w:lang w:eastAsia="en-US"/>
        </w:rPr>
        <w:t>Grants</w:t>
      </w:r>
      <w:proofErr w:type="spellEnd"/>
      <w:r w:rsidRPr="008A660C">
        <w:rPr>
          <w:b/>
          <w:i/>
          <w:szCs w:val="24"/>
          <w:lang w:eastAsia="en-US"/>
        </w:rPr>
        <w:t>) (Σκωτία) του 2018 (SSI 2018/370)]</w:t>
      </w:r>
    </w:p>
    <w:p w14:paraId="270FC3EA" w14:textId="77777777" w:rsidR="008A660C" w:rsidRPr="008A660C" w:rsidRDefault="008A660C" w:rsidP="008A660C">
      <w:pPr>
        <w:widowControl/>
        <w:spacing w:before="120" w:after="120" w:line="360" w:lineRule="auto"/>
        <w:ind w:left="1982" w:hanging="564"/>
        <w:rPr>
          <w:szCs w:val="24"/>
          <w:lang w:eastAsia="en-US"/>
        </w:rPr>
      </w:pPr>
      <w:r w:rsidRPr="008A660C">
        <w:rPr>
          <w:b/>
          <w:i/>
          <w:szCs w:val="24"/>
          <w:lang w:eastAsia="en-US"/>
        </w:rPr>
        <w:t>θ)</w:t>
      </w:r>
      <w:r w:rsidRPr="008A660C">
        <w:rPr>
          <w:b/>
          <w:i/>
          <w:szCs w:val="24"/>
          <w:lang w:eastAsia="en-US"/>
        </w:rPr>
        <w:tab/>
        <w:t>επίδομα κηδείας [κανονισμοί για τη χορήγηση βοήθειας για την κάλυψη των εξόδων κηδείας (Σκωτία) του 2019 (SSI 2019/292)]·</w:t>
      </w:r>
    </w:p>
    <w:p w14:paraId="6204C662" w14:textId="5AA89649" w:rsidR="008A660C" w:rsidRPr="008A660C" w:rsidRDefault="008A660C" w:rsidP="008A660C">
      <w:pPr>
        <w:widowControl/>
        <w:spacing w:before="120" w:after="120" w:line="360" w:lineRule="auto"/>
        <w:ind w:left="1982" w:hanging="566"/>
        <w:rPr>
          <w:b/>
          <w:i/>
          <w:szCs w:val="24"/>
          <w:lang w:eastAsia="en-US"/>
        </w:rPr>
      </w:pPr>
      <w:r w:rsidRPr="008A660C">
        <w:rPr>
          <w:szCs w:val="24"/>
          <w:lang w:eastAsia="en-US"/>
        </w:rPr>
        <w:br w:type="page"/>
      </w:r>
      <w:r w:rsidRPr="008A660C">
        <w:rPr>
          <w:b/>
          <w:i/>
          <w:szCs w:val="24"/>
          <w:lang w:eastAsia="en-US"/>
        </w:rPr>
        <w:lastRenderedPageBreak/>
        <w:t>ι)</w:t>
      </w:r>
      <w:r w:rsidRPr="008A660C">
        <w:rPr>
          <w:b/>
          <w:i/>
          <w:szCs w:val="24"/>
          <w:lang w:eastAsia="en-US"/>
        </w:rPr>
        <w:tab/>
        <w:t>παροχές τέκνων στη Σκωτία [κανονισμοί για τις παροχές τέκνων στη Σκωτία του 2020 (SSI 2020/XX)]·</w:t>
      </w:r>
    </w:p>
    <w:p w14:paraId="6C3B9137" w14:textId="77777777" w:rsidR="008A660C" w:rsidRPr="008A660C" w:rsidRDefault="008A660C" w:rsidP="008A660C">
      <w:pPr>
        <w:widowControl/>
        <w:spacing w:before="120" w:after="120" w:line="360" w:lineRule="auto"/>
        <w:ind w:left="1982" w:hanging="566"/>
        <w:rPr>
          <w:b/>
          <w:i/>
          <w:szCs w:val="24"/>
          <w:lang w:eastAsia="en-US"/>
        </w:rPr>
      </w:pPr>
      <w:proofErr w:type="spellStart"/>
      <w:r w:rsidRPr="008A660C">
        <w:rPr>
          <w:b/>
          <w:i/>
          <w:szCs w:val="24"/>
          <w:lang w:eastAsia="en-US"/>
        </w:rPr>
        <w:t>ια</w:t>
      </w:r>
      <w:proofErr w:type="spellEnd"/>
      <w:r w:rsidRPr="008A660C">
        <w:rPr>
          <w:b/>
          <w:i/>
          <w:szCs w:val="24"/>
          <w:lang w:eastAsia="en-US"/>
        </w:rPr>
        <w:t>)</w:t>
      </w:r>
      <w:r w:rsidRPr="008A660C">
        <w:rPr>
          <w:b/>
          <w:i/>
          <w:szCs w:val="24"/>
          <w:lang w:eastAsia="en-US"/>
        </w:rPr>
        <w:tab/>
        <w:t xml:space="preserve">Παροχή για παιδική αναπηρία, συνιστώσα κινητικότητας [κανονισμοί για την παροχή αναπηρικής συνδρομής προς παιδιά και νέους (The </w:t>
      </w:r>
      <w:proofErr w:type="spellStart"/>
      <w:r w:rsidRPr="008A660C">
        <w:rPr>
          <w:b/>
          <w:i/>
          <w:szCs w:val="24"/>
          <w:lang w:eastAsia="en-US"/>
        </w:rPr>
        <w:t>Disability</w:t>
      </w:r>
      <w:proofErr w:type="spellEnd"/>
      <w:r w:rsidRPr="008A660C">
        <w:rPr>
          <w:b/>
          <w:i/>
          <w:szCs w:val="24"/>
          <w:lang w:eastAsia="en-US"/>
        </w:rPr>
        <w:t xml:space="preserve"> Assistance for Children and Young </w:t>
      </w:r>
      <w:proofErr w:type="spellStart"/>
      <w:r w:rsidRPr="008A660C">
        <w:rPr>
          <w:b/>
          <w:i/>
          <w:szCs w:val="24"/>
          <w:lang w:eastAsia="en-US"/>
        </w:rPr>
        <w:t>People</w:t>
      </w:r>
      <w:proofErr w:type="spellEnd"/>
      <w:r w:rsidRPr="008A660C">
        <w:rPr>
          <w:b/>
          <w:i/>
          <w:szCs w:val="24"/>
          <w:lang w:eastAsia="en-US"/>
        </w:rPr>
        <w:t>) (Σκωτία) του 2021 (SSI 2021/174)]·</w:t>
      </w:r>
    </w:p>
    <w:p w14:paraId="443ECF3C" w14:textId="77777777" w:rsidR="008A660C" w:rsidRPr="008A660C" w:rsidRDefault="008A660C" w:rsidP="008A660C">
      <w:pPr>
        <w:widowControl/>
        <w:spacing w:before="120" w:after="120" w:line="360" w:lineRule="auto"/>
        <w:ind w:left="1982" w:hanging="566"/>
        <w:rPr>
          <w:b/>
          <w:i/>
          <w:szCs w:val="24"/>
          <w:lang w:eastAsia="en-US"/>
        </w:rPr>
      </w:pPr>
      <w:proofErr w:type="spellStart"/>
      <w:r w:rsidRPr="008A660C">
        <w:rPr>
          <w:b/>
          <w:i/>
          <w:szCs w:val="24"/>
          <w:lang w:eastAsia="en-US"/>
        </w:rPr>
        <w:t>ιβ</w:t>
      </w:r>
      <w:proofErr w:type="spellEnd"/>
      <w:r w:rsidRPr="008A660C">
        <w:rPr>
          <w:b/>
          <w:i/>
          <w:szCs w:val="24"/>
          <w:lang w:eastAsia="en-US"/>
        </w:rPr>
        <w:t>)</w:t>
      </w:r>
      <w:r w:rsidRPr="008A660C">
        <w:rPr>
          <w:b/>
          <w:i/>
          <w:szCs w:val="24"/>
          <w:lang w:eastAsia="en-US"/>
        </w:rPr>
        <w:tab/>
        <w:t xml:space="preserve">Επίδομα αναπηρίας ενηλίκων, συνιστώσα κινητικότητας [νόμος περί κοινωνικής ασφάλισης (Social </w:t>
      </w:r>
      <w:proofErr w:type="spellStart"/>
      <w:r w:rsidRPr="008A660C">
        <w:rPr>
          <w:b/>
          <w:i/>
          <w:szCs w:val="24"/>
          <w:lang w:eastAsia="en-US"/>
        </w:rPr>
        <w:t>Security</w:t>
      </w:r>
      <w:proofErr w:type="spellEnd"/>
      <w:r w:rsidRPr="008A660C">
        <w:rPr>
          <w:b/>
          <w:i/>
          <w:szCs w:val="24"/>
          <w:lang w:eastAsia="en-US"/>
        </w:rPr>
        <w:t xml:space="preserve"> Act) (Σκωτία) του 2018 («SS(S)A»)] και κανονισμοί για την παροχή αναπηρικής συνδρομής για άτομα σε ηλικία εργασίας (The </w:t>
      </w:r>
      <w:proofErr w:type="spellStart"/>
      <w:r w:rsidRPr="008A660C">
        <w:rPr>
          <w:b/>
          <w:i/>
          <w:szCs w:val="24"/>
          <w:lang w:eastAsia="en-US"/>
        </w:rPr>
        <w:t>Disability</w:t>
      </w:r>
      <w:proofErr w:type="spellEnd"/>
      <w:r w:rsidRPr="008A660C">
        <w:rPr>
          <w:b/>
          <w:i/>
          <w:szCs w:val="24"/>
          <w:lang w:eastAsia="en-US"/>
        </w:rPr>
        <w:t xml:space="preserve"> Assistance for </w:t>
      </w:r>
      <w:proofErr w:type="spellStart"/>
      <w:r w:rsidRPr="008A660C">
        <w:rPr>
          <w:b/>
          <w:i/>
          <w:szCs w:val="24"/>
          <w:lang w:eastAsia="en-US"/>
        </w:rPr>
        <w:t>Working</w:t>
      </w:r>
      <w:proofErr w:type="spellEnd"/>
      <w:r w:rsidRPr="008A660C">
        <w:rPr>
          <w:b/>
          <w:i/>
          <w:szCs w:val="24"/>
          <w:lang w:eastAsia="en-US"/>
        </w:rPr>
        <w:t xml:space="preserve"> </w:t>
      </w:r>
      <w:proofErr w:type="spellStart"/>
      <w:r w:rsidRPr="008A660C">
        <w:rPr>
          <w:b/>
          <w:i/>
          <w:szCs w:val="24"/>
          <w:lang w:eastAsia="en-US"/>
        </w:rPr>
        <w:t>Age</w:t>
      </w:r>
      <w:proofErr w:type="spellEnd"/>
      <w:r w:rsidRPr="008A660C">
        <w:rPr>
          <w:b/>
          <w:i/>
          <w:szCs w:val="24"/>
          <w:lang w:eastAsia="en-US"/>
        </w:rPr>
        <w:t xml:space="preserve"> </w:t>
      </w:r>
      <w:proofErr w:type="spellStart"/>
      <w:r w:rsidRPr="008A660C">
        <w:rPr>
          <w:b/>
          <w:i/>
          <w:szCs w:val="24"/>
          <w:lang w:eastAsia="en-US"/>
        </w:rPr>
        <w:t>People</w:t>
      </w:r>
      <w:proofErr w:type="spellEnd"/>
      <w:r w:rsidRPr="008A660C">
        <w:rPr>
          <w:b/>
          <w:i/>
          <w:szCs w:val="24"/>
          <w:lang w:eastAsia="en-US"/>
        </w:rPr>
        <w:t>) (Σκωτία) του 2022·</w:t>
      </w:r>
    </w:p>
    <w:p w14:paraId="38A10C23" w14:textId="77777777" w:rsidR="008A660C" w:rsidRPr="008A660C" w:rsidRDefault="008A660C" w:rsidP="008A660C">
      <w:pPr>
        <w:widowControl/>
        <w:spacing w:before="120" w:after="120" w:line="360" w:lineRule="auto"/>
        <w:ind w:left="1982" w:hanging="566"/>
        <w:rPr>
          <w:b/>
          <w:i/>
          <w:szCs w:val="24"/>
          <w:lang w:eastAsia="en-US"/>
        </w:rPr>
      </w:pPr>
      <w:proofErr w:type="spellStart"/>
      <w:r w:rsidRPr="008A660C">
        <w:rPr>
          <w:b/>
          <w:i/>
          <w:szCs w:val="24"/>
          <w:lang w:eastAsia="en-US"/>
        </w:rPr>
        <w:t>ιγ</w:t>
      </w:r>
      <w:proofErr w:type="spellEnd"/>
      <w:r w:rsidRPr="008A660C">
        <w:rPr>
          <w:b/>
          <w:i/>
          <w:szCs w:val="24"/>
          <w:lang w:eastAsia="en-US"/>
        </w:rPr>
        <w:t>)</w:t>
      </w:r>
      <w:r w:rsidRPr="008A660C">
        <w:rPr>
          <w:b/>
          <w:i/>
          <w:szCs w:val="24"/>
          <w:lang w:eastAsia="en-US"/>
        </w:rPr>
        <w:tab/>
        <w:t xml:space="preserve">Επίδομα χειμερινής θέρμανσης για συνταξιούχους [Τροποποιητικοί κανονισμοί για τη βοήθεια χειμερινής θέρμανσης (The </w:t>
      </w:r>
      <w:proofErr w:type="spellStart"/>
      <w:r w:rsidRPr="008A660C">
        <w:rPr>
          <w:b/>
          <w:i/>
          <w:szCs w:val="24"/>
          <w:lang w:eastAsia="en-US"/>
        </w:rPr>
        <w:t>Winter</w:t>
      </w:r>
      <w:proofErr w:type="spellEnd"/>
      <w:r w:rsidRPr="008A660C">
        <w:rPr>
          <w:b/>
          <w:i/>
          <w:szCs w:val="24"/>
          <w:lang w:eastAsia="en-US"/>
        </w:rPr>
        <w:t xml:space="preserve"> </w:t>
      </w:r>
      <w:proofErr w:type="spellStart"/>
      <w:r w:rsidRPr="008A660C">
        <w:rPr>
          <w:b/>
          <w:i/>
          <w:szCs w:val="24"/>
          <w:lang w:eastAsia="en-US"/>
        </w:rPr>
        <w:t>Heating</w:t>
      </w:r>
      <w:proofErr w:type="spellEnd"/>
      <w:r w:rsidRPr="008A660C">
        <w:rPr>
          <w:b/>
          <w:i/>
          <w:szCs w:val="24"/>
          <w:lang w:eastAsia="en-US"/>
        </w:rPr>
        <w:t xml:space="preserve"> Assistance (</w:t>
      </w:r>
      <w:proofErr w:type="spellStart"/>
      <w:r w:rsidRPr="008A660C">
        <w:rPr>
          <w:b/>
          <w:i/>
          <w:szCs w:val="24"/>
          <w:lang w:eastAsia="en-US"/>
        </w:rPr>
        <w:t>Pension</w:t>
      </w:r>
      <w:proofErr w:type="spellEnd"/>
      <w:r w:rsidRPr="008A660C">
        <w:rPr>
          <w:b/>
          <w:i/>
          <w:szCs w:val="24"/>
          <w:lang w:eastAsia="en-US"/>
        </w:rPr>
        <w:t xml:space="preserve"> </w:t>
      </w:r>
      <w:proofErr w:type="spellStart"/>
      <w:r w:rsidRPr="008A660C">
        <w:rPr>
          <w:b/>
          <w:i/>
          <w:szCs w:val="24"/>
          <w:lang w:eastAsia="en-US"/>
        </w:rPr>
        <w:t>Age</w:t>
      </w:r>
      <w:proofErr w:type="spellEnd"/>
      <w:r w:rsidRPr="008A660C">
        <w:rPr>
          <w:b/>
          <w:i/>
          <w:szCs w:val="24"/>
          <w:lang w:eastAsia="en-US"/>
        </w:rPr>
        <w:t xml:space="preserve">) (Σκωτία) </w:t>
      </w:r>
      <w:proofErr w:type="spellStart"/>
      <w:r w:rsidRPr="008A660C">
        <w:rPr>
          <w:b/>
          <w:i/>
          <w:szCs w:val="24"/>
          <w:lang w:eastAsia="en-US"/>
        </w:rPr>
        <w:t>Amendment</w:t>
      </w:r>
      <w:proofErr w:type="spellEnd"/>
      <w:r w:rsidRPr="008A660C">
        <w:rPr>
          <w:b/>
          <w:i/>
          <w:szCs w:val="24"/>
          <w:lang w:eastAsia="en-US"/>
        </w:rPr>
        <w:t xml:space="preserve"> </w:t>
      </w:r>
      <w:proofErr w:type="spellStart"/>
      <w:r w:rsidRPr="008A660C">
        <w:rPr>
          <w:b/>
          <w:i/>
          <w:szCs w:val="24"/>
          <w:lang w:eastAsia="en-US"/>
        </w:rPr>
        <w:t>Regulations</w:t>
      </w:r>
      <w:proofErr w:type="spellEnd"/>
      <w:r w:rsidRPr="008A660C">
        <w:rPr>
          <w:b/>
          <w:i/>
          <w:szCs w:val="24"/>
          <w:lang w:eastAsia="en-US"/>
        </w:rPr>
        <w:t xml:space="preserve"> 2025)]·</w:t>
      </w:r>
    </w:p>
    <w:p w14:paraId="155B5E4E"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b/>
          <w:i/>
          <w:szCs w:val="24"/>
          <w:lang w:eastAsia="en-US"/>
        </w:rPr>
        <w:t>ιδ</w:t>
      </w:r>
      <w:proofErr w:type="spellEnd"/>
      <w:r w:rsidRPr="008A660C">
        <w:rPr>
          <w:b/>
          <w:i/>
          <w:szCs w:val="24"/>
          <w:lang w:eastAsia="en-US"/>
        </w:rPr>
        <w:t>)</w:t>
      </w:r>
      <w:r w:rsidRPr="008A660C">
        <w:rPr>
          <w:b/>
          <w:i/>
          <w:szCs w:val="24"/>
          <w:lang w:eastAsia="en-US"/>
        </w:rPr>
        <w:tab/>
        <w:t xml:space="preserve">Επίδομα χειμερινής θέρμανσης (κανονισμοί για το επίδομα χειμερινής θέρμανσης του κοινωνικού ταμείου του 2025) (The Social Fund </w:t>
      </w:r>
      <w:proofErr w:type="spellStart"/>
      <w:r w:rsidRPr="008A660C">
        <w:rPr>
          <w:b/>
          <w:i/>
          <w:szCs w:val="24"/>
          <w:lang w:eastAsia="en-US"/>
        </w:rPr>
        <w:t>Winter</w:t>
      </w:r>
      <w:proofErr w:type="spellEnd"/>
      <w:r w:rsidRPr="008A660C">
        <w:rPr>
          <w:b/>
          <w:i/>
          <w:szCs w:val="24"/>
          <w:lang w:eastAsia="en-US"/>
        </w:rPr>
        <w:t xml:space="preserve"> </w:t>
      </w:r>
      <w:proofErr w:type="spellStart"/>
      <w:r w:rsidRPr="008A660C">
        <w:rPr>
          <w:b/>
          <w:i/>
          <w:szCs w:val="24"/>
          <w:lang w:eastAsia="en-US"/>
        </w:rPr>
        <w:t>Fuel</w:t>
      </w:r>
      <w:proofErr w:type="spellEnd"/>
      <w:r w:rsidRPr="008A660C">
        <w:rPr>
          <w:b/>
          <w:i/>
          <w:szCs w:val="24"/>
          <w:lang w:eastAsia="en-US"/>
        </w:rPr>
        <w:t xml:space="preserve"> </w:t>
      </w:r>
      <w:proofErr w:type="spellStart"/>
      <w:r w:rsidRPr="008A660C">
        <w:rPr>
          <w:b/>
          <w:i/>
          <w:szCs w:val="24"/>
          <w:lang w:eastAsia="en-US"/>
        </w:rPr>
        <w:t>Payment</w:t>
      </w:r>
      <w:proofErr w:type="spellEnd"/>
      <w:r w:rsidRPr="008A660C">
        <w:rPr>
          <w:b/>
          <w:i/>
          <w:szCs w:val="24"/>
          <w:lang w:eastAsia="en-US"/>
        </w:rPr>
        <w:t xml:space="preserve"> </w:t>
      </w:r>
      <w:proofErr w:type="spellStart"/>
      <w:r w:rsidRPr="008A660C">
        <w:rPr>
          <w:b/>
          <w:i/>
          <w:szCs w:val="24"/>
          <w:lang w:eastAsia="en-US"/>
        </w:rPr>
        <w:t>Regulations</w:t>
      </w:r>
      <w:proofErr w:type="spellEnd"/>
      <w:r w:rsidRPr="008A660C">
        <w:rPr>
          <w:b/>
          <w:i/>
          <w:szCs w:val="24"/>
          <w:lang w:eastAsia="en-US"/>
        </w:rPr>
        <w:t xml:space="preserve"> 2025).</w:t>
      </w:r>
      <w:r w:rsidRPr="008A660C">
        <w:rPr>
          <w:szCs w:val="24"/>
          <w:lang w:eastAsia="en-US"/>
        </w:rPr>
        <w:t>».</w:t>
      </w:r>
    </w:p>
    <w:p w14:paraId="6BF10CD6" w14:textId="4F87094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9)</w:t>
      </w:r>
      <w:r w:rsidRPr="008A660C">
        <w:rPr>
          <w:szCs w:val="24"/>
          <w:lang w:eastAsia="en-US"/>
        </w:rPr>
        <w:tab/>
        <w:t>Το παράρτημα XI τροποποιείται ως εξής:</w:t>
      </w:r>
    </w:p>
    <w:p w14:paraId="19866628" w14:textId="77777777"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t>α)</w:t>
      </w:r>
      <w:r w:rsidRPr="008A660C">
        <w:rPr>
          <w:szCs w:val="24"/>
          <w:lang w:eastAsia="en-US"/>
        </w:rPr>
        <w:tab/>
        <w:t>το τμήμα «ΤΣΕΧΙΚΗ ΔΗΜΟΚΡΑΤΙΑ» αντικαθίσταται από το ακόλουθο κείμενο:</w:t>
      </w:r>
    </w:p>
    <w:p w14:paraId="5409BC1C"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«ΤΣΕΧΙΚΗ ΔΗΜΟΚΡΑΤΙΑ</w:t>
      </w:r>
    </w:p>
    <w:p w14:paraId="14826520"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1.</w:t>
      </w:r>
      <w:r w:rsidRPr="008A660C">
        <w:rPr>
          <w:szCs w:val="24"/>
          <w:lang w:eastAsia="en-US"/>
        </w:rPr>
        <w:tab/>
        <w:t>Για τον καθορισμό των μελών της οικογένειας σύμφωνα με το άρθρο 1 στοιχείο θ), ως «σύζυγοι» νοούνται και οι καταχωρημένοι σύντροφοι όπως ορίζονται με τον τσεχικό νόμο αριθ. 115/2006 Συλλ. περί συμφώνου συμβίωσης.</w:t>
      </w:r>
    </w:p>
    <w:p w14:paraId="696E4621"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2.</w:t>
      </w:r>
      <w:r w:rsidRPr="008A660C">
        <w:rPr>
          <w:szCs w:val="24"/>
          <w:lang w:eastAsia="en-US"/>
        </w:rPr>
        <w:tab/>
        <w:t>Κατά παρέκκλιση από τα άρθρα 5 και 6 του παρόντος κανονισμού, για τη χορήγηση της συμπληρωματικής παροχής για τις περιόδους ασφάλισης που ολοκληρώθηκαν σύμφωνα με τη νομοθεσία της πρώην Τσεχικής και Σλοβακικής Ομοσπονδιακής Δημοκρατίας, μόνο οι περίοδοι ασφάλισης που πραγματοποιήθηκαν σύμφωνα με την τσεχική νομοθεσία μπορούν να ληφθούν υπόψη προκειμένου να εκπληρωθεί η προϋπόθεση για τουλάχιστον ένα έτος τσεχικής συνταξιοδοτικής ασφάλισης εντός του καθορισμένου διαστήματος μετά την ημερομηνία διάλυσης της Ομοσπονδίας [άρθρο 106α παράγραφος 1 στοιχείο β) του νόμου αριθ. 155/1995 Συλλ., περί συνταξιοδοτικής ασφάλισης]. ▌»·</w:t>
      </w:r>
    </w:p>
    <w:p w14:paraId="011F1F26" w14:textId="2924CFDD"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β)</w:t>
      </w:r>
      <w:r w:rsidRPr="008A660C">
        <w:rPr>
          <w:szCs w:val="24"/>
          <w:lang w:eastAsia="en-US"/>
        </w:rPr>
        <w:tab/>
        <w:t>στο τμήμα «ΓΕΡΜΑΝΙΑ», το σημείο 3 αντικαθίσταται από το ακόλουθο κείμενο:</w:t>
      </w:r>
      <w:r w:rsidRPr="008A660C">
        <w:rPr>
          <w:b/>
          <w:i/>
          <w:szCs w:val="24"/>
          <w:lang w:eastAsia="en-US"/>
        </w:rPr>
        <w:t xml:space="preserve"> </w:t>
      </w:r>
    </w:p>
    <w:p w14:paraId="21FA97B9"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«3.</w:t>
      </w:r>
      <w:r w:rsidRPr="008A660C">
        <w:rPr>
          <w:szCs w:val="24"/>
          <w:lang w:eastAsia="en-US"/>
        </w:rPr>
        <w:tab/>
        <w:t>Για τη χορήγηση παροχών σε χρήμα βάσει του άρθρου 47 παράγραφος 1 του τόμου V του κοινωνικού κώδικα, του άρθρου 47 παράγραφος 1 του τόμου VII του κοινωνικού κώδικα, καθώς και του άρθρου 24i του τόμου V του κοινωνικού κώδικα, σε ασφαλισμένους που ζουν σε άλλο κράτος μέλος, τα γερμανικά ασφαλιστικά συστήματα υπολογίζουν τις καθαρές αποδοχές, οι οποίες χρησιμοποιούνται για τον υπολογισμό των παροχών, ως εάν ο ασφαλισμένος ζούσε στη Γερμανία, εκτός εάν ο ασφαλισμένος ζητήσει υπολογισμό βάσει των πραγματικών καθαρών αποδοχών που εισπράττει. Για τους σκοπούς της χορήγησης παροχής γονικής άδειας δυνάμει του ομοσπονδιακού νόμου περί γονικού επιδόματος και γονικής αδείας (BEEG) σε πρόσωπα τα οποία κατοικούν σε άλλο κράτος μέλος, ο αρμόδιος φορέας για τη γερμανική παροχή γονικής άδειας υπολογίζει το μέσο μηνιαίο εισόδημα βάσει των άρθρων 2γ έως 2στ του νόμου, το οποίο χρησιμοποιείται για τον υπολογισμό των παροχών, ως εάν το πρόσωπο κατοικούσε στη Γερμανία. Στο πλαίσιο αυτό, αν εφαρμόζεται το φορολογικό κλιμάκιο IV βάσει της δεύτερης περιόδου του άρθρου 2ε παράγραφος 3 του BEEG, επειδή ο δικαιούχος δεν υπαγόταν σε κανένα γερμανικό φορολογικό κλιμάκιο κατά τη διάρκεια της περιόδου υπολογισμού, ο δικαιούχος δύναται να ζητήσει τον υπολογισμό της παροχής γονικής άδειας με βάση το πραγματικό του καθαρό εισόδημα που φορολογείται στο κράτος μέλος κατοικίας. ▌»·</w:t>
      </w:r>
    </w:p>
    <w:p w14:paraId="54CE7712" w14:textId="6A44B972"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γ)</w:t>
      </w:r>
      <w:r w:rsidRPr="008A660C">
        <w:rPr>
          <w:szCs w:val="24"/>
          <w:lang w:eastAsia="en-US"/>
        </w:rPr>
        <w:tab/>
        <w:t>το τμήμα «ΕΣΘΟΝΙΑ» αντικαθίσταται από το ακόλουθο κείμενο:</w:t>
      </w:r>
    </w:p>
    <w:p w14:paraId="0FBAC459"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«ΕΣΘΟΝΙΑ</w:t>
      </w:r>
    </w:p>
    <w:p w14:paraId="0B0B3B30"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1.</w:t>
      </w:r>
      <w:r w:rsidRPr="008A660C">
        <w:rPr>
          <w:szCs w:val="24"/>
          <w:lang w:eastAsia="en-US"/>
        </w:rPr>
        <w:tab/>
        <w:t>Για τον υπολογισμό των γονικών παροχών, οι περίοδοι μισθωτής δραστηριότητας σε κράτη μέλη εκτός της Εσθονίας θεωρείται ότι βασίζονται στο ίδιο μέσο ποσό κοινωνικού φόρου όπως αυτό που καταβάλλεται κατά τις περιόδους απασχόλησης στην Εσθονία, με τις οποίες συνυπολογίζονται. Αν κατά το έτος αναφοράς ο ενδιαφερόμενος απασχολήθηκε μόνο σε άλλα κράτη μέλη, ο υπολογισμός της παροχής θεωρείται ότι βασίζεται στο μέσο κοινωνικό φόρο που κατέβαλε στην Εσθονία μεταξύ του έτους αναφοράς και της άδειας μητρότητας.</w:t>
      </w:r>
    </w:p>
    <w:p w14:paraId="48EA6466"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2.</w:t>
      </w:r>
      <w:r w:rsidRPr="008A660C">
        <w:rPr>
          <w:szCs w:val="24"/>
          <w:lang w:eastAsia="en-US"/>
        </w:rPr>
        <w:tab/>
        <w:t>Για τον υπολογισμό του αναλογικού επιδόματος ικανότητας για εργασία, σύμφωνα με το άρθρο 52 παράγραφος 1 στοιχείο β) του παρόντος κανονισμού, οι περίοδοι κατοικίας που πραγματοποιήθηκαν στην Εσθονία θα ληφθούν υπόψη ξεκινώντας από την ηλικία των 16 ετών μέχρι τον χρόνο επέλευσης του γεγονότος. ▌»·</w:t>
      </w:r>
    </w:p>
    <w:p w14:paraId="07DD318D" w14:textId="7D7B396A"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b/>
          <w:i/>
          <w:szCs w:val="24"/>
          <w:lang w:eastAsia="en-US"/>
        </w:rPr>
        <w:lastRenderedPageBreak/>
        <w:t>δ)</w:t>
      </w:r>
      <w:r w:rsidRPr="008A660C">
        <w:rPr>
          <w:szCs w:val="24"/>
          <w:lang w:eastAsia="en-US"/>
        </w:rPr>
        <w:tab/>
      </w:r>
      <w:r w:rsidRPr="008A660C">
        <w:rPr>
          <w:b/>
          <w:i/>
          <w:szCs w:val="24"/>
          <w:lang w:eastAsia="en-US"/>
        </w:rPr>
        <w:t xml:space="preserve">το τμήμα «ΚΥΠΡΟΣ» αντικαθίσταται από το ακόλουθο κείμενο: </w:t>
      </w:r>
    </w:p>
    <w:p w14:paraId="4BC29BC7"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«ΚΥΠΡΟΣ</w:t>
      </w:r>
    </w:p>
    <w:p w14:paraId="03DF0BEC" w14:textId="77777777" w:rsidR="008A660C" w:rsidRPr="008A660C" w:rsidRDefault="008A660C" w:rsidP="008A660C">
      <w:pPr>
        <w:widowControl/>
        <w:spacing w:before="120" w:after="120" w:line="360" w:lineRule="auto"/>
        <w:ind w:left="1416"/>
        <w:rPr>
          <w:szCs w:val="24"/>
          <w:lang w:eastAsia="en-US"/>
        </w:rPr>
      </w:pPr>
      <w:r w:rsidRPr="008A660C">
        <w:rPr>
          <w:b/>
          <w:i/>
          <w:szCs w:val="24"/>
          <w:lang w:eastAsia="en-US"/>
        </w:rPr>
        <w:t>Για το σκοπό της εφαρμογής των διατάξεων των άρθρων 6, 51 και 60α του παρόντος κανονισμού, για κάθε περίοδο που αρχίζει στις 6 Οκτωβρίου 1980 ή μετά την ημερομηνία αυτήν, η εβδομάδα ασφάλισης κατά την έννοια της νομοθεσίας της Κυπριακής Δημοκρατίας καθορίζεται με τη διαίρεση των συνολικών ασφαλίσιμων αποδοχών της περιόδου αναφοράς διά του εβδομαδιαίου ποσού των βασικών ασφαλίσιμων αποδοχών που ισχύουν κατά το σχετικό έτος εισφοράς, με την προϋπόθεση ότι ο αριθμός των εβδομάδων που υπολογίζεται με αυτόν τον τρόπο δεν υπερβαίνει τον αριθμό των ημερολογιακών εβδομάδων κατά την περίοδο αναφοράς.</w:t>
      </w:r>
      <w:r w:rsidRPr="008A660C">
        <w:rPr>
          <w:szCs w:val="24"/>
          <w:lang w:eastAsia="en-US"/>
        </w:rPr>
        <w:t>»·</w:t>
      </w:r>
    </w:p>
    <w:p w14:paraId="1ED8FC0F"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ε)</w:t>
      </w:r>
      <w:r w:rsidRPr="008A660C">
        <w:rPr>
          <w:szCs w:val="24"/>
          <w:lang w:eastAsia="en-US"/>
        </w:rPr>
        <w:tab/>
      </w:r>
      <w:r w:rsidRPr="008A660C">
        <w:rPr>
          <w:b/>
          <w:i/>
          <w:szCs w:val="24"/>
          <w:lang w:eastAsia="en-US"/>
        </w:rPr>
        <w:t xml:space="preserve">στο τμήμα «ΜΑΛΤΑ», το στοιχείο α) αντικαθίσταται από το ακόλουθο κείμενο: </w:t>
      </w:r>
    </w:p>
    <w:p w14:paraId="054A7C15" w14:textId="77777777" w:rsidR="008A660C" w:rsidRPr="008A660C" w:rsidRDefault="008A660C" w:rsidP="008A660C">
      <w:pPr>
        <w:widowControl/>
        <w:spacing w:before="120" w:after="120" w:line="360" w:lineRule="auto"/>
        <w:ind w:left="1982"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αποκλειστικά και μόνο για τους σκοπούς της εφαρμογής των άρθρων 49 και 60 του παρόντος κανονισμού, μισθωτοί δυνάμει του νόμου περί ενόπλων δυνάμεων της Μάλτας (κεφάλαιο 220 της νομοθεσίας της Μάλτας), του νόμου περί αστυνομίας (κεφάλαιο 164 της νομοθεσίας της Μάλτας), του νόμου περί φυλακών (κεφάλαιο 260 της νομοθεσίας της Μάλτας) και του νόμου περί πολιτικής προστασίας (κεφάλαιο 411 της νομοθεσίας της Μάλτας) θεωρούνται δημόσιοι υπάλληλοι·»</w:t>
      </w:r>
      <w:r w:rsidRPr="008A660C">
        <w:rPr>
          <w:szCs w:val="24"/>
          <w:lang w:eastAsia="en-US"/>
        </w:rPr>
        <w:t>·</w:t>
      </w:r>
    </w:p>
    <w:p w14:paraId="7266761C" w14:textId="2A938F98"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proofErr w:type="spellStart"/>
      <w:r w:rsidRPr="008A660C">
        <w:rPr>
          <w:szCs w:val="24"/>
          <w:lang w:eastAsia="en-US"/>
        </w:rPr>
        <w:lastRenderedPageBreak/>
        <w:t>στ</w:t>
      </w:r>
      <w:proofErr w:type="spellEnd"/>
      <w:r w:rsidRPr="008A660C">
        <w:rPr>
          <w:szCs w:val="24"/>
          <w:lang w:eastAsia="en-US"/>
        </w:rPr>
        <w:t>)</w:t>
      </w:r>
      <w:r w:rsidRPr="008A660C">
        <w:rPr>
          <w:szCs w:val="24"/>
          <w:lang w:eastAsia="en-US"/>
        </w:rPr>
        <w:tab/>
        <w:t xml:space="preserve">στο τμήμα «ΚΑΤΩ ΧΩΡΕΣ», ▌το σημείο </w:t>
      </w:r>
      <w:r w:rsidRPr="008A660C">
        <w:rPr>
          <w:b/>
          <w:i/>
          <w:szCs w:val="24"/>
          <w:lang w:eastAsia="en-US"/>
        </w:rPr>
        <w:t>1 αντικαθίσταται από το ακόλουθο κείμενο</w:t>
      </w:r>
      <w:r w:rsidRPr="008A660C">
        <w:rPr>
          <w:szCs w:val="24"/>
          <w:lang w:eastAsia="en-US"/>
        </w:rPr>
        <w:t>:</w:t>
      </w:r>
    </w:p>
    <w:p w14:paraId="5FCDF686" w14:textId="77777777" w:rsidR="008A660C" w:rsidRPr="008A660C" w:rsidRDefault="008A660C" w:rsidP="008A660C">
      <w:pPr>
        <w:widowControl/>
        <w:spacing w:before="120" w:after="120" w:line="360" w:lineRule="auto"/>
        <w:ind w:left="1982" w:hanging="566"/>
        <w:rPr>
          <w:szCs w:val="24"/>
          <w:lang w:eastAsia="en-US"/>
        </w:rPr>
      </w:pPr>
      <w:r w:rsidRPr="008A660C">
        <w:rPr>
          <w:b/>
          <w:bCs/>
          <w:i/>
          <w:iCs/>
          <w:szCs w:val="24"/>
          <w:lang w:eastAsia="en-US"/>
        </w:rPr>
        <w:t>«1.</w:t>
      </w:r>
      <w:r w:rsidRPr="008A660C">
        <w:rPr>
          <w:szCs w:val="24"/>
          <w:lang w:eastAsia="en-US"/>
        </w:rPr>
        <w:tab/>
      </w:r>
      <w:r w:rsidRPr="008A660C">
        <w:rPr>
          <w:b/>
          <w:i/>
          <w:szCs w:val="24"/>
          <w:lang w:eastAsia="en-US"/>
        </w:rPr>
        <w:t xml:space="preserve">Ασφάλιση υγείας </w:t>
      </w:r>
    </w:p>
    <w:p w14:paraId="7B775150" w14:textId="77777777" w:rsidR="008A660C" w:rsidRPr="008A660C" w:rsidRDefault="008A660C" w:rsidP="008A660C">
      <w:pPr>
        <w:widowControl/>
        <w:spacing w:before="120" w:after="120" w:line="360" w:lineRule="auto"/>
        <w:ind w:left="2552" w:hanging="567"/>
        <w:rPr>
          <w:szCs w:val="24"/>
          <w:lang w:eastAsia="en-US"/>
        </w:rPr>
      </w:pPr>
      <w:r w:rsidRPr="008A660C">
        <w:rPr>
          <w:b/>
          <w:bCs/>
          <w:i/>
          <w:iCs/>
          <w:szCs w:val="24"/>
          <w:lang w:eastAsia="en-US"/>
        </w:rPr>
        <w:t>α)</w:t>
      </w:r>
      <w:r w:rsidRPr="008A660C">
        <w:rPr>
          <w:b/>
          <w:i/>
          <w:szCs w:val="24"/>
          <w:lang w:eastAsia="en-US"/>
        </w:rPr>
        <w:tab/>
        <w:t>όσον αφορά το δικαίωμα σε παροχές σε είδος σύμφωνα με τη νομοθεσία των Κάτω Χωρών, ως πρόσωπα που δικαιούνται παροχές σε είδος για τους σκοπούς της εφαρμογής των κεφαλαίων 1 και 2 του τίτλου ΙΙΙ του παρόντος κανονισμού νοούνται:</w:t>
      </w:r>
    </w:p>
    <w:p w14:paraId="2B7753B7" w14:textId="77777777" w:rsidR="008A660C" w:rsidRPr="008A660C" w:rsidRDefault="008A660C" w:rsidP="008A660C">
      <w:pPr>
        <w:widowControl/>
        <w:spacing w:before="120" w:after="120" w:line="360" w:lineRule="auto"/>
        <w:ind w:left="3119" w:hanging="566"/>
        <w:rPr>
          <w:szCs w:val="24"/>
          <w:lang w:eastAsia="en-US"/>
        </w:rPr>
      </w:pPr>
      <w:r w:rsidRPr="008A660C">
        <w:rPr>
          <w:b/>
          <w:i/>
          <w:szCs w:val="24"/>
          <w:lang w:eastAsia="en-US"/>
        </w:rPr>
        <w:t>i)</w:t>
      </w:r>
      <w:r w:rsidRPr="008A660C">
        <w:rPr>
          <w:b/>
          <w:i/>
          <w:szCs w:val="24"/>
          <w:lang w:eastAsia="en-US"/>
        </w:rPr>
        <w:tab/>
        <w:t xml:space="preserve">πρόσωπα που υποχρεούνται να ασφαλιστούν σε ασφαλιστικό φορέα υγείας, σύμφωνα με τον </w:t>
      </w:r>
      <w:proofErr w:type="spellStart"/>
      <w:r w:rsidRPr="008A660C">
        <w:rPr>
          <w:b/>
          <w:i/>
          <w:szCs w:val="24"/>
          <w:lang w:eastAsia="en-US"/>
        </w:rPr>
        <w:t>Zorgverzekeringswet</w:t>
      </w:r>
      <w:proofErr w:type="spellEnd"/>
      <w:r w:rsidRPr="008A660C">
        <w:rPr>
          <w:b/>
          <w:i/>
          <w:szCs w:val="24"/>
          <w:lang w:eastAsia="en-US"/>
        </w:rPr>
        <w:t xml:space="preserve"> (νόμο περί ασφάλισης υγείας)· και </w:t>
      </w:r>
    </w:p>
    <w:p w14:paraId="1BD34B74" w14:textId="77777777" w:rsidR="008A660C" w:rsidRPr="008A660C" w:rsidRDefault="008A660C" w:rsidP="008A660C">
      <w:pPr>
        <w:widowControl/>
        <w:spacing w:before="120" w:after="120" w:line="360" w:lineRule="auto"/>
        <w:ind w:left="3119" w:hanging="566"/>
        <w:rPr>
          <w:szCs w:val="24"/>
          <w:lang w:eastAsia="en-US"/>
        </w:rPr>
      </w:pPr>
      <w:proofErr w:type="spellStart"/>
      <w:r w:rsidRPr="008A660C">
        <w:rPr>
          <w:b/>
          <w:i/>
          <w:szCs w:val="24"/>
          <w:lang w:eastAsia="en-US"/>
        </w:rPr>
        <w:t>ii</w:t>
      </w:r>
      <w:proofErr w:type="spellEnd"/>
      <w:r w:rsidRPr="008A660C">
        <w:rPr>
          <w:b/>
          <w:i/>
          <w:szCs w:val="24"/>
          <w:lang w:eastAsia="en-US"/>
        </w:rPr>
        <w:t>)</w:t>
      </w:r>
      <w:r w:rsidRPr="008A660C">
        <w:rPr>
          <w:b/>
          <w:i/>
          <w:szCs w:val="24"/>
          <w:lang w:eastAsia="en-US"/>
        </w:rPr>
        <w:tab/>
        <w:t xml:space="preserve">εφόσον δεν περιλαμβάνονται ήδη στο σημείο i), τα πρόσωπα που κατοικούν σε άλλο κράτος μέλος και τα οποία, σύμφωνα με τον παρόντα κανονισμό, δικαιούνται υγειονομική περίθαλψη στο κράτος κατοικίας τους, το κόστος της οποίας βαρύνει τις Κάτω Χώρες· </w:t>
      </w:r>
    </w:p>
    <w:p w14:paraId="14026EEB" w14:textId="77777777" w:rsidR="008A660C" w:rsidRPr="008A660C" w:rsidRDefault="008A660C" w:rsidP="008A660C">
      <w:pPr>
        <w:widowControl/>
        <w:spacing w:before="120" w:after="120" w:line="360" w:lineRule="auto"/>
        <w:ind w:left="2552" w:hanging="567"/>
        <w:rPr>
          <w:szCs w:val="24"/>
          <w:lang w:eastAsia="en-US"/>
        </w:rPr>
      </w:pPr>
      <w:r w:rsidRPr="008A660C">
        <w:rPr>
          <w:b/>
          <w:i/>
          <w:szCs w:val="24"/>
          <w:lang w:eastAsia="en-US"/>
        </w:rPr>
        <w:t>β)</w:t>
      </w:r>
      <w:r w:rsidRPr="008A660C">
        <w:rPr>
          <w:b/>
          <w:i/>
          <w:szCs w:val="24"/>
          <w:lang w:eastAsia="en-US"/>
        </w:rPr>
        <w:tab/>
        <w:t xml:space="preserve">τα πρόσωπα που αναφέρονται στην παράγραφο 1 στοιχείο α) σημείο i) πρέπει, σύμφωνα με τις διατάξεις του </w:t>
      </w:r>
      <w:proofErr w:type="spellStart"/>
      <w:r w:rsidRPr="008A660C">
        <w:rPr>
          <w:b/>
          <w:i/>
          <w:szCs w:val="24"/>
          <w:lang w:eastAsia="en-US"/>
        </w:rPr>
        <w:t>Zorgverzekeringswet</w:t>
      </w:r>
      <w:proofErr w:type="spellEnd"/>
      <w:r w:rsidRPr="008A660C">
        <w:rPr>
          <w:b/>
          <w:i/>
          <w:szCs w:val="24"/>
          <w:lang w:eastAsia="en-US"/>
        </w:rPr>
        <w:t xml:space="preserve"> (νόμου περί ασφάλισης υγείας), να ασφαλισθούν σε ασφαλιστικό φορέα υγείας· και τα πρόσωπα που αναφέρονται στο σημείο 1 στοιχείο α) σημείο </w:t>
      </w:r>
      <w:proofErr w:type="spellStart"/>
      <w:r w:rsidRPr="008A660C">
        <w:rPr>
          <w:b/>
          <w:i/>
          <w:szCs w:val="24"/>
          <w:lang w:eastAsia="en-US"/>
        </w:rPr>
        <w:t>ii</w:t>
      </w:r>
      <w:proofErr w:type="spellEnd"/>
      <w:r w:rsidRPr="008A660C">
        <w:rPr>
          <w:b/>
          <w:i/>
          <w:szCs w:val="24"/>
          <w:lang w:eastAsia="en-US"/>
        </w:rPr>
        <w:t xml:space="preserve">) πρέπει να εγγραφούν στο CAK· </w:t>
      </w:r>
    </w:p>
    <w:p w14:paraId="2E8ED28D" w14:textId="339051D9" w:rsidR="008A660C" w:rsidRPr="008A660C" w:rsidRDefault="008A660C" w:rsidP="008A660C">
      <w:pPr>
        <w:widowControl/>
        <w:spacing w:before="120" w:after="120" w:line="360" w:lineRule="auto"/>
        <w:ind w:left="2552" w:hanging="567"/>
        <w:rPr>
          <w:szCs w:val="24"/>
          <w:lang w:eastAsia="en-US"/>
        </w:rPr>
      </w:pPr>
      <w:r w:rsidRPr="008A660C">
        <w:rPr>
          <w:szCs w:val="24"/>
          <w:lang w:eastAsia="en-US"/>
        </w:rPr>
        <w:br w:type="page"/>
      </w:r>
      <w:r w:rsidRPr="008A660C">
        <w:rPr>
          <w:b/>
          <w:i/>
          <w:szCs w:val="24"/>
          <w:lang w:eastAsia="en-US"/>
        </w:rPr>
        <w:lastRenderedPageBreak/>
        <w:t>γ)</w:t>
      </w:r>
      <w:r w:rsidRPr="008A660C">
        <w:rPr>
          <w:b/>
          <w:i/>
          <w:szCs w:val="24"/>
          <w:lang w:eastAsia="en-US"/>
        </w:rPr>
        <w:tab/>
        <w:t xml:space="preserve">οι διατάξεις του </w:t>
      </w:r>
      <w:proofErr w:type="spellStart"/>
      <w:r w:rsidRPr="008A660C">
        <w:rPr>
          <w:b/>
          <w:i/>
          <w:szCs w:val="24"/>
          <w:lang w:eastAsia="en-US"/>
        </w:rPr>
        <w:t>Zorgverzekeringswet</w:t>
      </w:r>
      <w:proofErr w:type="spellEnd"/>
      <w:r w:rsidRPr="008A660C">
        <w:rPr>
          <w:b/>
          <w:i/>
          <w:szCs w:val="24"/>
          <w:lang w:eastAsia="en-US"/>
        </w:rPr>
        <w:t xml:space="preserve"> (νόμου περί ασφάλισης υγείας) και του </w:t>
      </w:r>
      <w:proofErr w:type="spellStart"/>
      <w:r w:rsidRPr="008A660C">
        <w:rPr>
          <w:b/>
          <w:i/>
          <w:szCs w:val="24"/>
          <w:lang w:eastAsia="en-US"/>
        </w:rPr>
        <w:t>Wet</w:t>
      </w:r>
      <w:proofErr w:type="spellEnd"/>
      <w:r w:rsidRPr="008A660C">
        <w:rPr>
          <w:b/>
          <w:i/>
          <w:szCs w:val="24"/>
          <w:lang w:eastAsia="en-US"/>
        </w:rPr>
        <w:t xml:space="preserve"> </w:t>
      </w:r>
      <w:proofErr w:type="spellStart"/>
      <w:r w:rsidRPr="008A660C">
        <w:rPr>
          <w:b/>
          <w:i/>
          <w:szCs w:val="24"/>
          <w:lang w:eastAsia="en-US"/>
        </w:rPr>
        <w:t>langdurige</w:t>
      </w:r>
      <w:proofErr w:type="spellEnd"/>
      <w:r w:rsidRPr="008A660C">
        <w:rPr>
          <w:b/>
          <w:i/>
          <w:szCs w:val="24"/>
          <w:lang w:eastAsia="en-US"/>
        </w:rPr>
        <w:t xml:space="preserve"> </w:t>
      </w:r>
      <w:proofErr w:type="spellStart"/>
      <w:r w:rsidRPr="008A660C">
        <w:rPr>
          <w:b/>
          <w:i/>
          <w:szCs w:val="24"/>
          <w:lang w:eastAsia="en-US"/>
        </w:rPr>
        <w:t>zorg</w:t>
      </w:r>
      <w:proofErr w:type="spellEnd"/>
      <w:r w:rsidRPr="008A660C">
        <w:rPr>
          <w:b/>
          <w:i/>
          <w:szCs w:val="24"/>
          <w:lang w:eastAsia="en-US"/>
        </w:rPr>
        <w:t xml:space="preserve"> (νόμου περί μακροπρόθεσμης περίθαλψης) σχετικά με την ευθύνη για την καταβολή των εισφορών ισχύουν για τα άτομα που αναφέρονται στο στοιχείο α) και για τα μέλη των οικογενειών τους. Όσον αφορά τα μέλη των οικογενειών, οι εισφορές επιβάλλονται στο πρόσωπο από το οποίο απορρέει το δικαίωμα ασφάλισης υγείας·</w:t>
      </w:r>
    </w:p>
    <w:p w14:paraId="383049DC" w14:textId="77777777" w:rsidR="008A660C" w:rsidRPr="008A660C" w:rsidRDefault="008A660C" w:rsidP="008A660C">
      <w:pPr>
        <w:widowControl/>
        <w:spacing w:before="120" w:after="120" w:line="360" w:lineRule="auto"/>
        <w:ind w:left="2552" w:hanging="567"/>
        <w:rPr>
          <w:szCs w:val="24"/>
          <w:lang w:eastAsia="en-US"/>
        </w:rPr>
      </w:pPr>
      <w:r w:rsidRPr="008A660C">
        <w:rPr>
          <w:b/>
          <w:i/>
          <w:szCs w:val="24"/>
          <w:lang w:eastAsia="en-US"/>
        </w:rPr>
        <w:t>δ)</w:t>
      </w:r>
      <w:r w:rsidRPr="008A660C">
        <w:rPr>
          <w:b/>
          <w:i/>
          <w:szCs w:val="24"/>
          <w:lang w:eastAsia="en-US"/>
        </w:rPr>
        <w:tab/>
        <w:t xml:space="preserve">τα πρόσωπα που δικαιούνται παροχές σε είδος δυνάμει της νομοθεσίας άλλου κράτους μέλους εκτός των Κάτω Χωρών τα οποία κατοικούν στις Κάτω Χώρες ή διαμένουν προσωρινά στις Κάτω Χώρες δικαιούνται παροχές σε είδος σύμφωνα με την πολιτική που εφαρμόζει στους ασφαλισμένους των Κάτω Χωρών ο ασφαλιστικός φορέας του τόπου κατοικίας ή διαμονής, λαμβανομένων υπόψη του άρθρου 11 παράγραφοι 1, 2 και 3 του </w:t>
      </w:r>
      <w:proofErr w:type="spellStart"/>
      <w:r w:rsidRPr="008A660C">
        <w:rPr>
          <w:b/>
          <w:i/>
          <w:szCs w:val="24"/>
          <w:lang w:eastAsia="en-US"/>
        </w:rPr>
        <w:t>Zorgverzekeringswet</w:t>
      </w:r>
      <w:proofErr w:type="spellEnd"/>
      <w:r w:rsidRPr="008A660C">
        <w:rPr>
          <w:b/>
          <w:i/>
          <w:szCs w:val="24"/>
          <w:lang w:eastAsia="en-US"/>
        </w:rPr>
        <w:t xml:space="preserve"> (νόμου περί ασφάλισης υγείας), καθώς και των παροχών σε είδος που προβλέπονται από τον </w:t>
      </w:r>
      <w:proofErr w:type="spellStart"/>
      <w:r w:rsidRPr="008A660C">
        <w:rPr>
          <w:b/>
          <w:i/>
          <w:szCs w:val="24"/>
          <w:lang w:eastAsia="en-US"/>
        </w:rPr>
        <w:t>Wet</w:t>
      </w:r>
      <w:proofErr w:type="spellEnd"/>
      <w:r w:rsidRPr="008A660C">
        <w:rPr>
          <w:b/>
          <w:i/>
          <w:szCs w:val="24"/>
          <w:lang w:eastAsia="en-US"/>
        </w:rPr>
        <w:t xml:space="preserve"> </w:t>
      </w:r>
      <w:proofErr w:type="spellStart"/>
      <w:r w:rsidRPr="008A660C">
        <w:rPr>
          <w:b/>
          <w:i/>
          <w:szCs w:val="24"/>
          <w:lang w:eastAsia="en-US"/>
        </w:rPr>
        <w:t>langdurige</w:t>
      </w:r>
      <w:proofErr w:type="spellEnd"/>
      <w:r w:rsidRPr="008A660C">
        <w:rPr>
          <w:b/>
          <w:i/>
          <w:szCs w:val="24"/>
          <w:lang w:eastAsia="en-US"/>
        </w:rPr>
        <w:t xml:space="preserve"> </w:t>
      </w:r>
      <w:proofErr w:type="spellStart"/>
      <w:r w:rsidRPr="008A660C">
        <w:rPr>
          <w:b/>
          <w:i/>
          <w:szCs w:val="24"/>
          <w:lang w:eastAsia="en-US"/>
        </w:rPr>
        <w:t>zorg</w:t>
      </w:r>
      <w:proofErr w:type="spellEnd"/>
      <w:r w:rsidRPr="008A660C">
        <w:rPr>
          <w:b/>
          <w:i/>
          <w:szCs w:val="24"/>
          <w:lang w:eastAsia="en-US"/>
        </w:rPr>
        <w:t xml:space="preserve"> (νόμο περί μακροχρόνιας φροντίδας)· </w:t>
      </w:r>
    </w:p>
    <w:p w14:paraId="2F8E4035" w14:textId="77777777" w:rsidR="008A660C" w:rsidRPr="008A660C" w:rsidRDefault="008A660C" w:rsidP="008A660C">
      <w:pPr>
        <w:widowControl/>
        <w:spacing w:before="120" w:after="120" w:line="360" w:lineRule="auto"/>
        <w:ind w:left="2552" w:hanging="567"/>
        <w:rPr>
          <w:szCs w:val="24"/>
          <w:lang w:eastAsia="en-US"/>
        </w:rPr>
      </w:pPr>
      <w:r w:rsidRPr="008A660C">
        <w:rPr>
          <w:b/>
          <w:i/>
          <w:szCs w:val="24"/>
          <w:lang w:eastAsia="en-US"/>
        </w:rPr>
        <w:t>ε)</w:t>
      </w:r>
      <w:r w:rsidRPr="008A660C">
        <w:rPr>
          <w:b/>
          <w:i/>
          <w:szCs w:val="24"/>
          <w:lang w:eastAsia="en-US"/>
        </w:rPr>
        <w:tab/>
        <w:t xml:space="preserve">το σημείο 1 στοιχείο </w:t>
      </w:r>
      <w:proofErr w:type="spellStart"/>
      <w:r w:rsidRPr="008A660C">
        <w:rPr>
          <w:b/>
          <w:i/>
          <w:szCs w:val="24"/>
          <w:lang w:eastAsia="en-US"/>
        </w:rPr>
        <w:t>στ</w:t>
      </w:r>
      <w:proofErr w:type="spellEnd"/>
      <w:r w:rsidRPr="008A660C">
        <w:rPr>
          <w:b/>
          <w:i/>
          <w:szCs w:val="24"/>
          <w:lang w:eastAsia="en-US"/>
        </w:rPr>
        <w:t>), όπως ίσχυε πριν από την … [ημερομηνία έναρξης ισχύος του τροποποιητικού κανονισμού], εξακολουθεί να εφαρμόζεται στα πρόσωπα που έλαβαν παροχή που αναφέρεται στην εν λόγω διάταξη κατά την ημερομηνία αυτή και τα οποία έχουν εγγραφεί στο CAK.</w:t>
      </w:r>
      <w:r w:rsidRPr="008A660C">
        <w:rPr>
          <w:szCs w:val="24"/>
          <w:lang w:eastAsia="en-US"/>
        </w:rPr>
        <w:t>»·</w:t>
      </w:r>
    </w:p>
    <w:p w14:paraId="245721E4" w14:textId="2009E9EC"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ζ)</w:t>
      </w:r>
      <w:r w:rsidRPr="008A660C">
        <w:rPr>
          <w:szCs w:val="24"/>
          <w:lang w:eastAsia="en-US"/>
        </w:rPr>
        <w:tab/>
        <w:t>μετά το τμήμα «ΑΥΣΤΡΙΑ» παρεμβάλλεται το ακόλουθο τμήμα:</w:t>
      </w:r>
    </w:p>
    <w:p w14:paraId="3DBBF860"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«ΣΛΟΒΑΚΙΑ</w:t>
      </w:r>
    </w:p>
    <w:p w14:paraId="6F345ED4" w14:textId="77777777" w:rsidR="008A660C" w:rsidRPr="008A660C" w:rsidRDefault="008A660C" w:rsidP="008A660C">
      <w:pPr>
        <w:widowControl/>
        <w:spacing w:before="120" w:after="120" w:line="360" w:lineRule="auto"/>
        <w:ind w:left="1416"/>
        <w:rPr>
          <w:szCs w:val="24"/>
          <w:lang w:eastAsia="en-US"/>
        </w:rPr>
      </w:pPr>
      <w:r w:rsidRPr="008A660C">
        <w:rPr>
          <w:szCs w:val="24"/>
          <w:lang w:eastAsia="en-US"/>
        </w:rPr>
        <w:t xml:space="preserve">Κατά παρέκκλιση από τα άρθρα 5 και 6 του παρόντος κανονισμού, για τη χορήγηση της συμπληρωματικής παροχής για τις περιόδους ασφάλισης που ολοκληρώθηκαν σύμφωνα με τη νομοθεσία της πρώην Τσεχικής και Σλοβακικής Ομοσπονδιακής Δημοκρατίας, μόνο οι περίοδοι ασφάλισης που πραγματοποιήθηκαν σύμφωνα με τη σλοβακική νομοθεσία μπορούν να ληφθούν υπόψη προκειμένου να εκπληρωθεί η προϋπόθεση για τουλάχιστον ένα έτος σλοβακικής συνταξιοδοτικής ασφάλισης εντός του καθορισμένου διαστήματος μετά την ημερομηνία διάλυσης της Ομοσπονδίας [άρθρο </w:t>
      </w:r>
      <w:r w:rsidRPr="008A660C">
        <w:rPr>
          <w:b/>
          <w:i/>
          <w:szCs w:val="24"/>
          <w:lang w:eastAsia="en-US"/>
        </w:rPr>
        <w:t>66α</w:t>
      </w:r>
      <w:r w:rsidRPr="008A660C">
        <w:rPr>
          <w:szCs w:val="24"/>
          <w:lang w:eastAsia="en-US"/>
        </w:rPr>
        <w:t xml:space="preserve"> παράγραφος 1 στοιχείο β) του νόμου αριθ. 461/2003 Συλλ., περί κοινωνικής ασφάλισης]. ▌»·</w:t>
      </w:r>
    </w:p>
    <w:p w14:paraId="4726D0B1"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η)</w:t>
      </w:r>
      <w:r w:rsidRPr="008A660C">
        <w:rPr>
          <w:szCs w:val="24"/>
          <w:lang w:eastAsia="en-US"/>
        </w:rPr>
        <w:tab/>
      </w:r>
      <w:r w:rsidRPr="008A660C">
        <w:rPr>
          <w:b/>
          <w:i/>
          <w:szCs w:val="24"/>
          <w:lang w:eastAsia="en-US"/>
        </w:rPr>
        <w:t>στο τμήμα «ΦΙΝΛΑΝΔΙΑ», το σημείο 1 διαγράφεται.</w:t>
      </w:r>
    </w:p>
    <w:p w14:paraId="0878066C" w14:textId="1C894DC0" w:rsidR="008A660C" w:rsidRPr="008A660C" w:rsidRDefault="008A660C" w:rsidP="008A660C">
      <w:pPr>
        <w:widowControl/>
        <w:spacing w:before="120" w:after="120" w:line="360" w:lineRule="auto"/>
        <w:ind w:left="1416" w:hanging="566"/>
        <w:rPr>
          <w:szCs w:val="24"/>
          <w:lang w:eastAsia="en-US"/>
        </w:rPr>
      </w:pPr>
      <w:r w:rsidRPr="008A660C">
        <w:rPr>
          <w:szCs w:val="24"/>
          <w:lang w:eastAsia="en-US"/>
        </w:rPr>
        <w:br w:type="page"/>
      </w:r>
      <w:r w:rsidRPr="008A660C">
        <w:rPr>
          <w:szCs w:val="24"/>
          <w:lang w:eastAsia="en-US"/>
        </w:rPr>
        <w:lastRenderedPageBreak/>
        <w:t>θ)</w:t>
      </w:r>
      <w:r w:rsidRPr="008A660C">
        <w:rPr>
          <w:szCs w:val="24"/>
          <w:lang w:eastAsia="en-US"/>
        </w:rPr>
        <w:tab/>
        <w:t>το τμήμα «ΣΟΥΗΔΙΑ» τροποποιείται ως εξής:</w:t>
      </w:r>
    </w:p>
    <w:p w14:paraId="7F9B15CD" w14:textId="77777777"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t>i)</w:t>
      </w:r>
      <w:r w:rsidRPr="008A660C">
        <w:rPr>
          <w:szCs w:val="24"/>
          <w:lang w:eastAsia="en-US"/>
        </w:rPr>
        <w:tab/>
        <w:t>τα σημεία 1 και 2 διαγράφονται·</w:t>
      </w:r>
    </w:p>
    <w:p w14:paraId="7BA05EFE" w14:textId="77777777" w:rsidR="008A660C" w:rsidRPr="008A660C" w:rsidRDefault="008A660C" w:rsidP="008A660C">
      <w:pPr>
        <w:widowControl/>
        <w:spacing w:before="120" w:after="120" w:line="360" w:lineRule="auto"/>
        <w:ind w:left="1982" w:hanging="566"/>
        <w:rPr>
          <w:szCs w:val="24"/>
          <w:lang w:eastAsia="en-US"/>
        </w:rPr>
      </w:pPr>
      <w:proofErr w:type="spellStart"/>
      <w:r w:rsidRPr="008A660C">
        <w:rPr>
          <w:szCs w:val="24"/>
          <w:lang w:eastAsia="en-US"/>
        </w:rPr>
        <w:t>ii</w:t>
      </w:r>
      <w:proofErr w:type="spellEnd"/>
      <w:r w:rsidRPr="008A660C">
        <w:rPr>
          <w:szCs w:val="24"/>
          <w:lang w:eastAsia="en-US"/>
        </w:rPr>
        <w:t>)</w:t>
      </w:r>
      <w:r w:rsidRPr="008A660C">
        <w:rPr>
          <w:szCs w:val="24"/>
          <w:lang w:eastAsia="en-US"/>
        </w:rPr>
        <w:tab/>
        <w:t>το σημείο 3 αντικαθίσταται από το ακόλουθο κείμενο:</w:t>
      </w:r>
    </w:p>
    <w:p w14:paraId="52692A7D" w14:textId="77777777" w:rsidR="008A660C" w:rsidRPr="008A660C" w:rsidRDefault="008A660C" w:rsidP="008A660C">
      <w:pPr>
        <w:widowControl/>
        <w:spacing w:before="120" w:after="120" w:line="360" w:lineRule="auto"/>
        <w:ind w:left="2705" w:hanging="720"/>
        <w:rPr>
          <w:szCs w:val="24"/>
          <w:lang w:eastAsia="en-US"/>
        </w:rPr>
      </w:pPr>
      <w:r w:rsidRPr="008A660C">
        <w:rPr>
          <w:szCs w:val="24"/>
          <w:lang w:eastAsia="en-US"/>
        </w:rPr>
        <w:t>«3.</w:t>
      </w:r>
      <w:r w:rsidRPr="008A660C">
        <w:rPr>
          <w:szCs w:val="24"/>
          <w:lang w:eastAsia="en-US"/>
        </w:rPr>
        <w:tab/>
        <w:t xml:space="preserve">Οι διατάξεις του παρόντος κανονισμού για τον συνυπολογισμό των περιόδων ασφάλισης και των περιόδων κατοικίας δεν εφαρμόζονται στις μεταβατικές διατάξεις της σουηδικής νομοθεσίας σχετικά με το δικαίωμα στην εγγυημένη σύνταξη για τα άτομα που γεννήθηκαν το 1937 ή πριν από το έτος αυτό, τα οποία κατοικούν στη Σουηδία για μια ορισμένη περίοδο πριν από την υποβολή της αίτησης σύνταξης [κεφάλαιο 6 του νόμου </w:t>
      </w:r>
      <w:r w:rsidRPr="008A660C">
        <w:rPr>
          <w:b/>
          <w:i/>
          <w:szCs w:val="24"/>
          <w:lang w:eastAsia="en-US"/>
        </w:rPr>
        <w:t xml:space="preserve">(2010:111) </w:t>
      </w:r>
      <w:r w:rsidRPr="008A660C">
        <w:rPr>
          <w:szCs w:val="24"/>
          <w:lang w:eastAsia="en-US"/>
        </w:rPr>
        <w:t>για την εφαρμογή του κώδικα κοινωνικής ασφάλισης σχετικά με τα κεφάλαια 53-74]·»·</w:t>
      </w:r>
    </w:p>
    <w:p w14:paraId="52AF1607" w14:textId="244F78B8" w:rsidR="008A660C" w:rsidRPr="008A660C" w:rsidRDefault="008A660C" w:rsidP="008A660C">
      <w:pPr>
        <w:widowControl/>
        <w:spacing w:before="120" w:after="120" w:line="360" w:lineRule="auto"/>
        <w:ind w:left="1982" w:hanging="566"/>
        <w:rPr>
          <w:szCs w:val="24"/>
          <w:lang w:eastAsia="en-US"/>
        </w:rPr>
      </w:pPr>
      <w:r w:rsidRPr="008A660C">
        <w:rPr>
          <w:szCs w:val="24"/>
          <w:lang w:eastAsia="en-US"/>
        </w:rPr>
        <w:br w:type="page"/>
      </w:r>
      <w:proofErr w:type="spellStart"/>
      <w:r w:rsidRPr="008A660C">
        <w:rPr>
          <w:szCs w:val="24"/>
          <w:lang w:eastAsia="en-US"/>
        </w:rPr>
        <w:lastRenderedPageBreak/>
        <w:t>iii</w:t>
      </w:r>
      <w:proofErr w:type="spellEnd"/>
      <w:r w:rsidRPr="008A660C">
        <w:rPr>
          <w:szCs w:val="24"/>
          <w:lang w:eastAsia="en-US"/>
        </w:rPr>
        <w:t>)</w:t>
      </w:r>
      <w:r w:rsidRPr="008A660C">
        <w:rPr>
          <w:szCs w:val="24"/>
          <w:lang w:eastAsia="en-US"/>
        </w:rPr>
        <w:tab/>
        <w:t>το σημείο 4 τροποποιείται ως εξής:</w:t>
      </w:r>
    </w:p>
    <w:p w14:paraId="21ECE56F" w14:textId="77777777" w:rsidR="008A660C" w:rsidRPr="008A660C" w:rsidRDefault="008A660C" w:rsidP="008A660C">
      <w:pPr>
        <w:widowControl/>
        <w:spacing w:before="120" w:after="120" w:line="360" w:lineRule="auto"/>
        <w:ind w:left="2552" w:hanging="567"/>
        <w:rPr>
          <w:szCs w:val="24"/>
          <w:lang w:eastAsia="en-US"/>
        </w:rPr>
      </w:pPr>
      <w:r w:rsidRPr="008A660C">
        <w:rPr>
          <w:szCs w:val="24"/>
          <w:lang w:eastAsia="en-US"/>
        </w:rPr>
        <w:t>-</w:t>
      </w:r>
      <w:r w:rsidRPr="008A660C">
        <w:rPr>
          <w:szCs w:val="24"/>
          <w:lang w:eastAsia="en-US"/>
        </w:rPr>
        <w:tab/>
        <w:t>η εισαγωγική φράση αντικαθίσταται από το ακόλουθο κείμενο:</w:t>
      </w:r>
    </w:p>
    <w:p w14:paraId="182A9377" w14:textId="77777777" w:rsidR="008A660C" w:rsidRPr="008A660C" w:rsidRDefault="008A660C" w:rsidP="008A660C">
      <w:pPr>
        <w:widowControl/>
        <w:spacing w:before="120" w:after="120" w:line="360" w:lineRule="auto"/>
        <w:ind w:left="3119" w:hanging="567"/>
        <w:rPr>
          <w:szCs w:val="24"/>
          <w:lang w:eastAsia="en-US"/>
        </w:rPr>
      </w:pPr>
      <w:r w:rsidRPr="008A660C">
        <w:rPr>
          <w:szCs w:val="24"/>
          <w:lang w:eastAsia="en-US"/>
        </w:rPr>
        <w:t>«4.</w:t>
      </w:r>
      <w:r w:rsidRPr="008A660C">
        <w:rPr>
          <w:szCs w:val="24"/>
          <w:lang w:eastAsia="en-US"/>
        </w:rPr>
        <w:tab/>
        <w:t>Για τον υπολογισμό του εισοδήματος σε σχέση με το επίδομα ασθένειας που συνδέεται με το τεκμαρτό εισόδημα και το επίδομα δραστηριότητας που συνδέεται με το εισόδημα σύμφωνα με το κεφάλαιο 34 του κώδικα κοινωνικής ασφάλισης (2010:110), ισχύουν τα ακόλουθα:»·</w:t>
      </w:r>
    </w:p>
    <w:p w14:paraId="152CA45B" w14:textId="0A679BE3" w:rsidR="008A660C" w:rsidRPr="008A660C" w:rsidRDefault="008A660C" w:rsidP="008A660C">
      <w:pPr>
        <w:widowControl/>
        <w:spacing w:before="120" w:after="120" w:line="360" w:lineRule="auto"/>
        <w:ind w:left="2552" w:hanging="567"/>
        <w:rPr>
          <w:szCs w:val="24"/>
          <w:lang w:eastAsia="en-US"/>
        </w:rPr>
      </w:pPr>
      <w:r w:rsidRPr="008A660C">
        <w:rPr>
          <w:szCs w:val="24"/>
          <w:lang w:eastAsia="en-US"/>
        </w:rPr>
        <w:br w:type="page"/>
      </w:r>
      <w:r w:rsidRPr="008A660C">
        <w:rPr>
          <w:szCs w:val="24"/>
          <w:lang w:eastAsia="en-US"/>
        </w:rPr>
        <w:lastRenderedPageBreak/>
        <w:t>-</w:t>
      </w:r>
      <w:r w:rsidRPr="008A660C">
        <w:rPr>
          <w:szCs w:val="24"/>
          <w:lang w:eastAsia="en-US"/>
        </w:rPr>
        <w:tab/>
        <w:t>το στοιχείο β) αντικαθίσταται από το ακόλουθο κείμενο:</w:t>
      </w:r>
    </w:p>
    <w:p w14:paraId="6CA9F7DF" w14:textId="77777777" w:rsidR="008A660C" w:rsidRPr="008A660C" w:rsidRDefault="008A660C" w:rsidP="008A660C">
      <w:pPr>
        <w:widowControl/>
        <w:spacing w:before="120" w:after="120" w:line="360" w:lineRule="auto"/>
        <w:ind w:left="3119" w:hanging="567"/>
        <w:rPr>
          <w:szCs w:val="24"/>
          <w:lang w:eastAsia="en-US"/>
        </w:rPr>
      </w:pPr>
      <w:r w:rsidRPr="008A660C">
        <w:rPr>
          <w:szCs w:val="24"/>
          <w:lang w:eastAsia="en-US"/>
        </w:rPr>
        <w:t>«β)</w:t>
      </w:r>
      <w:r w:rsidRPr="008A660C">
        <w:rPr>
          <w:szCs w:val="24"/>
          <w:lang w:eastAsia="en-US"/>
        </w:rPr>
        <w:tab/>
        <w:t>εάν οι παροχές υπολογίζονται κατά το άρθρο 46 του παρόντος κανονισμού και τα πρόσωπα δεν είναι ασφαλισμένα στη Σουηδία, η περίοδος αναφοράς καθορίζεται σύμφωνα με το κεφάλαιο 34, τμήματα 3, 10 και 11 του προαναφερθέντος νόμου ως εάν το συγκεκριμένο πρόσωπο είχε ασφαλισθεί στη Σουηδία. Εάν το πρόσωπο αυτό δεν έχει εισόδημα που να θεμελιώνει δικαίωμα για σύνταξη κατά τη διάρκεια της περιόδου αυτής βάσει του άρθρου 59 του κώδικα κοινωνικής ασφάλισης (2010:110), η περίοδος αναφοράς υπολογίζεται από την παλαιότερη ημερομηνία κατά την οποία ο ασφαλισμένος είχε εισόδημα από επικερδή δραστηριότητα στη Σουηδία·»·</w:t>
      </w:r>
    </w:p>
    <w:p w14:paraId="6F9177FA" w14:textId="6592F142"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br w:type="page"/>
      </w:r>
      <w:proofErr w:type="spellStart"/>
      <w:r w:rsidRPr="008A660C">
        <w:rPr>
          <w:szCs w:val="24"/>
          <w:lang w:eastAsia="en-US"/>
        </w:rPr>
        <w:lastRenderedPageBreak/>
        <w:t>iv</w:t>
      </w:r>
      <w:proofErr w:type="spellEnd"/>
      <w:r w:rsidRPr="008A660C">
        <w:rPr>
          <w:szCs w:val="24"/>
          <w:lang w:eastAsia="en-US"/>
        </w:rPr>
        <w:t>)</w:t>
      </w:r>
      <w:r w:rsidRPr="008A660C">
        <w:rPr>
          <w:szCs w:val="24"/>
          <w:lang w:eastAsia="en-US"/>
        </w:rPr>
        <w:tab/>
        <w:t>στο σημείο 5, το στοιχείο α) αντικαθίσταται από το ακόλουθο κείμενο:</w:t>
      </w:r>
    </w:p>
    <w:p w14:paraId="3AB49C5E" w14:textId="77777777" w:rsidR="008A660C" w:rsidRPr="008A660C" w:rsidRDefault="008A660C" w:rsidP="008A660C">
      <w:pPr>
        <w:widowControl/>
        <w:spacing w:before="120" w:after="120" w:line="360" w:lineRule="auto"/>
        <w:ind w:left="2552" w:hanging="567"/>
        <w:rPr>
          <w:szCs w:val="24"/>
          <w:lang w:eastAsia="en-US"/>
        </w:rPr>
      </w:pPr>
      <w:r w:rsidRPr="008A660C">
        <w:rPr>
          <w:szCs w:val="24"/>
          <w:lang w:eastAsia="en-US"/>
        </w:rPr>
        <w:t>«5α)</w:t>
      </w:r>
      <w:r w:rsidRPr="008A660C">
        <w:rPr>
          <w:szCs w:val="24"/>
          <w:lang w:eastAsia="en-US"/>
        </w:rPr>
        <w:tab/>
        <w:t>Για τον υπολογισμό των τεκμαρτών περιουσιακών στοιχείων από σύνταξη για τη σύνταξη επιζώντος που συνδέεται με το εισόδημα (κεφάλαιο 82 του κώδικα κοινωνικής ασφάλισης) (2010:110), εάν για τη θεμελίωση συνταξιοδοτικού δικαιώματος δεν πληρούται ο όρος της σουηδικής νομοθεσίας ως προς τα τρία τουλάχιστον από τα πέντε ημερολογιακά έτη που προηγούνται αμέσως του θανάτου του ασφαλισμένου (περίοδος αναφοράς), λαμβάνονται επίσης υπόψη οι περίοδοι ασφάλισης που συμπληρώθηκαν σε άλλα κράτη μέλη ως εάν είχαν συμπληρωθεί στη Σουηδία. Οι περίοδοι ασφάλισης σε άλλα κράτη μέλη θεωρείται ότι βασίζονται στο μέσο όρο του σουηδικού εισοδήματος με το οποίο θεμελιώνεται δικαίωμα για σύνταξη. Εάν ο ενδιαφερόμενος έχει μόνο ένα έτος στη Σουηδία που θεμελιώνει δικαίωμα για σύνταξη, κάθε περίοδος ασφάλισης σε άλλο κράτος μέλος θεωρείται ισοδύναμη του αντίστοιχου ποσού.»·</w:t>
      </w:r>
    </w:p>
    <w:p w14:paraId="4824F6ED" w14:textId="64230067" w:rsidR="008A660C" w:rsidRPr="008A660C" w:rsidRDefault="008A660C" w:rsidP="008A660C">
      <w:pPr>
        <w:widowControl/>
        <w:spacing w:before="120" w:after="120" w:line="360" w:lineRule="auto"/>
        <w:ind w:left="1418" w:hanging="567"/>
        <w:rPr>
          <w:szCs w:val="24"/>
          <w:lang w:eastAsia="en-US"/>
        </w:rPr>
      </w:pPr>
      <w:r w:rsidRPr="008A660C">
        <w:rPr>
          <w:szCs w:val="24"/>
          <w:lang w:eastAsia="en-US"/>
        </w:rPr>
        <w:br w:type="page"/>
      </w:r>
      <w:r w:rsidRPr="008A660C">
        <w:rPr>
          <w:szCs w:val="24"/>
          <w:lang w:eastAsia="en-US"/>
        </w:rPr>
        <w:lastRenderedPageBreak/>
        <w:t>ι)</w:t>
      </w:r>
      <w:r w:rsidRPr="008A660C">
        <w:rPr>
          <w:szCs w:val="24"/>
          <w:lang w:eastAsia="en-US"/>
        </w:rPr>
        <w:tab/>
        <w:t>στο τμήμα «ΗΝΩΜΕΝΟ ΒΑΣΙΛΕΙΟ»:</w:t>
      </w:r>
    </w:p>
    <w:p w14:paraId="4D21AEE6" w14:textId="77777777"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t>i)</w:t>
      </w:r>
      <w:r w:rsidRPr="008A660C">
        <w:rPr>
          <w:szCs w:val="24"/>
          <w:lang w:eastAsia="en-US"/>
        </w:rPr>
        <w:tab/>
        <w:t>τα σημεία 1 και 2 αντικαθίστανται από το ακόλουθο κείμενο:</w:t>
      </w:r>
    </w:p>
    <w:p w14:paraId="203F8E5D" w14:textId="77777777" w:rsidR="008A660C" w:rsidRPr="008A660C" w:rsidRDefault="008A660C" w:rsidP="008A660C">
      <w:pPr>
        <w:widowControl/>
        <w:spacing w:before="120" w:after="120" w:line="360" w:lineRule="auto"/>
        <w:ind w:left="2552" w:hanging="566"/>
        <w:rPr>
          <w:szCs w:val="24"/>
          <w:lang w:eastAsia="en-US"/>
        </w:rPr>
      </w:pPr>
      <w:r w:rsidRPr="008A660C">
        <w:rPr>
          <w:szCs w:val="24"/>
          <w:lang w:eastAsia="en-US"/>
        </w:rPr>
        <w:t>«1.</w:t>
      </w:r>
      <w:r w:rsidRPr="008A660C">
        <w:rPr>
          <w:szCs w:val="24"/>
          <w:lang w:eastAsia="en-US"/>
        </w:rPr>
        <w:tab/>
        <w:t>Εφόσον, σύμφωνα με τη νομοθεσία του Ηνωμένου Βασιλείου, ένα πρόσωπο που έφτασε σε ηλικία συνταξιοδότησης πριν από τις 6 Απριλίου 2016 μπορεί να δικαιούται σύνταξη γήρατος εάν:</w:t>
      </w:r>
      <w:r w:rsidRPr="008A660C">
        <w:rPr>
          <w:b/>
          <w:i/>
          <w:szCs w:val="24"/>
          <w:lang w:eastAsia="en-US"/>
        </w:rPr>
        <w:t xml:space="preserve"> </w:t>
      </w:r>
    </w:p>
    <w:p w14:paraId="41455356" w14:textId="77777777" w:rsidR="008A660C" w:rsidRPr="008A660C" w:rsidRDefault="008A660C" w:rsidP="008A660C">
      <w:pPr>
        <w:widowControl/>
        <w:spacing w:before="120" w:after="120" w:line="360" w:lineRule="auto"/>
        <w:ind w:left="3119" w:hanging="566"/>
        <w:rPr>
          <w:szCs w:val="24"/>
          <w:lang w:eastAsia="en-US"/>
        </w:rPr>
      </w:pPr>
      <w:r w:rsidRPr="008A660C">
        <w:rPr>
          <w:szCs w:val="24"/>
          <w:lang w:eastAsia="en-US"/>
        </w:rPr>
        <w:t>α)</w:t>
      </w:r>
      <w:r w:rsidRPr="008A660C">
        <w:rPr>
          <w:szCs w:val="24"/>
          <w:lang w:eastAsia="en-US"/>
        </w:rPr>
        <w:tab/>
        <w:t>ληφθούν υπόψη οι εισφορές πρώην συζύγου ή πρώην καταχωρισμένου συντρόφου ή πρώην καταχωρισμένης συντρόφου ως να επρόκειτο για εισφορές του προσώπου αυτού· ή</w:t>
      </w:r>
    </w:p>
    <w:p w14:paraId="3174BC81" w14:textId="77777777" w:rsidR="00CF3E07" w:rsidRDefault="008A660C" w:rsidP="008A660C">
      <w:pPr>
        <w:widowControl/>
        <w:spacing w:before="120" w:after="120" w:line="360" w:lineRule="auto"/>
        <w:ind w:left="3119" w:hanging="566"/>
        <w:rPr>
          <w:szCs w:val="24"/>
          <w:lang w:eastAsia="en-US"/>
        </w:rPr>
      </w:pPr>
      <w:r w:rsidRPr="008A660C">
        <w:rPr>
          <w:szCs w:val="24"/>
          <w:lang w:eastAsia="en-US"/>
        </w:rPr>
        <w:t>β)</w:t>
      </w:r>
      <w:r w:rsidRPr="008A660C">
        <w:rPr>
          <w:szCs w:val="24"/>
          <w:lang w:eastAsia="en-US"/>
        </w:rPr>
        <w:tab/>
        <w:t>οι σχετικοί όροι όσον αφορά τις εισφορές πληρούνται από τον ή την σύζυγο, τον καταχωρισμένο σύντροφο ή την καταχωρισμένη σύντροφο, τον ή την πρώην σύζυγο ή τον πρώην καταχωρισμένο σύντροφο ή την πρώην καταχωρισμένη σύντροφο του προσώπου αυτού,</w:t>
      </w:r>
    </w:p>
    <w:p w14:paraId="1B9AE402" w14:textId="71A598ED" w:rsidR="008A660C" w:rsidRPr="008A660C" w:rsidRDefault="008A660C" w:rsidP="00C452CA">
      <w:pPr>
        <w:widowControl/>
        <w:spacing w:before="120" w:after="120" w:line="360" w:lineRule="auto"/>
        <w:ind w:left="3119"/>
        <w:rPr>
          <w:szCs w:val="24"/>
          <w:lang w:eastAsia="en-US"/>
        </w:rPr>
      </w:pPr>
      <w:r w:rsidRPr="008A660C">
        <w:rPr>
          <w:szCs w:val="24"/>
          <w:lang w:eastAsia="en-US"/>
        </w:rPr>
        <w:t>τότε, υπό την προϋπόθεση ότι, σε κάθε περίπτωση, ο ή η σύζυγος ή καταχωρισμένος σύντροφος ή καταχωρισμένη σύντροφος ή πρώην σύζυγος ή πρώην καταχωρισμένος σύντροφος ή πρώην καταχωρισμένη σύντροφος ασκεί ή ασκούσε δραστηριότητα μισθωτή ή μη μισθωτή και υπαγόταν στη νομοθεσία δύο ή περισσοτέρων κρατών μελών, εφαρμόζονται οι διατάξεις του κεφαλαίου 5 του τίτλου III του παρόντος κανονισμού για τον καθορισμό της θεμελίωσης δικαιώματος βάσει της νομοθεσίας του Ηνωμένου Βασιλείου. Στην περίπτωση αυτή, κάθε αναφορά του κεφαλαίου 5 σε «περιόδους ασφάλισης» νοείται ως αναφορά σε περιόδους ασφάλισης που πραγματοποιήθηκαν από:</w:t>
      </w:r>
    </w:p>
    <w:p w14:paraId="0339B87A" w14:textId="566CD5E6" w:rsidR="008A660C" w:rsidRPr="008A660C" w:rsidRDefault="008A660C" w:rsidP="008A660C">
      <w:pPr>
        <w:widowControl/>
        <w:spacing w:before="120" w:after="120" w:line="360" w:lineRule="auto"/>
        <w:ind w:left="3686" w:hanging="566"/>
        <w:rPr>
          <w:szCs w:val="24"/>
          <w:lang w:eastAsia="en-US"/>
        </w:rPr>
      </w:pPr>
      <w:r w:rsidRPr="008A660C">
        <w:rPr>
          <w:szCs w:val="24"/>
          <w:lang w:eastAsia="en-US"/>
        </w:rPr>
        <w:br w:type="page"/>
      </w:r>
      <w:r w:rsidRPr="008A660C">
        <w:rPr>
          <w:szCs w:val="24"/>
          <w:lang w:eastAsia="en-US"/>
        </w:rPr>
        <w:lastRenderedPageBreak/>
        <w:t>i)</w:t>
      </w:r>
      <w:r w:rsidRPr="008A660C">
        <w:rPr>
          <w:szCs w:val="24"/>
          <w:lang w:eastAsia="en-US"/>
        </w:rPr>
        <w:tab/>
        <w:t>σύζυγο, καταχωρισμένο σύντροφο ή καταχωρισμένη σύντροφο, πρώην σύζυγο ή πρώην καταχωρισμένο σύντροφο ή πρώην καταχωρισμένη σύντροφο όταν το αίτημα υποβάλλεται από:</w:t>
      </w:r>
    </w:p>
    <w:p w14:paraId="5866C7CE" w14:textId="77777777" w:rsidR="008A660C" w:rsidRPr="008A660C" w:rsidRDefault="008A660C" w:rsidP="008A660C">
      <w:pPr>
        <w:widowControl/>
        <w:spacing w:before="120" w:after="120" w:line="360" w:lineRule="auto"/>
        <w:ind w:left="4253" w:hanging="566"/>
        <w:rPr>
          <w:szCs w:val="24"/>
          <w:lang w:eastAsia="en-US"/>
        </w:rPr>
      </w:pPr>
      <w:r w:rsidRPr="008A660C">
        <w:rPr>
          <w:szCs w:val="24"/>
          <w:lang w:eastAsia="en-US"/>
        </w:rPr>
        <w:t>-</w:t>
      </w:r>
      <w:r w:rsidRPr="008A660C">
        <w:rPr>
          <w:szCs w:val="24"/>
          <w:lang w:eastAsia="en-US"/>
        </w:rPr>
        <w:tab/>
        <w:t>έγγαμο πρόσωπο ή καταχωρισμένο σύντροφο ή καταχωρισμένη σύντροφο ή</w:t>
      </w:r>
    </w:p>
    <w:p w14:paraId="7A0C1F79" w14:textId="77777777" w:rsidR="008A660C" w:rsidRPr="008A660C" w:rsidRDefault="008A660C" w:rsidP="008A660C">
      <w:pPr>
        <w:widowControl/>
        <w:spacing w:before="120" w:after="120" w:line="360" w:lineRule="auto"/>
        <w:ind w:left="4253" w:hanging="566"/>
        <w:rPr>
          <w:szCs w:val="24"/>
          <w:lang w:eastAsia="en-US"/>
        </w:rPr>
      </w:pPr>
      <w:r w:rsidRPr="008A660C">
        <w:rPr>
          <w:szCs w:val="24"/>
          <w:lang w:eastAsia="en-US"/>
        </w:rPr>
        <w:t>-</w:t>
      </w:r>
      <w:r w:rsidRPr="008A660C">
        <w:rPr>
          <w:szCs w:val="24"/>
          <w:lang w:eastAsia="en-US"/>
        </w:rPr>
        <w:tab/>
        <w:t xml:space="preserve">πρόσωπο του οποίου ο γάμος ή το σύμφωνο συμβίωσης λύθηκε με άλλο τρόπο εκτός του θανάτου του ή της συζύγου ή του καταχωρισμένου συντρόφου ή της καταχωρισμένης συντρόφου· ή </w:t>
      </w:r>
    </w:p>
    <w:p w14:paraId="3E205C8B" w14:textId="77777777" w:rsidR="008A660C" w:rsidRPr="008A660C" w:rsidRDefault="008A660C" w:rsidP="008A660C">
      <w:pPr>
        <w:widowControl/>
        <w:spacing w:before="120" w:after="120" w:line="360" w:lineRule="auto"/>
        <w:ind w:left="3686" w:hanging="566"/>
        <w:rPr>
          <w:szCs w:val="24"/>
          <w:lang w:eastAsia="en-US"/>
        </w:rPr>
      </w:pPr>
      <w:proofErr w:type="spellStart"/>
      <w:r w:rsidRPr="008A660C">
        <w:rPr>
          <w:szCs w:val="24"/>
          <w:lang w:eastAsia="en-US"/>
        </w:rPr>
        <w:t>ii</w:t>
      </w:r>
      <w:proofErr w:type="spellEnd"/>
      <w:r w:rsidRPr="008A660C">
        <w:rPr>
          <w:szCs w:val="24"/>
          <w:lang w:eastAsia="en-US"/>
        </w:rPr>
        <w:t>)</w:t>
      </w:r>
      <w:r w:rsidRPr="008A660C">
        <w:rPr>
          <w:szCs w:val="24"/>
          <w:lang w:eastAsia="en-US"/>
        </w:rPr>
        <w:tab/>
        <w:t>πρώην σύζυγο ή πρώην καταχωρισμένο σύντροφο ή πρώην καταχωρισμένη σύντροφο, όταν το αίτημα υποβάλλεται από:</w:t>
      </w:r>
    </w:p>
    <w:p w14:paraId="7A8B1670" w14:textId="77777777" w:rsidR="008A660C" w:rsidRPr="008A660C" w:rsidRDefault="008A660C" w:rsidP="008A660C">
      <w:pPr>
        <w:widowControl/>
        <w:spacing w:before="120" w:after="120" w:line="360" w:lineRule="auto"/>
        <w:ind w:left="4253" w:hanging="566"/>
        <w:rPr>
          <w:szCs w:val="24"/>
          <w:lang w:eastAsia="en-US"/>
        </w:rPr>
      </w:pPr>
      <w:r w:rsidRPr="008A660C">
        <w:rPr>
          <w:szCs w:val="24"/>
          <w:lang w:eastAsia="en-US"/>
        </w:rPr>
        <w:t>-</w:t>
      </w:r>
      <w:r w:rsidRPr="008A660C">
        <w:rPr>
          <w:szCs w:val="24"/>
          <w:lang w:eastAsia="en-US"/>
        </w:rPr>
        <w:tab/>
        <w:t xml:space="preserve">χήρα ή χήρο ή καταχωρισμένη σύντροφο ή καταχωρισμένο σύντροφο </w:t>
      </w:r>
      <w:proofErr w:type="spellStart"/>
      <w:r w:rsidRPr="008A660C">
        <w:rPr>
          <w:szCs w:val="24"/>
          <w:lang w:eastAsia="en-US"/>
        </w:rPr>
        <w:t>ηοποία</w:t>
      </w:r>
      <w:proofErr w:type="spellEnd"/>
      <w:r w:rsidRPr="008A660C">
        <w:rPr>
          <w:szCs w:val="24"/>
          <w:lang w:eastAsia="en-US"/>
        </w:rPr>
        <w:t xml:space="preserve"> ή ο οποίος, αμέσως πριν από τη συντάξιμη ηλικία, δεν είχε δικαίωμα για επίδομα </w:t>
      </w:r>
      <w:proofErr w:type="spellStart"/>
      <w:r w:rsidRPr="008A660C">
        <w:rPr>
          <w:szCs w:val="24"/>
          <w:lang w:eastAsia="en-US"/>
        </w:rPr>
        <w:t>χηρευσάντων</w:t>
      </w:r>
      <w:proofErr w:type="spellEnd"/>
      <w:r w:rsidRPr="008A660C">
        <w:rPr>
          <w:szCs w:val="24"/>
          <w:lang w:eastAsia="en-US"/>
        </w:rPr>
        <w:t xml:space="preserve"> γονέων ή</w:t>
      </w:r>
    </w:p>
    <w:p w14:paraId="44E8ADA4" w14:textId="77777777" w:rsidR="008A660C" w:rsidRPr="008A660C" w:rsidRDefault="008A660C" w:rsidP="008A660C">
      <w:pPr>
        <w:widowControl/>
        <w:spacing w:before="120" w:after="120" w:line="360" w:lineRule="auto"/>
        <w:ind w:left="4253" w:hanging="566"/>
        <w:rPr>
          <w:szCs w:val="24"/>
          <w:lang w:eastAsia="en-US"/>
        </w:rPr>
      </w:pPr>
      <w:r w:rsidRPr="008A660C">
        <w:rPr>
          <w:szCs w:val="24"/>
          <w:lang w:eastAsia="en-US"/>
        </w:rPr>
        <w:t>-</w:t>
      </w:r>
      <w:r w:rsidRPr="008A660C">
        <w:rPr>
          <w:szCs w:val="24"/>
          <w:lang w:eastAsia="en-US"/>
        </w:rPr>
        <w:tab/>
        <w:t xml:space="preserve">χήρα της οποίας ο σύζυγος αποβίωσε πριν από τις 9 Απριλίου 2001 και η οποία, αμέσως πριν από τη συντάξιμη ηλικία, δεν είχε δικαίωμα για επίδομα χήρας μητέρας, επίδομα </w:t>
      </w:r>
      <w:proofErr w:type="spellStart"/>
      <w:r w:rsidRPr="008A660C">
        <w:rPr>
          <w:szCs w:val="24"/>
          <w:lang w:eastAsia="en-US"/>
        </w:rPr>
        <w:t>χηρευσάντων</w:t>
      </w:r>
      <w:proofErr w:type="spellEnd"/>
      <w:r w:rsidRPr="008A660C">
        <w:rPr>
          <w:szCs w:val="24"/>
          <w:lang w:eastAsia="en-US"/>
        </w:rPr>
        <w:t xml:space="preserve"> γονέων ή σύνταξη χηρείας ή η οποία έχει δικαίωμα μόνο για σύνταξη χηρείας με βάση την ηλικία η οποία (σύνταξη) υπολογίζεται σύμφωνα με το άρθρο 52 παράγραφος 1 στοιχείο β) του παρόντος κανονισμού, νοουμένου ότι, για τον σκοπό αυτό, η «σύνταξη χηρείας λόγω ηλικίας» σημαίνει σύνταξη χηρείας που καταβάλλεται σε μειωμένο ποσοστό σύμφωνα με το άρθρο 39 </w:t>
      </w:r>
      <w:r w:rsidRPr="008A660C">
        <w:rPr>
          <w:szCs w:val="24"/>
          <w:lang w:eastAsia="en-US"/>
        </w:rPr>
        <w:lastRenderedPageBreak/>
        <w:t xml:space="preserve">παράγραφος 4 του νόμου περί εισφορών και παροχών κοινωνικής ασφάλισης (Social </w:t>
      </w:r>
      <w:proofErr w:type="spellStart"/>
      <w:r w:rsidRPr="008A660C">
        <w:rPr>
          <w:szCs w:val="24"/>
          <w:lang w:eastAsia="en-US"/>
        </w:rPr>
        <w:t>Security</w:t>
      </w:r>
      <w:proofErr w:type="spellEnd"/>
      <w:r w:rsidRPr="008A660C">
        <w:rPr>
          <w:szCs w:val="24"/>
          <w:lang w:eastAsia="en-US"/>
        </w:rPr>
        <w:t xml:space="preserve"> </w:t>
      </w:r>
      <w:proofErr w:type="spellStart"/>
      <w:r w:rsidRPr="008A660C">
        <w:rPr>
          <w:szCs w:val="24"/>
          <w:lang w:eastAsia="en-US"/>
        </w:rPr>
        <w:t>Contributions</w:t>
      </w:r>
      <w:proofErr w:type="spellEnd"/>
      <w:r w:rsidRPr="008A660C">
        <w:rPr>
          <w:szCs w:val="24"/>
          <w:lang w:eastAsia="en-US"/>
        </w:rPr>
        <w:t xml:space="preserve"> and </w:t>
      </w:r>
      <w:proofErr w:type="spellStart"/>
      <w:r w:rsidRPr="008A660C">
        <w:rPr>
          <w:szCs w:val="24"/>
          <w:lang w:eastAsia="en-US"/>
        </w:rPr>
        <w:t>Benefits</w:t>
      </w:r>
      <w:proofErr w:type="spellEnd"/>
      <w:r w:rsidRPr="008A660C">
        <w:rPr>
          <w:szCs w:val="24"/>
          <w:lang w:eastAsia="en-US"/>
        </w:rPr>
        <w:t xml:space="preserve"> Act 1992). ▌</w:t>
      </w:r>
    </w:p>
    <w:p w14:paraId="2D5A363C" w14:textId="77777777" w:rsidR="008A660C" w:rsidRPr="008A660C" w:rsidRDefault="008A660C" w:rsidP="008A660C">
      <w:pPr>
        <w:widowControl/>
        <w:spacing w:before="120" w:after="120" w:line="360" w:lineRule="auto"/>
        <w:ind w:left="1985"/>
        <w:rPr>
          <w:szCs w:val="24"/>
          <w:lang w:eastAsia="en-US"/>
        </w:rPr>
      </w:pPr>
      <w:r w:rsidRPr="008A660C">
        <w:rPr>
          <w:szCs w:val="24"/>
          <w:lang w:eastAsia="en-US"/>
        </w:rPr>
        <w:t>Το παρόν σημείο δεν ισχύει για πρόσωπα που έχουν συμπληρώσει την ηλικία συνταξιοδότησης στις 6 Απριλίου 2016 ή μετά την ημερομηνία αυτή.</w:t>
      </w:r>
    </w:p>
    <w:p w14:paraId="2D1E7D81" w14:textId="4CF46EE7" w:rsidR="008A660C" w:rsidRPr="008A660C" w:rsidRDefault="008A660C" w:rsidP="008A660C">
      <w:pPr>
        <w:widowControl/>
        <w:spacing w:before="120" w:after="120" w:line="360" w:lineRule="auto"/>
        <w:ind w:left="1985" w:hanging="566"/>
        <w:rPr>
          <w:szCs w:val="24"/>
          <w:lang w:eastAsia="en-US"/>
        </w:rPr>
      </w:pPr>
      <w:r w:rsidRPr="008A660C">
        <w:rPr>
          <w:szCs w:val="24"/>
          <w:lang w:eastAsia="en-US"/>
        </w:rPr>
        <w:br w:type="page"/>
      </w:r>
      <w:r w:rsidRPr="008A660C">
        <w:rPr>
          <w:szCs w:val="24"/>
          <w:lang w:eastAsia="en-US"/>
        </w:rPr>
        <w:lastRenderedPageBreak/>
        <w:t>2.</w:t>
      </w:r>
      <w:r w:rsidRPr="008A660C">
        <w:rPr>
          <w:szCs w:val="24"/>
          <w:lang w:eastAsia="en-US"/>
        </w:rPr>
        <w:tab/>
        <w:t>Για την εφαρμογή του άρθρου 6 του παρόντος κανονισμού στις διατάξεις που διέπουν το δικαίωμα σε επίδομα για βοήθεια από τρίτο πρόσωπο, ▌επίδομα περίθαλψης αναπήρου, καθώς και επίδομα διαβίωσης σε περίπτωση ανικανότητας και επίδομα προσωπικής ανεξαρτησίας, λαμβάνεται υπόψη περίοδος μισθωτής δραστηριότητας, μη μισθωτής δραστηριότητας ή κατοικίας που πραγματοποιήθηκε στο έδαφος άλλου κράτους μέλους εκτός του Ηνωμένου Βασιλείου στον βαθμό που αυτό απαιτείται για την πλήρωση των όρων σχετικά με τις απαιτούμενες περιόδους παρουσίας στο Ηνωμένο Βασίλειο, πριν από την ημερομηνία γένεσης του δικαιώματος για το εν λόγω επίδομα.»·</w:t>
      </w:r>
    </w:p>
    <w:p w14:paraId="6C8A0138" w14:textId="1D171AA0" w:rsidR="008A660C" w:rsidRPr="008A660C" w:rsidRDefault="008A660C" w:rsidP="008A660C">
      <w:pPr>
        <w:widowControl/>
        <w:spacing w:before="120" w:after="120" w:line="360" w:lineRule="auto"/>
        <w:ind w:left="1985" w:hanging="567"/>
        <w:rPr>
          <w:szCs w:val="24"/>
          <w:lang w:eastAsia="en-US"/>
        </w:rPr>
      </w:pPr>
      <w:r w:rsidRPr="008A660C">
        <w:rPr>
          <w:szCs w:val="24"/>
          <w:lang w:eastAsia="en-US"/>
        </w:rPr>
        <w:br w:type="page"/>
      </w:r>
      <w:proofErr w:type="spellStart"/>
      <w:r w:rsidRPr="008A660C">
        <w:rPr>
          <w:szCs w:val="24"/>
          <w:lang w:eastAsia="en-US"/>
        </w:rPr>
        <w:lastRenderedPageBreak/>
        <w:t>ii</w:t>
      </w:r>
      <w:proofErr w:type="spellEnd"/>
      <w:r w:rsidRPr="008A660C">
        <w:rPr>
          <w:szCs w:val="24"/>
          <w:lang w:eastAsia="en-US"/>
        </w:rPr>
        <w:t>)</w:t>
      </w:r>
      <w:r w:rsidRPr="008A660C">
        <w:rPr>
          <w:szCs w:val="24"/>
          <w:lang w:eastAsia="en-US"/>
        </w:rPr>
        <w:tab/>
        <w:t>στο σημείο 4, το πρώτο εδάφιο αντικαθίσταται από το ακόλουθο κείμενο:</w:t>
      </w:r>
    </w:p>
    <w:p w14:paraId="055DB02B" w14:textId="77777777" w:rsidR="008A660C" w:rsidRPr="008A660C" w:rsidRDefault="008A660C" w:rsidP="008A660C">
      <w:pPr>
        <w:widowControl/>
        <w:spacing w:before="120" w:after="120" w:line="360" w:lineRule="auto"/>
        <w:ind w:left="2552" w:hanging="566"/>
        <w:rPr>
          <w:szCs w:val="24"/>
          <w:lang w:eastAsia="en-US"/>
        </w:rPr>
      </w:pPr>
      <w:r w:rsidRPr="008A660C">
        <w:rPr>
          <w:szCs w:val="24"/>
          <w:lang w:eastAsia="en-US"/>
        </w:rPr>
        <w:t>«4.</w:t>
      </w:r>
      <w:r w:rsidRPr="008A660C">
        <w:rPr>
          <w:szCs w:val="24"/>
          <w:lang w:eastAsia="en-US"/>
        </w:rPr>
        <w:tab/>
        <w:t xml:space="preserve">Όπου εφαρμόζεται το άρθρο 46 του παρόντος κανονισμού, εάν ο ενδιαφερόμενος έχει ανικανότητα προς εργασία που οδηγεί σε αναπηρία ενώ υπόκειται στη νομοθεσία άλλου κράτους μέλους, το Ηνωμένο Βασίλειο, για τους σκοπούς του άρθρου 30A παράγραφος 5 του νόμου περί εισφορών και παροχών κοινωνικής ασφάλισης του 1992 του Μέρους 1 του </w:t>
      </w:r>
      <w:proofErr w:type="spellStart"/>
      <w:r w:rsidRPr="008A660C">
        <w:rPr>
          <w:szCs w:val="24"/>
          <w:lang w:eastAsia="en-US"/>
        </w:rPr>
        <w:t>Welfare</w:t>
      </w:r>
      <w:proofErr w:type="spellEnd"/>
      <w:r w:rsidRPr="008A660C">
        <w:rPr>
          <w:szCs w:val="24"/>
          <w:lang w:eastAsia="en-US"/>
        </w:rPr>
        <w:t xml:space="preserve"> </w:t>
      </w:r>
      <w:proofErr w:type="spellStart"/>
      <w:r w:rsidRPr="008A660C">
        <w:rPr>
          <w:szCs w:val="24"/>
          <w:lang w:eastAsia="en-US"/>
        </w:rPr>
        <w:t>Reform</w:t>
      </w:r>
      <w:proofErr w:type="spellEnd"/>
      <w:r w:rsidRPr="008A660C">
        <w:rPr>
          <w:szCs w:val="24"/>
          <w:lang w:eastAsia="en-US"/>
        </w:rPr>
        <w:t xml:space="preserve"> Act 2007 ή των αντίστοιχων διατάξεων της Βόρειας Ιρλανδίας, λαμβάνει υπόψη τυχόν περιόδους κατά τις οποίες το εν λόγω πρόσωπο έλαβε, λόγω της ανικανότητας προς εργασία:</w:t>
      </w:r>
    </w:p>
    <w:p w14:paraId="763C079B" w14:textId="77777777" w:rsidR="008A660C" w:rsidRPr="008A660C" w:rsidRDefault="008A660C" w:rsidP="008A660C">
      <w:pPr>
        <w:widowControl/>
        <w:spacing w:before="120" w:after="120" w:line="360" w:lineRule="auto"/>
        <w:ind w:left="3119" w:hanging="566"/>
        <w:rPr>
          <w:szCs w:val="24"/>
          <w:lang w:eastAsia="en-US"/>
        </w:rPr>
      </w:pPr>
      <w:r w:rsidRPr="008A660C">
        <w:rPr>
          <w:szCs w:val="24"/>
          <w:lang w:eastAsia="en-US"/>
        </w:rPr>
        <w:t>α)</w:t>
      </w:r>
      <w:r w:rsidRPr="008A660C">
        <w:rPr>
          <w:szCs w:val="24"/>
          <w:lang w:eastAsia="en-US"/>
        </w:rPr>
        <w:tab/>
        <w:t>παροχές ασθένειας σε χρήμα ή μισθό αντί γι’ αυτές· ή</w:t>
      </w:r>
    </w:p>
    <w:p w14:paraId="77FCC908" w14:textId="77777777" w:rsidR="008A660C" w:rsidRPr="008A660C" w:rsidRDefault="008A660C" w:rsidP="008A660C">
      <w:pPr>
        <w:widowControl/>
        <w:spacing w:before="120" w:after="120" w:line="360" w:lineRule="auto"/>
        <w:ind w:left="3119" w:hanging="566"/>
        <w:rPr>
          <w:szCs w:val="24"/>
          <w:lang w:eastAsia="en-US"/>
        </w:rPr>
      </w:pPr>
      <w:r w:rsidRPr="008A660C">
        <w:rPr>
          <w:szCs w:val="24"/>
          <w:lang w:eastAsia="en-US"/>
        </w:rPr>
        <w:t>β)</w:t>
      </w:r>
      <w:r w:rsidRPr="008A660C">
        <w:rPr>
          <w:szCs w:val="24"/>
          <w:lang w:eastAsia="en-US"/>
        </w:rPr>
        <w:tab/>
        <w:t xml:space="preserve">παροχές κατά την έννοια των κεφαλαίων 4 και 5 του τίτλου ΙΙΙ του παρόντος κανονισμού, που χορηγήθηκαν για την αναπηρία που ακολούθησε την εν λόγω ανικανότητα προς εργασία βάσει της νομοθεσίας του άλλου κράτους μέλους, ως εάν επρόκειτο, κατά περίπτωση, για περιόδους ανικανότητας μικρής διάρκειας για τις οποίες οι παροχές καταβάλλονται σύμφωνα με τα τμήματα 30A (1)-(4) του νόμου περί εισφορών και παροχών κοινωνικής ασφάλισης του 1992 ή το επίδομα απασχόλησης και στήριξης (φάση υπολογισμού) που καταβάλλεται σύμφωνα με το μέρος 1 του </w:t>
      </w:r>
      <w:proofErr w:type="spellStart"/>
      <w:r w:rsidRPr="008A660C">
        <w:rPr>
          <w:szCs w:val="24"/>
          <w:lang w:eastAsia="en-US"/>
        </w:rPr>
        <w:t>Welfare</w:t>
      </w:r>
      <w:proofErr w:type="spellEnd"/>
      <w:r w:rsidRPr="008A660C">
        <w:rPr>
          <w:szCs w:val="24"/>
          <w:lang w:eastAsia="en-US"/>
        </w:rPr>
        <w:t xml:space="preserve"> </w:t>
      </w:r>
      <w:proofErr w:type="spellStart"/>
      <w:r w:rsidRPr="008A660C">
        <w:rPr>
          <w:szCs w:val="24"/>
          <w:lang w:eastAsia="en-US"/>
        </w:rPr>
        <w:t>Reform</w:t>
      </w:r>
      <w:proofErr w:type="spellEnd"/>
      <w:r w:rsidRPr="008A660C">
        <w:rPr>
          <w:szCs w:val="24"/>
          <w:lang w:eastAsia="en-US"/>
        </w:rPr>
        <w:t xml:space="preserve"> Act 2007 ή τις αντίστοιχες διατάξεις της Βόρειας Ιρλανδίας.».</w:t>
      </w:r>
    </w:p>
    <w:p w14:paraId="53CD8868" w14:textId="50BE69CD" w:rsidR="008A660C" w:rsidRPr="008A660C" w:rsidRDefault="008A660C" w:rsidP="008A660C">
      <w:pPr>
        <w:widowControl/>
        <w:spacing w:before="120" w:after="120" w:line="360" w:lineRule="auto"/>
        <w:ind w:left="850" w:hanging="850"/>
        <w:rPr>
          <w:szCs w:val="24"/>
          <w:lang w:eastAsia="en-US"/>
        </w:rPr>
      </w:pPr>
      <w:r w:rsidRPr="008A660C">
        <w:rPr>
          <w:szCs w:val="24"/>
          <w:lang w:eastAsia="en-US"/>
        </w:rPr>
        <w:br w:type="page"/>
      </w:r>
      <w:r w:rsidRPr="008A660C">
        <w:rPr>
          <w:szCs w:val="24"/>
          <w:lang w:eastAsia="en-US"/>
        </w:rPr>
        <w:lastRenderedPageBreak/>
        <w:t>10)</w:t>
      </w:r>
      <w:r w:rsidRPr="008A660C">
        <w:rPr>
          <w:szCs w:val="24"/>
          <w:lang w:eastAsia="en-US"/>
        </w:rPr>
        <w:tab/>
        <w:t>Προστίθενται τα ακόλουθα παραρτήματα:</w:t>
      </w:r>
    </w:p>
    <w:p w14:paraId="0EF6DC58"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«ΠΑΡΑΡΤΗΜΑ XII</w:t>
      </w:r>
    </w:p>
    <w:p w14:paraId="2F6FD84A"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 xml:space="preserve">ΠΑΡΟΧΕΣ ΓΙΑ ΜΑΚΡΟΧΡΟΝΙΑ ΦΡΟΝΤΙΔΑ ▌ΚΑΤΑ ΠΑΡΕΚΚΛΙΣΗ ΑΠΟ ΤΟ ΑΡΘΡΟ </w:t>
      </w:r>
      <w:r w:rsidRPr="008A660C">
        <w:rPr>
          <w:b/>
          <w:i/>
          <w:szCs w:val="24"/>
          <w:lang w:eastAsia="en-US"/>
        </w:rPr>
        <w:t>33A ΠΑΡΑΓΡΑΦΟΣ 2</w:t>
      </w:r>
    </w:p>
    <w:p w14:paraId="70C94AD3"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 xml:space="preserve">(Άρθρο </w:t>
      </w:r>
      <w:r w:rsidRPr="008A660C">
        <w:rPr>
          <w:b/>
          <w:i/>
          <w:szCs w:val="24"/>
          <w:lang w:eastAsia="en-US"/>
        </w:rPr>
        <w:t>33α παράγραφος 2</w:t>
      </w:r>
      <w:r w:rsidRPr="008A660C">
        <w:rPr>
          <w:szCs w:val="24"/>
          <w:lang w:eastAsia="en-US"/>
        </w:rPr>
        <w:t>) ▌</w:t>
      </w:r>
    </w:p>
    <w:p w14:paraId="7548667A"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ΑΥΣΤΡΙΑ</w:t>
      </w:r>
    </w:p>
    <w:p w14:paraId="759050D3"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 xml:space="preserve">Η παροχή σε χρήμα για μακροχρόνια φροντίδα (Ομοσπονδιακός νόμος περί παροχών μακροχρόνιας φροντίδας, </w:t>
      </w:r>
      <w:proofErr w:type="spellStart"/>
      <w:r w:rsidRPr="008A660C">
        <w:rPr>
          <w:b/>
          <w:i/>
          <w:szCs w:val="24"/>
          <w:lang w:eastAsia="en-US"/>
        </w:rPr>
        <w:t>BGBl</w:t>
      </w:r>
      <w:proofErr w:type="spellEnd"/>
      <w:r w:rsidRPr="008A660C">
        <w:rPr>
          <w:b/>
          <w:i/>
          <w:szCs w:val="24"/>
          <w:lang w:eastAsia="en-US"/>
        </w:rPr>
        <w:t>. I αριθ. 110/1993, όπως τροποποιήθηκε), η οποία χορηγείται συνεπεία εργατικών ατυχημάτων ή επαγγελματικών ασθενειών, συντονίζεται βάσει του κεφαλαίου 2 του τίτλου ΙΙΙ – Παροχές για εργατικά ατυχήματα και επαγγελματικές ασθένειες.</w:t>
      </w:r>
    </w:p>
    <w:p w14:paraId="3C79AE41"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ΓΑΛΛΙΑ</w:t>
      </w:r>
    </w:p>
    <w:p w14:paraId="231EDA58"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 xml:space="preserve">το επίδομα συνεχούς φροντίδας (κώδικας κοινωνικής ασφάλισης, άρθρο L.355-1) συντονίζεται βάσει του κεφαλαίου 4 του τίτλου ΙΙΙ – Παροχές αναπηρίας ή βάσει του κεφαλαίου 5 του τίτλου ΙΙΙ – Παροχές γήρατος, αναλόγως της παροχής την οποία η συμπληρωματική παροχή φροντίδας προορίζεται να συμπληρώσει· </w:t>
      </w:r>
    </w:p>
    <w:p w14:paraId="71AB1691"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η συμπληρωματική παροχή συνεχούς φροντίδας (κώδικας κοινωνικής ασφάλισης, άρθρο L.434-2) συντονίζεται βάσει του κεφαλαίου 2 του τίτλου ΙΙΙ – Παροχές για εργατικά ατυχήματα και επαγγελματικές ασθένειες.</w:t>
      </w:r>
    </w:p>
    <w:p w14:paraId="142BC1D2" w14:textId="3B6C75B0" w:rsidR="008A660C" w:rsidRPr="008A660C" w:rsidRDefault="008A660C" w:rsidP="008A660C">
      <w:pPr>
        <w:widowControl/>
        <w:spacing w:before="120" w:after="120" w:line="360" w:lineRule="auto"/>
        <w:ind w:left="850"/>
        <w:rPr>
          <w:szCs w:val="24"/>
          <w:lang w:eastAsia="en-US"/>
        </w:rPr>
      </w:pPr>
      <w:r w:rsidRPr="008A660C">
        <w:rPr>
          <w:szCs w:val="24"/>
          <w:lang w:eastAsia="en-US"/>
        </w:rPr>
        <w:br w:type="page"/>
      </w:r>
      <w:r w:rsidRPr="008A660C">
        <w:rPr>
          <w:b/>
          <w:i/>
          <w:szCs w:val="24"/>
          <w:lang w:eastAsia="en-US"/>
        </w:rPr>
        <w:lastRenderedPageBreak/>
        <w:t>ΓΕΡΜΑΝΙΑ</w:t>
      </w:r>
    </w:p>
    <w:p w14:paraId="6DB749BD"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 xml:space="preserve">Οι παροχές μακροχρόνιας φροντίδας για εργατικά ατυχήματα και επαγγελματικές ασθένειες (Βιβλίο VII του γερμανικού κώδικα κοινωνικής ασφάλισης, άρθρο 44) συντονίζεται βάσει του κεφαλαίου 2 του τίτλου ΙΙΙ – Παροχές για εργατικά ατυχήματα και επαγγελματικές ασθένειες. </w:t>
      </w:r>
    </w:p>
    <w:p w14:paraId="2B94B732"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ΠΟΛΩΝΙΑ</w:t>
      </w:r>
    </w:p>
    <w:p w14:paraId="0344C36C"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Η συμπληρωματική παροχή φροντίδας (νόμος της 17ης Δεκεμβρίου 1998 περί παροχών λόγω γήρατος και αναπηρίας από το Ταμείο κοινωνικής ασφάλισης) συντονίζεται βάσει του κεφαλαίου 4 του τίτλου ΙΙΙ – Παροχές αναπηρίας ή βάσει του κεφαλαίου 5 του τίτλου ΙΙΙ – Παροχές γήρατος, αναλόγως της παροχής την οποία προορίζεται να συμπληρώσει.</w:t>
      </w:r>
    </w:p>
    <w:p w14:paraId="0009B9F0"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ΠΑΡΑΡΤΗΜΑ XIII</w:t>
      </w:r>
    </w:p>
    <w:p w14:paraId="102EEC68"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ΟΙΚΟΓΕΝΕΙΑΚΕΣ ΠΑΡΟΧΕΣ ΣΕ ΧΡΗΜΑ ΠΟΥ ΠΡΟΟΡΙΖΟΝΤΑΙ ΝΑ ΑΝΤΙΚΑΤΑΣΤΗΣΟΥΝ ΕΙΣΟΔΗΜΑ ΚΑΤΑ ΤΗ ΔΙΑΡΚΕΙΑ ΠΕΡΙΟΔΩΝ ΑΝΑΤΡΟΦΗΣ ΤΕΚΝΩΝ</w:t>
      </w:r>
    </w:p>
    <w:p w14:paraId="73300F70"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(άρθρο 68β)</w:t>
      </w:r>
    </w:p>
    <w:p w14:paraId="15CD3DBA"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 xml:space="preserve">Μέρος I Οικογενειακές παροχές σε χρήμα που προορίζονται να αντικαταστήσουν εισόδημα κατά τις περιόδους ανατροφής τέκνων </w:t>
      </w:r>
    </w:p>
    <w:p w14:paraId="7DC5D85E"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(άρθρο 68β παράγραφος 1)</w:t>
      </w:r>
    </w:p>
    <w:p w14:paraId="2A0A7926"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ΑΥΣΤΡΙΑ</w:t>
      </w:r>
    </w:p>
    <w:p w14:paraId="6ED668F7"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κατ’ αποκοπή επίδομα τέκνου (νόμος 2001/103 για το επίδομα τέκνου)·</w:t>
      </w:r>
    </w:p>
    <w:p w14:paraId="3285B47B"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επίδομα τέκνου ως αντικατάσταση εισοδήματος από επικερδή απασχόληση (νόμος 2001/103 για το επίδομα τέκνου)·</w:t>
      </w:r>
    </w:p>
    <w:p w14:paraId="4E69AA20"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γ)</w:t>
      </w:r>
      <w:r w:rsidRPr="008A660C">
        <w:rPr>
          <w:szCs w:val="24"/>
          <w:lang w:eastAsia="en-US"/>
        </w:rPr>
        <w:tab/>
      </w:r>
      <w:r w:rsidRPr="008A660C">
        <w:rPr>
          <w:b/>
          <w:i/>
          <w:szCs w:val="24"/>
          <w:lang w:eastAsia="en-US"/>
        </w:rPr>
        <w:t>επιμίσθιο συντρόφου (νόμος 2001/103 για το επίδομα τέκνου).</w:t>
      </w:r>
    </w:p>
    <w:p w14:paraId="7858B395" w14:textId="1CB726C2" w:rsidR="008A660C" w:rsidRPr="008A660C" w:rsidRDefault="008A660C" w:rsidP="008A660C">
      <w:pPr>
        <w:widowControl/>
        <w:spacing w:before="120" w:after="120" w:line="360" w:lineRule="auto"/>
        <w:ind w:left="850"/>
        <w:rPr>
          <w:szCs w:val="24"/>
          <w:lang w:eastAsia="en-US"/>
        </w:rPr>
      </w:pPr>
      <w:r w:rsidRPr="008A660C">
        <w:rPr>
          <w:szCs w:val="24"/>
          <w:lang w:eastAsia="en-US"/>
        </w:rPr>
        <w:br w:type="page"/>
      </w:r>
      <w:r w:rsidRPr="008A660C">
        <w:rPr>
          <w:b/>
          <w:i/>
          <w:szCs w:val="24"/>
          <w:lang w:eastAsia="en-US"/>
        </w:rPr>
        <w:lastRenderedPageBreak/>
        <w:t xml:space="preserve">ΒΕΛΓΙΟ </w:t>
      </w:r>
    </w:p>
    <w:p w14:paraId="7DEE43BA"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Δικαίωμα γονικής αδείας στο πλαίσιο προσωρινής διακοπής της επαγγελματικής σταδιοδρομίας (βασιλικό διάταγμα της 29/10/1997 σχετικά με τη θέσπιση γονικής αδείας στο πλαίσιο προσωρινής διακοπής της επαγγελματικής σταδιοδρομίας).</w:t>
      </w:r>
    </w:p>
    <w:p w14:paraId="38A9264A"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ΒΟΥΛΓΑΡΙΑ</w:t>
      </w:r>
    </w:p>
    <w:p w14:paraId="4C2EB821"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επίδομα εγκυμοσύνης και τοκετού (κώδικας κοινωνικής ασφάλισης, δημοσιεύθηκε στην Επίσημη Εφημερίδα της Κυβερνήσεως αριθ. 110 της 17.12.1999, τέθηκε σε ισχύ την 1η Ιανουαρίου 2000), αρχής γενομένης από τον έκτο μήνα της ηλικίας του τέκνου·</w:t>
      </w:r>
    </w:p>
    <w:p w14:paraId="375A9C43"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επίδομα υιοθέτησης τέκνου ηλικίας μεταξύ 2 και 5 ετών (κώδικας κοινωνικής ασφάλισης, δημοσιεύθηκε στην Επίσημη Εφημερίδα της Κυβερνήσεως αριθ. 110 της 17.12.1999, τέθηκε σε ισχύ την 1η Ιανουαρίου 2000)·</w:t>
      </w:r>
    </w:p>
    <w:p w14:paraId="2A297AC0"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γ)</w:t>
      </w:r>
      <w:r w:rsidRPr="008A660C">
        <w:rPr>
          <w:szCs w:val="24"/>
          <w:lang w:eastAsia="en-US"/>
        </w:rPr>
        <w:tab/>
      </w:r>
      <w:r w:rsidRPr="008A660C">
        <w:rPr>
          <w:b/>
          <w:i/>
          <w:szCs w:val="24"/>
          <w:lang w:eastAsia="en-US"/>
        </w:rPr>
        <w:t>επίδομα ανατροφής μικρού τέκνου (κώδικας κοινωνικής ασφάλισης, δημοσιεύθηκε στην Επίσημη Εφημερίδα της Κυβερνήσεως αριθ. 110 της 17.12.1999, τέθηκε σε ισχύ την 1η Ιανουαρίου 2000).</w:t>
      </w:r>
    </w:p>
    <w:p w14:paraId="1456EB5F"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ΤΣΕΧΙΚΗ ΔΗΜΟΚΡΑΤΙΑ</w:t>
      </w:r>
    </w:p>
    <w:p w14:paraId="65906A42"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Γονικό επίδομα (νόμος περί κρατικής κοινωνικής στήριξης αριθ. 117/1995 Συλλ., όπως τροποποιήθηκε).</w:t>
      </w:r>
    </w:p>
    <w:p w14:paraId="70496281"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ΔΑΝΙΑ</w:t>
      </w:r>
    </w:p>
    <w:p w14:paraId="4A54EAB8"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αποζημίωση μισθού (νόμος περί αντισταθμιστικού συστήματος μητρότητας για τον ιδιωτικό τομέα) καταβαλλόμενη από τη 15η εβδομάδα μετά τον τοκετό·</w:t>
      </w:r>
    </w:p>
    <w:p w14:paraId="36BD786D"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παροχές μητρότητας και πατρότητας σε χρήμα (ενοποιημένος νόμος περί δικαιώματος αδείας και παροχών σε περίπτωση τοκετού) καταβαλλόμενες από την 15η εβδομάδα μετά τον τοκετό.</w:t>
      </w:r>
    </w:p>
    <w:p w14:paraId="2A9A6D10" w14:textId="74606E93" w:rsidR="008A660C" w:rsidRPr="008A660C" w:rsidRDefault="008A660C" w:rsidP="008A660C">
      <w:pPr>
        <w:widowControl/>
        <w:spacing w:before="120" w:after="120" w:line="360" w:lineRule="auto"/>
        <w:ind w:left="850"/>
        <w:rPr>
          <w:szCs w:val="24"/>
          <w:lang w:eastAsia="en-US"/>
        </w:rPr>
      </w:pPr>
      <w:r w:rsidRPr="008A660C">
        <w:rPr>
          <w:szCs w:val="24"/>
          <w:lang w:eastAsia="en-US"/>
        </w:rPr>
        <w:br w:type="page"/>
      </w:r>
      <w:r w:rsidRPr="008A660C">
        <w:rPr>
          <w:b/>
          <w:i/>
          <w:szCs w:val="24"/>
          <w:lang w:eastAsia="en-US"/>
        </w:rPr>
        <w:lastRenderedPageBreak/>
        <w:t>ΕΣΘΟΝΙΑ</w:t>
      </w:r>
    </w:p>
    <w:p w14:paraId="0156D762"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Γονική παροχή (νόμος περί οικογενειακών παροχών της 15ης Ιουνίου 2016).</w:t>
      </w:r>
    </w:p>
    <w:p w14:paraId="7B917289"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ΦΙΝΛΑΝΔΙΑ</w:t>
      </w:r>
    </w:p>
    <w:p w14:paraId="15E3EADC"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Γονικό επίδομα (νόμος περί ασφαλιστικής κάλυψης ασθένειας 1224/2004).</w:t>
      </w:r>
    </w:p>
    <w:p w14:paraId="63B5A6F4"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ΓΑΛΛΙΑ</w:t>
      </w:r>
    </w:p>
    <w:p w14:paraId="4AD2BED9"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το ισχύον συμπλήρωμα ελεύθερης επιλογής δραστηριότητας (τέκνα γεννημένα/υιοθετημένα πριν από την 1η Ιανουαρίου 2015) (άρθρο 60-II του νόμου περί χρηματοδότησης της κοινωνικής ασφάλισης για το 2004)·</w:t>
      </w:r>
    </w:p>
    <w:p w14:paraId="11F06D5E"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η κοινή παροχή ανατροφής τέκνων (PREPARE) (παιδιά γεννημένα την 1η Ιανουαρίου 2015 και μετέπειτα) (άρθρο 8-I-7° – νόμος αριθ. 2014-873, της 4ης Αυγούστου 2014, για την πραγματική ισότητα μεταξύ γυναικών και ανδρών).</w:t>
      </w:r>
    </w:p>
    <w:p w14:paraId="4FA05D27"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ΓΕΡΜΑΝΙΑ</w:t>
      </w:r>
    </w:p>
    <w:p w14:paraId="56228F3D"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Γονικό επίδομα (νόμος περί γονικού επιδόματος και γονικής αδείας).</w:t>
      </w:r>
    </w:p>
    <w:p w14:paraId="06DDEA7C"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ΟΥΓΓΑΡΙΑ</w:t>
      </w:r>
    </w:p>
    <w:p w14:paraId="0A7949ED"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Επίδομα φροντίδας τέκνων (νόμος LXXXIII του 1997 σχετικά με τις υπηρεσίες του συστήματος υποχρεωτικής ασφάλισης υγείας).</w:t>
      </w:r>
    </w:p>
    <w:p w14:paraId="6A15C962"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ΙΤΑΛΙΑ</w:t>
      </w:r>
    </w:p>
    <w:p w14:paraId="60DBAEF5"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Επίδομα γονικής αδείας (νομοθετικό διάταγμα της 26ης Μαρτίου 2001, αριθ. 151).</w:t>
      </w:r>
    </w:p>
    <w:p w14:paraId="690F5524" w14:textId="42C4D1FD" w:rsidR="008A660C" w:rsidRPr="008A660C" w:rsidRDefault="008A660C" w:rsidP="008A660C">
      <w:pPr>
        <w:widowControl/>
        <w:spacing w:before="120" w:after="120" w:line="360" w:lineRule="auto"/>
        <w:ind w:left="850"/>
        <w:rPr>
          <w:szCs w:val="24"/>
          <w:lang w:eastAsia="en-US"/>
        </w:rPr>
      </w:pPr>
      <w:r w:rsidRPr="008A660C">
        <w:rPr>
          <w:szCs w:val="24"/>
          <w:lang w:eastAsia="en-US"/>
        </w:rPr>
        <w:br w:type="page"/>
      </w:r>
      <w:r w:rsidRPr="008A660C">
        <w:rPr>
          <w:b/>
          <w:i/>
          <w:szCs w:val="24"/>
          <w:lang w:eastAsia="en-US"/>
        </w:rPr>
        <w:lastRenderedPageBreak/>
        <w:t>ΛΕΤΟΝΙΑ</w:t>
      </w:r>
    </w:p>
    <w:p w14:paraId="0C4243D0"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Γονική παροχή (νόμος περί ασφαλιστικής κάλυψης μητρότητας και ασθένειας της 6.11.1995).</w:t>
      </w:r>
    </w:p>
    <w:p w14:paraId="65302E18"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ΛΙΘΟΥΑΝΙΑ</w:t>
      </w:r>
    </w:p>
    <w:p w14:paraId="04653D04"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Παροχή παιδικής φροντίδας (νόμος της Δημοκρατίας της Λιθουανίας, της 21ης Δεκεμβρίου 2000, περί κοινωνικής ασφάλισης ασθένειας και μητρότητας αριθ. IX-110· όπως τροποποιήθηκε).</w:t>
      </w:r>
    </w:p>
    <w:p w14:paraId="3AE28451"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ΛΟΥΞΕΜΒΟΥΡΓΟ</w:t>
      </w:r>
    </w:p>
    <w:p w14:paraId="1EFAE44E"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Αντισταθμιστικό εισόδημα γονικής αδείας (νόμος της 3ης Νοεμβρίου 2016 για τη μεταρρύθμιση της γονικής αδείας).</w:t>
      </w:r>
    </w:p>
    <w:p w14:paraId="1A1545C0"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ΠΟΛΩΝΙΑ</w:t>
      </w:r>
    </w:p>
    <w:p w14:paraId="3D21A02E"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συμπλήρωμα του οικογενειακού επιδόματος παιδικής φροντίδας κατά το διάστημα γονικής αδείας (νόμος της 28ης Νοεμβρίου 2003 περί οικογενειακών παροχών)·</w:t>
      </w:r>
    </w:p>
    <w:p w14:paraId="4E0ADED9"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γονική παροχή (νόμος της 28ης Νοεμβρίου 2003 περί οικογενειακών παροχών).</w:t>
      </w:r>
    </w:p>
    <w:p w14:paraId="12141861"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ΠΟΡΤΟΓΑΛΙΑ</w:t>
      </w:r>
    </w:p>
    <w:p w14:paraId="27F80A25"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γονικό επίδομα (νομοθετικά διατάγματα αριθ. 89/2009 της 9ης Απριλίου 2009 και αριθ. 91/2009 της 9ης Απριλίου 2009) ξεκινώντας από την 7η εβδομάδα μετά τον τοκετό·</w:t>
      </w:r>
    </w:p>
    <w:p w14:paraId="71A9FD2A"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παρατεταμένο γονικό επίδομα (νομοθετικά διατάγματα αριθ. 89/2009 της 9ης Απριλίου 2009 και αριθ. 91/2009 της 9ης Απριλίου 2009)·</w:t>
      </w:r>
    </w:p>
    <w:p w14:paraId="2162184A"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γ)</w:t>
      </w:r>
      <w:r w:rsidRPr="008A660C">
        <w:rPr>
          <w:szCs w:val="24"/>
          <w:lang w:eastAsia="en-US"/>
        </w:rPr>
        <w:tab/>
      </w:r>
      <w:r w:rsidRPr="008A660C">
        <w:rPr>
          <w:b/>
          <w:i/>
          <w:szCs w:val="24"/>
          <w:lang w:eastAsia="en-US"/>
        </w:rPr>
        <w:t>επίδομα υιοθεσίας (νομοθετικά διατάγματα αριθ. 89/2009 της 9ης Απριλίου 2009 και αριθ. 91/2009 της 9ης Απριλίου 2009).</w:t>
      </w:r>
    </w:p>
    <w:p w14:paraId="074C3482" w14:textId="5DD794E7" w:rsidR="008A660C" w:rsidRPr="008A660C" w:rsidRDefault="008A660C" w:rsidP="008A660C">
      <w:pPr>
        <w:widowControl/>
        <w:spacing w:before="120" w:after="120" w:line="360" w:lineRule="auto"/>
        <w:ind w:left="850"/>
        <w:rPr>
          <w:szCs w:val="24"/>
          <w:lang w:eastAsia="en-US"/>
        </w:rPr>
      </w:pPr>
      <w:r w:rsidRPr="008A660C">
        <w:rPr>
          <w:szCs w:val="24"/>
          <w:lang w:eastAsia="en-US"/>
        </w:rPr>
        <w:br w:type="page"/>
      </w:r>
      <w:r w:rsidRPr="008A660C">
        <w:rPr>
          <w:b/>
          <w:i/>
          <w:szCs w:val="24"/>
          <w:lang w:eastAsia="en-US"/>
        </w:rPr>
        <w:lastRenderedPageBreak/>
        <w:t>ΡΟΥΜΑΝΙΑ</w:t>
      </w:r>
    </w:p>
    <w:p w14:paraId="11870F8F"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Μηνιαία αποζημίωση ανατροφής τέκνου (έκτακτο κυβερνητικό διάταγμα αριθ. 111 της 8ης Δεκεμβρίου 2010 σχετικά με τη γονική άδεια και τη μηνιαία αποζημίωση ανατροφής τέκνου, με τις μεταγενέστερες τροποποιήσεις και προσθήκες).</w:t>
      </w:r>
    </w:p>
    <w:p w14:paraId="056C9A80"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ΣΛΟΒΑΚΙΑ</w:t>
      </w:r>
    </w:p>
    <w:p w14:paraId="326FC0CC"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Γονικό επίδομα (νόμος περί γονικού επιδόματος αριθ. 571/2009, όπως τροποποιήθηκε).</w:t>
      </w:r>
    </w:p>
    <w:p w14:paraId="0444109B"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ΣΛΟΒΕΝΙΑ</w:t>
      </w:r>
    </w:p>
    <w:p w14:paraId="423DAA27"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α)</w:t>
      </w:r>
      <w:r w:rsidRPr="008A660C">
        <w:rPr>
          <w:szCs w:val="24"/>
          <w:lang w:eastAsia="en-US"/>
        </w:rPr>
        <w:tab/>
      </w:r>
      <w:r w:rsidRPr="008A660C">
        <w:rPr>
          <w:b/>
          <w:i/>
          <w:szCs w:val="24"/>
          <w:lang w:eastAsia="en-US"/>
        </w:rPr>
        <w:t>γονική αποζημίωση (νόμος περί γονικής προστασίας και οικογενειακών παροχών, Επίσημη εφημερίδα αριθ. 26/14 και 15/90, ZSDP-1)·</w:t>
      </w:r>
    </w:p>
    <w:p w14:paraId="52B57B93" w14:textId="77777777" w:rsidR="008A660C" w:rsidRPr="008A660C" w:rsidRDefault="008A660C" w:rsidP="008A660C">
      <w:pPr>
        <w:widowControl/>
        <w:spacing w:before="120" w:after="120" w:line="360" w:lineRule="auto"/>
        <w:ind w:left="1416" w:hanging="566"/>
        <w:rPr>
          <w:szCs w:val="24"/>
          <w:lang w:eastAsia="en-US"/>
        </w:rPr>
      </w:pPr>
      <w:r w:rsidRPr="008A660C">
        <w:rPr>
          <w:b/>
          <w:i/>
          <w:szCs w:val="24"/>
          <w:lang w:eastAsia="en-US"/>
        </w:rPr>
        <w:t>β)</w:t>
      </w:r>
      <w:r w:rsidRPr="008A660C">
        <w:rPr>
          <w:szCs w:val="24"/>
          <w:lang w:eastAsia="en-US"/>
        </w:rPr>
        <w:tab/>
      </w:r>
      <w:r w:rsidRPr="008A660C">
        <w:rPr>
          <w:b/>
          <w:i/>
          <w:szCs w:val="24"/>
          <w:lang w:eastAsia="en-US"/>
        </w:rPr>
        <w:t>γονικό επίδομα (νόμος περί γονικής προστασίας και οικογενειακών παροχών, Επίσημη εφημερίδα αριθ. 26/14 και 15/90, ZSDP-1).</w:t>
      </w:r>
    </w:p>
    <w:p w14:paraId="5637E366" w14:textId="7C661610" w:rsidR="008A660C" w:rsidRPr="008A660C" w:rsidRDefault="008A660C" w:rsidP="008A660C">
      <w:pPr>
        <w:widowControl/>
        <w:spacing w:before="120" w:after="120" w:line="360" w:lineRule="auto"/>
        <w:ind w:left="850"/>
        <w:rPr>
          <w:szCs w:val="24"/>
          <w:lang w:eastAsia="en-US"/>
        </w:rPr>
      </w:pPr>
      <w:r w:rsidRPr="008A660C">
        <w:rPr>
          <w:szCs w:val="24"/>
          <w:lang w:eastAsia="en-US"/>
        </w:rPr>
        <w:br w:type="page"/>
      </w:r>
      <w:r w:rsidRPr="008A660C">
        <w:rPr>
          <w:b/>
          <w:i/>
          <w:szCs w:val="24"/>
          <w:lang w:eastAsia="en-US"/>
        </w:rPr>
        <w:lastRenderedPageBreak/>
        <w:t>ΣΟΥΗΔΙΑ</w:t>
      </w:r>
    </w:p>
    <w:p w14:paraId="391BB41F"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Γονική παροχή [Κεφάλαιο 12 του κώδικα κοινωνικής ασφάλισης (2010:110)].</w:t>
      </w:r>
    </w:p>
    <w:p w14:paraId="76D9CA99"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 xml:space="preserve">Μέρος II Κράτη μέλη τα οποία χορηγούν πλήρως τις οικογενειακές παροχές που προβλέπονται στο άρθρο </w:t>
      </w:r>
      <w:r w:rsidRPr="008A660C">
        <w:rPr>
          <w:b/>
          <w:i/>
          <w:szCs w:val="24"/>
          <w:lang w:eastAsia="en-US"/>
        </w:rPr>
        <w:t>68β</w:t>
      </w:r>
    </w:p>
    <w:p w14:paraId="1C3E3869" w14:textId="77777777" w:rsidR="008A660C" w:rsidRPr="008A660C" w:rsidRDefault="008A660C" w:rsidP="008A660C">
      <w:pPr>
        <w:widowControl/>
        <w:spacing w:before="120" w:after="120" w:line="360" w:lineRule="auto"/>
        <w:ind w:left="850"/>
        <w:rPr>
          <w:szCs w:val="24"/>
          <w:lang w:eastAsia="en-US"/>
        </w:rPr>
      </w:pPr>
      <w:r w:rsidRPr="008A660C">
        <w:rPr>
          <w:szCs w:val="24"/>
          <w:lang w:eastAsia="en-US"/>
        </w:rPr>
        <w:t>(άρθρο 68β παράγραφος 2).</w:t>
      </w:r>
    </w:p>
    <w:p w14:paraId="1A06CC1E"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ΕΣΘΟΝΙΑ</w:t>
      </w:r>
    </w:p>
    <w:p w14:paraId="11D168AD"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ΦΙΝΛΑΝΔΙΑ</w:t>
      </w:r>
    </w:p>
    <w:p w14:paraId="29A97D28"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ΛΙΘΟΥΑΝΙΑ</w:t>
      </w:r>
    </w:p>
    <w:p w14:paraId="663325DF"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ΛΟΥΞΕΜΒΟΥΡΓΟ</w:t>
      </w:r>
    </w:p>
    <w:p w14:paraId="5340BAA5" w14:textId="77777777" w:rsidR="008A660C" w:rsidRPr="008A660C" w:rsidRDefault="008A660C" w:rsidP="008A660C">
      <w:pPr>
        <w:widowControl/>
        <w:spacing w:before="120" w:after="120" w:line="360" w:lineRule="auto"/>
        <w:ind w:left="850"/>
        <w:rPr>
          <w:szCs w:val="24"/>
          <w:lang w:eastAsia="en-US"/>
        </w:rPr>
      </w:pPr>
      <w:r w:rsidRPr="008A660C">
        <w:rPr>
          <w:b/>
          <w:i/>
          <w:szCs w:val="24"/>
          <w:lang w:eastAsia="en-US"/>
        </w:rPr>
        <w:t>ΣΟΥΗΔΙΑ».</w:t>
      </w:r>
    </w:p>
    <w:p w14:paraId="7B25C009" w14:textId="5DE0D964" w:rsidR="008A660C" w:rsidRPr="008A660C" w:rsidRDefault="008A660C" w:rsidP="008A660C">
      <w:pPr>
        <w:widowControl/>
        <w:spacing w:before="120" w:after="120" w:line="360" w:lineRule="auto"/>
        <w:jc w:val="center"/>
        <w:rPr>
          <w:b/>
          <w:i/>
          <w:szCs w:val="24"/>
          <w:lang w:eastAsia="en-US"/>
        </w:rPr>
      </w:pPr>
      <w:r w:rsidRPr="008A660C">
        <w:rPr>
          <w:szCs w:val="24"/>
          <w:lang w:eastAsia="en-US"/>
        </w:rPr>
        <w:br w:type="page"/>
      </w:r>
      <w:r w:rsidRPr="008A660C">
        <w:rPr>
          <w:b/>
          <w:i/>
          <w:szCs w:val="24"/>
          <w:lang w:eastAsia="en-US"/>
        </w:rPr>
        <w:lastRenderedPageBreak/>
        <w:t>ΠΑΡΑΡΤΗΜΑ II</w:t>
      </w:r>
    </w:p>
    <w:p w14:paraId="724525E8" w14:textId="77777777" w:rsidR="008A660C" w:rsidRPr="008A660C" w:rsidRDefault="008A660C" w:rsidP="008A660C">
      <w:pPr>
        <w:widowControl/>
        <w:spacing w:before="120" w:after="120" w:line="360" w:lineRule="auto"/>
        <w:jc w:val="center"/>
        <w:rPr>
          <w:szCs w:val="24"/>
          <w:lang w:eastAsia="en-US"/>
        </w:rPr>
      </w:pPr>
      <w:r w:rsidRPr="008A660C">
        <w:rPr>
          <w:szCs w:val="24"/>
          <w:lang w:eastAsia="en-US"/>
        </w:rPr>
        <w:t>Τροποποίηση των παραρτημάτων του κανονισμού (ΕΚ) αριθ. 987/2009</w:t>
      </w:r>
    </w:p>
    <w:p w14:paraId="61CC333C" w14:textId="77777777" w:rsidR="008A660C" w:rsidRPr="008A660C" w:rsidRDefault="008A660C" w:rsidP="008A660C">
      <w:pPr>
        <w:widowControl/>
        <w:spacing w:before="120" w:after="120" w:line="360" w:lineRule="auto"/>
        <w:ind w:left="851" w:hanging="851"/>
        <w:rPr>
          <w:szCs w:val="24"/>
          <w:lang w:eastAsia="en-US"/>
        </w:rPr>
      </w:pPr>
      <w:r w:rsidRPr="008A660C">
        <w:rPr>
          <w:b/>
          <w:i/>
          <w:szCs w:val="24"/>
          <w:lang w:eastAsia="en-US"/>
        </w:rPr>
        <w:t>Τα παραρτήματα του κανονισμού (ΕΚ) αριθ. 987/2009 τροποποιούνται ως εξής:</w:t>
      </w:r>
    </w:p>
    <w:p w14:paraId="71D66BAC" w14:textId="77777777" w:rsidR="008A660C" w:rsidRPr="008A660C" w:rsidRDefault="008A660C" w:rsidP="008A660C">
      <w:pPr>
        <w:widowControl/>
        <w:spacing w:before="120" w:after="120" w:line="360" w:lineRule="auto"/>
        <w:ind w:left="851" w:hanging="851"/>
        <w:rPr>
          <w:szCs w:val="24"/>
          <w:lang w:eastAsia="en-US"/>
        </w:rPr>
      </w:pPr>
      <w:r w:rsidRPr="008A660C">
        <w:rPr>
          <w:b/>
          <w:i/>
          <w:szCs w:val="24"/>
          <w:lang w:eastAsia="en-US"/>
        </w:rPr>
        <w:t>1)</w:t>
      </w:r>
      <w:r w:rsidRPr="008A660C">
        <w:rPr>
          <w:b/>
          <w:i/>
          <w:szCs w:val="24"/>
          <w:lang w:eastAsia="en-US"/>
        </w:rPr>
        <w:tab/>
        <w:t>Το παράρτημα 1 τροποποιείται ως εξής:</w:t>
      </w:r>
    </w:p>
    <w:p w14:paraId="49ED8E62"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α)</w:t>
      </w:r>
      <w:r w:rsidRPr="008A660C">
        <w:rPr>
          <w:szCs w:val="24"/>
          <w:lang w:eastAsia="en-US"/>
        </w:rPr>
        <w:tab/>
      </w:r>
      <w:r w:rsidRPr="008A660C">
        <w:rPr>
          <w:b/>
          <w:i/>
          <w:szCs w:val="24"/>
          <w:lang w:eastAsia="en-US"/>
        </w:rPr>
        <w:t xml:space="preserve">το τμήμα «ΒΕΛΓΙΟ – ΓΕΡΜΑΝΙΑ» διαγράφεται· </w:t>
      </w:r>
    </w:p>
    <w:p w14:paraId="397C2AD5"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β)</w:t>
      </w:r>
      <w:r w:rsidRPr="008A660C">
        <w:rPr>
          <w:szCs w:val="24"/>
          <w:lang w:eastAsia="en-US"/>
        </w:rPr>
        <w:tab/>
      </w:r>
      <w:r w:rsidRPr="008A660C">
        <w:rPr>
          <w:b/>
          <w:i/>
          <w:szCs w:val="24"/>
          <w:lang w:eastAsia="en-US"/>
        </w:rPr>
        <w:t xml:space="preserve">στο τμήμα «ΒΕΛΓΙΟ – ΓΑΛΛΙΑ», το στοιχείο </w:t>
      </w:r>
      <w:proofErr w:type="spellStart"/>
      <w:r w:rsidRPr="008A660C">
        <w:rPr>
          <w:b/>
          <w:i/>
          <w:szCs w:val="24"/>
          <w:lang w:eastAsia="en-US"/>
        </w:rPr>
        <w:t>στ</w:t>
      </w:r>
      <w:proofErr w:type="spellEnd"/>
      <w:r w:rsidRPr="008A660C">
        <w:rPr>
          <w:b/>
          <w:i/>
          <w:szCs w:val="24"/>
          <w:lang w:eastAsia="en-US"/>
        </w:rPr>
        <w:t xml:space="preserve">) αντικαθίσταται από το ακόλουθο κείμενο: </w:t>
      </w:r>
    </w:p>
    <w:p w14:paraId="6B83F010" w14:textId="77777777" w:rsidR="008A660C" w:rsidRPr="008A660C" w:rsidRDefault="008A660C" w:rsidP="008A660C">
      <w:pPr>
        <w:widowControl/>
        <w:spacing w:before="120" w:after="120" w:line="360" w:lineRule="auto"/>
        <w:ind w:left="1985" w:hanging="567"/>
        <w:rPr>
          <w:b/>
          <w:i/>
          <w:szCs w:val="24"/>
          <w:lang w:eastAsia="en-US"/>
        </w:rPr>
      </w:pPr>
      <w:r w:rsidRPr="008A660C">
        <w:rPr>
          <w:szCs w:val="24"/>
          <w:lang w:eastAsia="en-US"/>
        </w:rPr>
        <w:t>«</w:t>
      </w:r>
      <w:proofErr w:type="spellStart"/>
      <w:r w:rsidRPr="008A660C">
        <w:rPr>
          <w:b/>
          <w:i/>
          <w:szCs w:val="24"/>
          <w:lang w:eastAsia="en-US"/>
        </w:rPr>
        <w:t>στ</w:t>
      </w:r>
      <w:proofErr w:type="spellEnd"/>
      <w:r w:rsidRPr="008A660C">
        <w:rPr>
          <w:b/>
          <w:i/>
          <w:szCs w:val="24"/>
          <w:lang w:eastAsia="en-US"/>
        </w:rPr>
        <w:t>)</w:t>
      </w:r>
      <w:r w:rsidRPr="008A660C">
        <w:rPr>
          <w:b/>
          <w:i/>
          <w:szCs w:val="24"/>
          <w:lang w:eastAsia="en-US"/>
        </w:rPr>
        <w:tab/>
        <w:t>η ανταλλαγή επιστολών της 21ης Νοεμβρίου 1994 και της 8ης Φεβρουαρίου 1995 σχετικά με τον τρόπο συμψηφισμού αμοιβαίων απαιτήσεων σύμφωνα με τα άρθρα 93, 94, 95 και 96 του κανονισμού (ΕΟΚ) αριθ. 574/72, στην έκδοση που τροποποιήθηκε με την ανταλλαγή επιστολών της 2ας Απριλίου 2021 και της 21ης Νοεμβρίου 2022.</w:t>
      </w:r>
      <w:r w:rsidRPr="008A660C">
        <w:rPr>
          <w:szCs w:val="24"/>
          <w:lang w:eastAsia="en-US"/>
        </w:rPr>
        <w:t>»·</w:t>
      </w:r>
    </w:p>
    <w:p w14:paraId="3F9D88FA" w14:textId="77777777" w:rsidR="008A660C" w:rsidRPr="008A660C" w:rsidRDefault="008A660C" w:rsidP="008A660C">
      <w:pPr>
        <w:widowControl/>
        <w:spacing w:before="120" w:after="120" w:line="360" w:lineRule="auto"/>
        <w:ind w:left="1418" w:hanging="567"/>
        <w:rPr>
          <w:szCs w:val="24"/>
          <w:lang w:eastAsia="en-US"/>
        </w:rPr>
      </w:pPr>
      <w:r w:rsidRPr="008A660C">
        <w:rPr>
          <w:b/>
          <w:i/>
          <w:szCs w:val="24"/>
          <w:lang w:eastAsia="en-US"/>
        </w:rPr>
        <w:t>γ)</w:t>
      </w:r>
      <w:r w:rsidRPr="008A660C">
        <w:rPr>
          <w:szCs w:val="24"/>
          <w:lang w:eastAsia="en-US"/>
        </w:rPr>
        <w:tab/>
        <w:t>σ</w:t>
      </w:r>
      <w:r w:rsidRPr="008A660C">
        <w:rPr>
          <w:b/>
          <w:i/>
          <w:szCs w:val="24"/>
          <w:lang w:eastAsia="en-US"/>
        </w:rPr>
        <w:t>τα τμήματα «ΔΑΝΙΑ – ΦΙΝΛΑΝΔΙΑ» και «ΔΑΝΙΑ – ΣΟΥΗΔΙΑ», το κείμενο, σε κάθε περίπτωση, αντικαθίσταται από το ακόλουθο κείμενο:</w:t>
      </w:r>
    </w:p>
    <w:p w14:paraId="199CBFB5" w14:textId="77777777" w:rsidR="008A660C" w:rsidRPr="008A660C" w:rsidRDefault="008A660C" w:rsidP="008A660C">
      <w:pPr>
        <w:widowControl/>
        <w:spacing w:before="120" w:after="120" w:line="360" w:lineRule="auto"/>
        <w:ind w:left="1418"/>
        <w:rPr>
          <w:szCs w:val="24"/>
          <w:lang w:eastAsia="en-US"/>
        </w:rPr>
      </w:pPr>
      <w:r w:rsidRPr="008A660C">
        <w:rPr>
          <w:szCs w:val="24"/>
          <w:lang w:eastAsia="en-US"/>
        </w:rPr>
        <w:t>«</w:t>
      </w:r>
      <w:r w:rsidRPr="008A660C">
        <w:rPr>
          <w:b/>
          <w:i/>
          <w:szCs w:val="24"/>
          <w:lang w:eastAsia="en-US"/>
        </w:rPr>
        <w:t>Η διοικητική ρύθμιση για την εφαρμογή της σκανδιναβικής σύμβασης για την κοινωνική ασφάλιση της 12ης Ιουνίου 2012.</w:t>
      </w:r>
      <w:r w:rsidRPr="008A660C">
        <w:rPr>
          <w:szCs w:val="24"/>
          <w:lang w:eastAsia="en-US"/>
        </w:rPr>
        <w:t>»·</w:t>
      </w:r>
    </w:p>
    <w:p w14:paraId="2D7330E9"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δ)</w:t>
      </w:r>
      <w:r w:rsidRPr="008A660C">
        <w:rPr>
          <w:b/>
          <w:i/>
          <w:szCs w:val="24"/>
          <w:lang w:eastAsia="en-US"/>
        </w:rPr>
        <w:tab/>
        <w:t>το τμήμα «ΓΕΡΜΑΝΙΑ – ΓΑΛΛΙΑ» διαγράφεται·</w:t>
      </w:r>
    </w:p>
    <w:p w14:paraId="3728304A" w14:textId="77777777" w:rsidR="008A660C" w:rsidRPr="008A660C" w:rsidRDefault="008A660C" w:rsidP="008A660C">
      <w:pPr>
        <w:widowControl/>
        <w:spacing w:before="120" w:after="120" w:line="360" w:lineRule="auto"/>
        <w:ind w:left="1418" w:hanging="567"/>
        <w:rPr>
          <w:b/>
          <w:i/>
          <w:szCs w:val="24"/>
          <w:lang w:eastAsia="en-US"/>
        </w:rPr>
      </w:pPr>
      <w:r w:rsidRPr="008A660C">
        <w:rPr>
          <w:b/>
          <w:i/>
          <w:szCs w:val="24"/>
          <w:lang w:eastAsia="en-US"/>
        </w:rPr>
        <w:t>ε)</w:t>
      </w:r>
      <w:r w:rsidRPr="008A660C">
        <w:rPr>
          <w:b/>
          <w:i/>
          <w:szCs w:val="24"/>
          <w:lang w:eastAsia="en-US"/>
        </w:rPr>
        <w:tab/>
        <w:t>στο τμήμα «ΓΕΡΜΑΝΙΑ – ΛΟΥΞΕΜΒΟΥΡΓΟ», τα στοιχεία α) και β) διαγράφονται</w:t>
      </w:r>
      <w:r w:rsidRPr="008A660C">
        <w:rPr>
          <w:szCs w:val="24"/>
          <w:lang w:eastAsia="en-US"/>
        </w:rPr>
        <w:t>·</w:t>
      </w:r>
    </w:p>
    <w:p w14:paraId="1BD151F7" w14:textId="77777777" w:rsidR="008A660C" w:rsidRPr="008A660C" w:rsidRDefault="008A660C" w:rsidP="008A660C">
      <w:pPr>
        <w:widowControl/>
        <w:spacing w:before="120" w:after="120" w:line="360" w:lineRule="auto"/>
        <w:ind w:left="1418" w:hanging="567"/>
        <w:rPr>
          <w:szCs w:val="24"/>
          <w:lang w:eastAsia="en-US"/>
        </w:rPr>
      </w:pPr>
      <w:proofErr w:type="spellStart"/>
      <w:r w:rsidRPr="008A660C">
        <w:rPr>
          <w:szCs w:val="24"/>
          <w:lang w:eastAsia="en-US"/>
        </w:rPr>
        <w:t>στ</w:t>
      </w:r>
      <w:proofErr w:type="spellEnd"/>
      <w:r w:rsidRPr="008A660C">
        <w:rPr>
          <w:szCs w:val="24"/>
          <w:lang w:eastAsia="en-US"/>
        </w:rPr>
        <w:t>)</w:t>
      </w:r>
      <w:r w:rsidRPr="008A660C">
        <w:rPr>
          <w:szCs w:val="24"/>
          <w:lang w:eastAsia="en-US"/>
        </w:rPr>
        <w:tab/>
        <w:t>σ</w:t>
      </w:r>
      <w:r w:rsidRPr="008A660C">
        <w:rPr>
          <w:b/>
          <w:i/>
          <w:szCs w:val="24"/>
          <w:lang w:eastAsia="en-US"/>
        </w:rPr>
        <w:t>το τμήμα «ΦΙΝΛΑΝΔΙΑ – ΣΟΥΗΔΙΑ», το κείμενο αντικαθίσταται από το ακόλουθο κείμενο:</w:t>
      </w:r>
    </w:p>
    <w:p w14:paraId="4842245B" w14:textId="77777777" w:rsidR="008A660C" w:rsidRPr="008A660C" w:rsidRDefault="008A660C" w:rsidP="008A660C">
      <w:pPr>
        <w:widowControl/>
        <w:spacing w:before="120" w:after="120" w:line="360" w:lineRule="auto"/>
        <w:ind w:left="1418"/>
        <w:rPr>
          <w:szCs w:val="24"/>
          <w:lang w:eastAsia="en-US"/>
        </w:rPr>
      </w:pPr>
      <w:r w:rsidRPr="008A660C">
        <w:rPr>
          <w:szCs w:val="24"/>
          <w:lang w:eastAsia="en-US"/>
        </w:rPr>
        <w:t>«</w:t>
      </w:r>
      <w:r w:rsidRPr="008A660C">
        <w:rPr>
          <w:b/>
          <w:i/>
          <w:szCs w:val="24"/>
          <w:lang w:eastAsia="en-US"/>
        </w:rPr>
        <w:t>Η διοικητική ρύθμιση για την εφαρμογή της σκανδιναβικής σύμβασης για την κοινωνική ασφάλιση της 12ης Ιουνίου 2012.</w:t>
      </w:r>
      <w:r w:rsidRPr="008A660C">
        <w:rPr>
          <w:szCs w:val="24"/>
          <w:lang w:eastAsia="en-US"/>
        </w:rPr>
        <w:t>»</w:t>
      </w:r>
      <w:r w:rsidRPr="008A660C">
        <w:rPr>
          <w:b/>
          <w:bCs/>
          <w:i/>
          <w:iCs/>
          <w:szCs w:val="24"/>
          <w:lang w:eastAsia="en-US"/>
        </w:rPr>
        <w:t>.</w:t>
      </w:r>
    </w:p>
    <w:p w14:paraId="2C7996AB" w14:textId="77777777" w:rsidR="008A660C" w:rsidRPr="008A660C" w:rsidRDefault="008A660C" w:rsidP="008A660C">
      <w:pPr>
        <w:widowControl/>
        <w:spacing w:before="120" w:after="120" w:line="360" w:lineRule="auto"/>
        <w:ind w:left="1418" w:hanging="567"/>
        <w:rPr>
          <w:b/>
          <w:i/>
          <w:szCs w:val="24"/>
          <w:lang w:eastAsia="en-US"/>
        </w:rPr>
      </w:pPr>
    </w:p>
    <w:p w14:paraId="4608F90A" w14:textId="0693500E" w:rsidR="008A660C" w:rsidRPr="008A660C" w:rsidRDefault="008A660C" w:rsidP="008A660C">
      <w:pPr>
        <w:widowControl/>
        <w:spacing w:before="120" w:after="120" w:line="360" w:lineRule="auto"/>
        <w:ind w:left="851" w:hanging="851"/>
        <w:rPr>
          <w:b/>
          <w:i/>
          <w:lang w:eastAsia="en-US"/>
        </w:rPr>
      </w:pPr>
      <w:r w:rsidRPr="008A660C">
        <w:rPr>
          <w:szCs w:val="24"/>
          <w:lang w:eastAsia="en-US"/>
        </w:rPr>
        <w:br w:type="page"/>
      </w:r>
      <w:r w:rsidRPr="008A660C">
        <w:rPr>
          <w:b/>
          <w:i/>
          <w:lang w:eastAsia="en-US"/>
        </w:rPr>
        <w:lastRenderedPageBreak/>
        <w:t>2)</w:t>
      </w:r>
      <w:r w:rsidRPr="008A660C">
        <w:rPr>
          <w:b/>
          <w:i/>
          <w:lang w:eastAsia="en-US"/>
        </w:rPr>
        <w:tab/>
      </w:r>
      <w:proofErr w:type="spellStart"/>
      <w:r w:rsidRPr="008A660C">
        <w:rPr>
          <w:b/>
          <w:i/>
          <w:lang w:eastAsia="en-US"/>
        </w:rPr>
        <w:t>Tο</w:t>
      </w:r>
      <w:proofErr w:type="spellEnd"/>
      <w:r w:rsidRPr="008A660C">
        <w:rPr>
          <w:b/>
          <w:i/>
          <w:lang w:eastAsia="en-US"/>
        </w:rPr>
        <w:t xml:space="preserve"> παράρτημα 5 διαγράφεται.</w:t>
      </w:r>
    </w:p>
    <w:p w14:paraId="6146DFB4" w14:textId="77777777" w:rsidR="008A660C" w:rsidRPr="008A660C" w:rsidRDefault="008A660C" w:rsidP="008A660C">
      <w:pPr>
        <w:widowControl/>
        <w:spacing w:before="120" w:after="120" w:line="360" w:lineRule="auto"/>
        <w:ind w:left="851" w:hanging="851"/>
        <w:rPr>
          <w:b/>
          <w:i/>
          <w:lang w:eastAsia="en-US"/>
        </w:rPr>
      </w:pPr>
      <w:r w:rsidRPr="008A660C">
        <w:rPr>
          <w:b/>
          <w:i/>
          <w:lang w:eastAsia="en-US"/>
        </w:rPr>
        <w:t>3)</w:t>
      </w:r>
      <w:r w:rsidRPr="008A660C">
        <w:rPr>
          <w:b/>
          <w:i/>
          <w:lang w:eastAsia="en-US"/>
        </w:rPr>
        <w:tab/>
        <w:t>Προστίθεται το ακόλουθο παράρτημα:</w:t>
      </w:r>
    </w:p>
    <w:p w14:paraId="7700EBE2" w14:textId="77777777" w:rsidR="008A660C" w:rsidRPr="008A660C" w:rsidRDefault="008A660C" w:rsidP="008A660C">
      <w:pPr>
        <w:widowControl/>
        <w:spacing w:before="120" w:after="120" w:line="360" w:lineRule="auto"/>
        <w:ind w:left="851"/>
        <w:rPr>
          <w:b/>
          <w:i/>
          <w:lang w:eastAsia="en-US"/>
        </w:rPr>
      </w:pPr>
      <w:r w:rsidRPr="008A660C">
        <w:rPr>
          <w:b/>
          <w:i/>
          <w:lang w:eastAsia="en-US"/>
        </w:rPr>
        <w:t>«ΠΑΡΑΡΤΗΜΑ 6</w:t>
      </w:r>
    </w:p>
    <w:p w14:paraId="796621BA" w14:textId="77777777" w:rsidR="008A660C" w:rsidRPr="008A660C" w:rsidRDefault="008A660C" w:rsidP="008A660C">
      <w:pPr>
        <w:widowControl/>
        <w:spacing w:before="120" w:after="120" w:line="360" w:lineRule="auto"/>
        <w:ind w:left="851"/>
        <w:rPr>
          <w:lang w:eastAsia="en-US"/>
        </w:rPr>
      </w:pPr>
      <w:r w:rsidRPr="008A660C">
        <w:rPr>
          <w:b/>
          <w:i/>
          <w:lang w:eastAsia="en-US"/>
        </w:rPr>
        <w:t xml:space="preserve">(Άρθρο 15 παράγραφος 1β) </w:t>
      </w:r>
    </w:p>
    <w:p w14:paraId="5E28DAAC" w14:textId="77777777" w:rsidR="008A660C" w:rsidRPr="008A660C" w:rsidRDefault="008A660C" w:rsidP="008A660C">
      <w:pPr>
        <w:widowControl/>
        <w:spacing w:before="120" w:after="120" w:line="360" w:lineRule="auto"/>
        <w:ind w:left="851"/>
        <w:rPr>
          <w:b/>
          <w:i/>
          <w:szCs w:val="24"/>
          <w:lang w:eastAsia="en-US"/>
        </w:rPr>
      </w:pPr>
      <w:r w:rsidRPr="008A660C">
        <w:rPr>
          <w:b/>
          <w:i/>
          <w:szCs w:val="24"/>
          <w:lang w:eastAsia="en-US"/>
        </w:rPr>
        <w:t>Κατασκευαστικός τομέας</w:t>
      </w:r>
    </w:p>
    <w:p w14:paraId="6059ED4C" w14:textId="77777777" w:rsidR="008A660C" w:rsidRPr="008A660C" w:rsidRDefault="008A660C" w:rsidP="008A660C">
      <w:pPr>
        <w:widowControl/>
        <w:spacing w:before="120" w:after="120" w:line="360" w:lineRule="auto"/>
        <w:ind w:left="851"/>
        <w:rPr>
          <w:szCs w:val="24"/>
          <w:lang w:eastAsia="en-US"/>
        </w:rPr>
      </w:pPr>
      <w:r w:rsidRPr="008A660C">
        <w:rPr>
          <w:b/>
          <w:i/>
          <w:szCs w:val="24"/>
          <w:lang w:eastAsia="en-US"/>
        </w:rPr>
        <w:t>Ο κατασκευαστικός τομέας κατά την έννοια του άρθρου 15 περιλαμβάνει όλες τις οικοδομικές εργασίες που σχετίζονται με την κατασκευή, την επισκευή, τη συντήρηση, τη μετατροπή ή την κατεδάφιση κτιρίων, και ιδίως τις ακόλουθες εργασίες:</w:t>
      </w:r>
    </w:p>
    <w:p w14:paraId="74F15D44"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1)</w:t>
      </w:r>
      <w:r w:rsidRPr="008A660C">
        <w:rPr>
          <w:szCs w:val="24"/>
          <w:lang w:eastAsia="en-US"/>
        </w:rPr>
        <w:tab/>
      </w:r>
      <w:r w:rsidRPr="008A660C">
        <w:rPr>
          <w:b/>
          <w:i/>
          <w:szCs w:val="24"/>
          <w:lang w:eastAsia="en-US"/>
        </w:rPr>
        <w:t>εκσκαφή</w:t>
      </w:r>
    </w:p>
    <w:p w14:paraId="6A93DFAE"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2)</w:t>
      </w:r>
      <w:r w:rsidRPr="008A660C">
        <w:rPr>
          <w:szCs w:val="24"/>
          <w:lang w:eastAsia="en-US"/>
        </w:rPr>
        <w:tab/>
      </w:r>
      <w:r w:rsidRPr="008A660C">
        <w:rPr>
          <w:b/>
          <w:i/>
          <w:szCs w:val="24"/>
          <w:lang w:eastAsia="en-US"/>
        </w:rPr>
        <w:t>χωματουργικά (ισοπέδωση)</w:t>
      </w:r>
    </w:p>
    <w:p w14:paraId="45F8F84B"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3)</w:t>
      </w:r>
      <w:r w:rsidRPr="008A660C">
        <w:rPr>
          <w:szCs w:val="24"/>
          <w:lang w:eastAsia="en-US"/>
        </w:rPr>
        <w:tab/>
      </w:r>
      <w:r w:rsidRPr="008A660C">
        <w:rPr>
          <w:b/>
          <w:i/>
          <w:szCs w:val="24"/>
          <w:lang w:eastAsia="en-US"/>
        </w:rPr>
        <w:t>ανέγερση</w:t>
      </w:r>
    </w:p>
    <w:p w14:paraId="7B5A262A"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4)</w:t>
      </w:r>
      <w:r w:rsidRPr="008A660C">
        <w:rPr>
          <w:szCs w:val="24"/>
          <w:lang w:eastAsia="en-US"/>
        </w:rPr>
        <w:tab/>
      </w:r>
      <w:r w:rsidRPr="008A660C">
        <w:rPr>
          <w:b/>
          <w:i/>
          <w:szCs w:val="24"/>
          <w:lang w:eastAsia="en-US"/>
        </w:rPr>
        <w:t>συναρμολόγηση και αποσυναρμολόγηση προκατασκευασμένων στοιχείων</w:t>
      </w:r>
    </w:p>
    <w:p w14:paraId="4C77200E"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5)</w:t>
      </w:r>
      <w:r w:rsidRPr="008A660C">
        <w:rPr>
          <w:szCs w:val="24"/>
          <w:lang w:eastAsia="en-US"/>
        </w:rPr>
        <w:tab/>
      </w:r>
      <w:r w:rsidRPr="008A660C">
        <w:rPr>
          <w:b/>
          <w:i/>
          <w:szCs w:val="24"/>
          <w:lang w:eastAsia="en-US"/>
        </w:rPr>
        <w:t>διαρρύθμιση – εξοπλισμός</w:t>
      </w:r>
    </w:p>
    <w:p w14:paraId="11158A3D"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6)</w:t>
      </w:r>
      <w:r w:rsidRPr="008A660C">
        <w:rPr>
          <w:szCs w:val="24"/>
          <w:lang w:eastAsia="en-US"/>
        </w:rPr>
        <w:tab/>
      </w:r>
      <w:r w:rsidRPr="008A660C">
        <w:rPr>
          <w:b/>
          <w:i/>
          <w:szCs w:val="24"/>
          <w:lang w:eastAsia="en-US"/>
        </w:rPr>
        <w:t>μετατροπές</w:t>
      </w:r>
    </w:p>
    <w:p w14:paraId="0264EEC6"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7)</w:t>
      </w:r>
      <w:r w:rsidRPr="008A660C">
        <w:rPr>
          <w:szCs w:val="24"/>
          <w:lang w:eastAsia="en-US"/>
        </w:rPr>
        <w:tab/>
      </w:r>
      <w:r w:rsidRPr="008A660C">
        <w:rPr>
          <w:b/>
          <w:i/>
          <w:szCs w:val="24"/>
          <w:lang w:eastAsia="en-US"/>
        </w:rPr>
        <w:t>ανακαίνιση</w:t>
      </w:r>
    </w:p>
    <w:p w14:paraId="7528E6A3"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8)</w:t>
      </w:r>
      <w:r w:rsidRPr="008A660C">
        <w:rPr>
          <w:szCs w:val="24"/>
          <w:lang w:eastAsia="en-US"/>
        </w:rPr>
        <w:tab/>
      </w:r>
      <w:r w:rsidRPr="008A660C">
        <w:rPr>
          <w:b/>
          <w:i/>
          <w:szCs w:val="24"/>
          <w:lang w:eastAsia="en-US"/>
        </w:rPr>
        <w:t>επισκευές</w:t>
      </w:r>
    </w:p>
    <w:p w14:paraId="3D24EAB6"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9)</w:t>
      </w:r>
      <w:r w:rsidRPr="008A660C">
        <w:rPr>
          <w:szCs w:val="24"/>
          <w:lang w:eastAsia="en-US"/>
        </w:rPr>
        <w:tab/>
      </w:r>
      <w:r w:rsidRPr="008A660C">
        <w:rPr>
          <w:b/>
          <w:i/>
          <w:szCs w:val="24"/>
          <w:lang w:eastAsia="en-US"/>
        </w:rPr>
        <w:t>αποσυναρμολόγηση</w:t>
      </w:r>
    </w:p>
    <w:p w14:paraId="4C4D1D76"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10)</w:t>
      </w:r>
      <w:r w:rsidRPr="008A660C">
        <w:rPr>
          <w:szCs w:val="24"/>
          <w:lang w:eastAsia="en-US"/>
        </w:rPr>
        <w:tab/>
      </w:r>
      <w:r w:rsidRPr="008A660C">
        <w:rPr>
          <w:b/>
          <w:i/>
          <w:szCs w:val="24"/>
          <w:lang w:eastAsia="en-US"/>
        </w:rPr>
        <w:t>κατεδάφιση</w:t>
      </w:r>
    </w:p>
    <w:p w14:paraId="45700D6F"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11)</w:t>
      </w:r>
      <w:r w:rsidRPr="008A660C">
        <w:rPr>
          <w:szCs w:val="24"/>
          <w:lang w:eastAsia="en-US"/>
        </w:rPr>
        <w:tab/>
      </w:r>
      <w:r w:rsidRPr="008A660C">
        <w:rPr>
          <w:b/>
          <w:i/>
          <w:szCs w:val="24"/>
          <w:lang w:eastAsia="en-US"/>
        </w:rPr>
        <w:t>συντήρηση</w:t>
      </w:r>
    </w:p>
    <w:p w14:paraId="76C045CB" w14:textId="77777777" w:rsidR="008A660C" w:rsidRPr="008A660C" w:rsidRDefault="008A660C" w:rsidP="008A660C">
      <w:pPr>
        <w:widowControl/>
        <w:spacing w:before="120" w:after="120" w:line="360" w:lineRule="auto"/>
        <w:ind w:left="1418" w:hanging="566"/>
        <w:rPr>
          <w:szCs w:val="24"/>
          <w:lang w:eastAsia="en-US"/>
        </w:rPr>
      </w:pPr>
      <w:r w:rsidRPr="008A660C">
        <w:rPr>
          <w:b/>
          <w:i/>
          <w:szCs w:val="24"/>
          <w:lang w:eastAsia="en-US"/>
        </w:rPr>
        <w:t>12)</w:t>
      </w:r>
      <w:r w:rsidRPr="008A660C">
        <w:rPr>
          <w:szCs w:val="24"/>
          <w:lang w:eastAsia="en-US"/>
        </w:rPr>
        <w:tab/>
      </w:r>
      <w:r w:rsidRPr="008A660C">
        <w:rPr>
          <w:b/>
          <w:i/>
          <w:szCs w:val="24"/>
          <w:lang w:eastAsia="en-US"/>
        </w:rPr>
        <w:t>τακτική συντήρηση, εργασίες χρωματισμού και καθαρισμού</w:t>
      </w:r>
    </w:p>
    <w:p w14:paraId="21038D68" w14:textId="77777777" w:rsidR="008A660C" w:rsidRDefault="008A660C" w:rsidP="008A660C">
      <w:pPr>
        <w:widowControl/>
        <w:spacing w:before="120" w:after="120" w:line="360" w:lineRule="auto"/>
        <w:ind w:left="1418" w:hanging="566"/>
        <w:rPr>
          <w:b/>
          <w:i/>
          <w:szCs w:val="24"/>
          <w:lang w:eastAsia="en-US"/>
        </w:rPr>
      </w:pPr>
      <w:r w:rsidRPr="008A660C">
        <w:rPr>
          <w:b/>
          <w:i/>
          <w:szCs w:val="24"/>
          <w:lang w:eastAsia="en-US"/>
        </w:rPr>
        <w:t>13)</w:t>
      </w:r>
      <w:r w:rsidRPr="008A660C">
        <w:rPr>
          <w:szCs w:val="24"/>
          <w:lang w:eastAsia="en-US"/>
        </w:rPr>
        <w:tab/>
      </w:r>
      <w:r w:rsidRPr="008A660C">
        <w:rPr>
          <w:b/>
          <w:i/>
          <w:szCs w:val="24"/>
          <w:lang w:eastAsia="en-US"/>
        </w:rPr>
        <w:t>βελτιώσεις.».</w:t>
      </w:r>
    </w:p>
    <w:p w14:paraId="1D2CE819" w14:textId="78E8C224" w:rsidR="00855A5D" w:rsidRPr="004C2C82" w:rsidRDefault="00855A5D" w:rsidP="00855A5D">
      <w:pPr>
        <w:pStyle w:val="Normale"/>
      </w:pPr>
      <w:r w:rsidRPr="004C2C82">
        <w:lastRenderedPageBreak/>
        <w:t xml:space="preserve">Η Επιτροπή προέβη σε δήλωση σχετικά με τον έλεγχο, την ενεργοποίηση και την </w:t>
      </w:r>
      <w:r>
        <w:t>τοποθέτηση σε θέση</w:t>
      </w:r>
      <w:r w:rsidRPr="004C2C82">
        <w:t xml:space="preserve"> εργασίας</w:t>
      </w:r>
      <w:r>
        <w:t xml:space="preserve"> όσον αφορά τον παρόντα κανονισμό</w:t>
      </w:r>
      <w:r w:rsidRPr="004C2C82">
        <w:t>, η οποία διατίθεται στη διεύθυνση …</w:t>
      </w:r>
      <w:r>
        <w:t xml:space="preserve"> [ΕΕ: παρακαλούμε εισαγάγετε την αναφορά στην ΕΕ της δήλωσης της Επιτροπής και τον σύνδεσμο </w:t>
      </w:r>
      <w:r>
        <w:rPr>
          <w:lang w:val="en-US"/>
        </w:rPr>
        <w:t>ELI</w:t>
      </w:r>
      <w:r>
        <w:t>].</w:t>
      </w:r>
    </w:p>
    <w:p w14:paraId="5ED0DB26" w14:textId="77777777" w:rsidR="00855A5D" w:rsidRPr="004C2C82" w:rsidRDefault="00855A5D" w:rsidP="00855A5D">
      <w:pPr>
        <w:pStyle w:val="Normale"/>
      </w:pPr>
      <w:r w:rsidRPr="004C2C82">
        <w:t>Η Επιτροπή έχει προβεί σε δήλωση σχετικά με τους εποχιακούς εργαζομένους</w:t>
      </w:r>
      <w:r>
        <w:t xml:space="preserve"> όσον αφορά τον παρόντα κανονισμό</w:t>
      </w:r>
      <w:r w:rsidRPr="004C2C82">
        <w:t>, η οποία διατίθεται στη διεύθυνση …</w:t>
      </w:r>
      <w:r>
        <w:t xml:space="preserve"> [ΕΕ: παρακαλούμε εισαγάγετε την αναφορά στην ΕΕ της δήλωσης της Επιτροπής και τον σύνδεσμο </w:t>
      </w:r>
      <w:r>
        <w:rPr>
          <w:lang w:val="en-US"/>
        </w:rPr>
        <w:t>ELI</w:t>
      </w:r>
      <w:r>
        <w:t>].</w:t>
      </w:r>
    </w:p>
    <w:p w14:paraId="371A6B3E" w14:textId="77777777" w:rsidR="00855A5D" w:rsidRDefault="00855A5D" w:rsidP="008A660C">
      <w:pPr>
        <w:widowControl/>
        <w:spacing w:before="120" w:after="120" w:line="360" w:lineRule="auto"/>
        <w:ind w:left="1418" w:hanging="566"/>
        <w:rPr>
          <w:b/>
          <w:i/>
          <w:szCs w:val="24"/>
          <w:lang w:eastAsia="en-US"/>
        </w:rPr>
      </w:pPr>
    </w:p>
    <w:p w14:paraId="4B04DCA5" w14:textId="77777777" w:rsidR="00855A5D" w:rsidRDefault="00855A5D" w:rsidP="008A660C">
      <w:pPr>
        <w:widowControl/>
        <w:spacing w:before="120" w:after="120" w:line="360" w:lineRule="auto"/>
        <w:ind w:left="1418" w:hanging="566"/>
        <w:rPr>
          <w:b/>
          <w:i/>
          <w:szCs w:val="24"/>
          <w:lang w:eastAsia="en-US"/>
        </w:rPr>
      </w:pPr>
    </w:p>
    <w:p w14:paraId="31E2287E" w14:textId="77777777" w:rsidR="00855A5D" w:rsidRDefault="00855A5D" w:rsidP="008A660C">
      <w:pPr>
        <w:widowControl/>
        <w:spacing w:before="120" w:after="120" w:line="360" w:lineRule="auto"/>
        <w:ind w:left="1418" w:hanging="566"/>
        <w:rPr>
          <w:b/>
          <w:i/>
          <w:szCs w:val="24"/>
          <w:lang w:eastAsia="en-US"/>
        </w:rPr>
        <w:sectPr w:rsidR="00855A5D" w:rsidSect="00D50E6E">
          <w:headerReference w:type="even" r:id="rId22"/>
          <w:headerReference w:type="default" r:id="rId23"/>
          <w:footerReference w:type="even" r:id="rId24"/>
          <w:footerReference w:type="default" r:id="rId25"/>
          <w:headerReference w:type="first" r:id="rId26"/>
          <w:footerReference w:type="first" r:id="rId27"/>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6FE4B1F" w14:textId="018DE306" w:rsidR="00E724BF" w:rsidRPr="00E724BF" w:rsidRDefault="00E724BF" w:rsidP="00E724BF">
      <w:pPr>
        <w:pStyle w:val="Normal12a"/>
        <w:spacing w:line="360" w:lineRule="auto"/>
        <w:jc w:val="right"/>
      </w:pPr>
      <w:r>
        <w:lastRenderedPageBreak/>
        <w:t>ΠΑΡΑΡΤΗΜΑ ΣΤΟ ΝΟΜΟΘΕΤΙΚΟ ΨΗΦΙΣΜΑ</w:t>
      </w:r>
    </w:p>
    <w:p w14:paraId="6FCCB7AD" w14:textId="77777777" w:rsidR="00573589" w:rsidRDefault="00E724BF" w:rsidP="00E724BF">
      <w:pPr>
        <w:pStyle w:val="Normal12a"/>
        <w:spacing w:line="360" w:lineRule="auto"/>
        <w:rPr>
          <w:b/>
          <w:bCs/>
          <w:i/>
          <w:iCs/>
        </w:rPr>
      </w:pPr>
      <w:r w:rsidRPr="00A514FF">
        <w:rPr>
          <w:b/>
          <w:bCs/>
          <w:i/>
          <w:iCs/>
        </w:rPr>
        <w:t xml:space="preserve">Δήλωση της Επιτροπής σχετικά με τον έλεγχο, την ενεργοποίηση και την </w:t>
      </w:r>
      <w:r>
        <w:rPr>
          <w:b/>
          <w:bCs/>
          <w:i/>
          <w:iCs/>
        </w:rPr>
        <w:t>τοποθέτηση σε θέση</w:t>
      </w:r>
      <w:r w:rsidRPr="00A514FF">
        <w:rPr>
          <w:b/>
          <w:bCs/>
          <w:i/>
          <w:iCs/>
        </w:rPr>
        <w:t xml:space="preserve"> εργασίας</w:t>
      </w:r>
    </w:p>
    <w:p w14:paraId="75FDE270" w14:textId="1BAF6462" w:rsidR="00E724BF" w:rsidRPr="00E724BF" w:rsidRDefault="00E724BF" w:rsidP="00E724BF">
      <w:pPr>
        <w:pStyle w:val="Normal12a"/>
        <w:spacing w:line="360" w:lineRule="auto"/>
        <w:rPr>
          <w:rFonts w:eastAsia="Aptos"/>
          <w:b/>
          <w:bCs/>
          <w:i/>
          <w:iCs/>
          <w:kern w:val="2"/>
          <w:szCs w:val="24"/>
          <w:lang w:eastAsia="en-US"/>
        </w:rPr>
      </w:pPr>
      <w:r w:rsidRPr="00A514FF">
        <w:rPr>
          <w:b/>
          <w:bCs/>
          <w:i/>
          <w:iCs/>
        </w:rPr>
        <w:t>(Κανονισμός …</w:t>
      </w:r>
      <w:r>
        <w:t xml:space="preserve"> </w:t>
      </w:r>
      <w:r w:rsidRPr="00E724BF">
        <w:rPr>
          <w:rFonts w:eastAsia="Aptos"/>
          <w:b/>
          <w:bCs/>
          <w:i/>
          <w:iCs/>
          <w:kern w:val="2"/>
          <w:szCs w:val="24"/>
          <w:lang w:eastAsia="en-US"/>
        </w:rPr>
        <w:t>[ΕΕ: να συμπληρωθούν ο αριθμός και τα στοιχεία αναφοράς στην ΕΕ του κανονισμού για την τροποποίηση των κανονισμών (ΕΚ) αριθ. 883/2004 και (ΕΚ) αριθ. 987/2009 βάσει του COD 2016/0397])</w:t>
      </w:r>
    </w:p>
    <w:p w14:paraId="27E4CD9D" w14:textId="77777777" w:rsidR="00E724BF" w:rsidRPr="005510FE" w:rsidRDefault="00E724BF" w:rsidP="00E724BF">
      <w:pPr>
        <w:spacing w:after="120" w:line="360" w:lineRule="auto"/>
      </w:pPr>
      <w:r>
        <w:t>Κατά τη διάρκεια των διαπραγματεύσεων για την αναθεώρηση των κανονισμών (ΕΚ) αριθ. 883/2004 και (ΕΚ) αριθ. 987/2009, ορισμένα κράτη μέλη υπογράμμισαν τη σημασία των μέτρων ελέγχου, ενεργοποίησης ή τοποθέτησης σε θέση εργασίας για τους ανέργους που μεταβαίνουν σε άλλο κράτος μέλος από το αρμόδιο για την αναζήτηση εργασίας. Πρόκειται για περιπτώσεις στις οποίες, σύμφωνα με τις προϋποθέσεις που ορίζονται στα άρθρα 64 και 65 του κανονισμού (ΕΚ) αριθ. 883/2004, ένας πλήρως άνεργος κάνει χρήση της δυνατότητας να διατηρήσει τις παροχές ανεργίας από το αρμόδιο κράτος μέλος για περιορισμένο χρονικό διάστημα, ενώ αναζητεί απασχόληση σε άλλο κράτος μέλος. Κατά τη διάρκεια αυτής της περιόδου, ο ενδιαφερόμενος πρέπει να εγγραφεί ως αιτών εργασία στις υπηρεσίες απασχόλησης του άλλου κράτους μέλους, να υπόκειται στη διαδικασία ελέγχου που οργανώνεται εκεί και να τηρεί τους όρους που προβλέπονται από τη νομοθεσία του εν λόγω κράτους μέλους, σαν να ελάμβανε παροχές ανεργίας από αυτό. Κατά τη διάρκεια αυτής της περιόδου, ο φορέας του κράτους μέλους υποδοχής πρέπει να παρέχει στο αρμόδιο κράτος μέλος πληροφορίες σε μηνιαία βάση σχετικά με την παρακολούθηση της κατάστασης του ανέργου, ιδίως εάν ο άνεργος εξακολουθεί να είναι εγγεγραμμένος στις υπηρεσίες απασχόλησης και εάν συμμορφώνεται με τις διαδικασίες ενεργοποίησης ή τοποθέτησης σε θέση εργασίας που ισχύουν εκεί.</w:t>
      </w:r>
    </w:p>
    <w:p w14:paraId="0FB0BB4F" w14:textId="77777777" w:rsidR="00E724BF" w:rsidRPr="005510FE" w:rsidRDefault="00E724BF" w:rsidP="00E724BF">
      <w:pPr>
        <w:spacing w:line="360" w:lineRule="auto"/>
      </w:pPr>
      <w:r>
        <w:t xml:space="preserve">Η Επιτροπή αναγνωρίζει ότι είναι σημαντικό τα άτομα που εξάγουν τις παροχές τους ανεργίας να συμμορφώνονται πλήρως με όλα τα μέτρα ελέγχου, ενεργοποίησης ή τοποθέτησης σε θέση εργασίας που ισχύουν στο κράτος μέλος υποδοχής, υπό τους ίδιους όρους με τους ανέργους που λαμβάνουν παροχές από το εν λόγω κράτος μέλος. Η Επιτροπή αναγνωρίζει επίσης τη σημασία της αμοιβαίας συνεργασίας για τη στήριξη της παρακολούθησης και του ελέγχου των ανέργων κατά τη συμμόρφωση με τις διαδικασίες και τα μέτρα στο άλλο κράτος μέλος, ώστε να αυξηθούν οι πιθανότητες επανένταξής τους στην αγορά εργασίας, καθώς και την ανάγκη περαιτέρω ενίσχυσης της παρακολούθησης και του ελέγχου μέσω διαρθρωτικής και αυτόματης ανταλλαγής δεδομένων τουλάχιστον όσον αφορά </w:t>
      </w:r>
      <w:r>
        <w:lastRenderedPageBreak/>
        <w:t>την επανέναρξη της εργασίας και άλλα εισοδήματα ή παροχές. Για την επίτευξη του στόχου αυτού, η Επιτροπή θα προωθήσει την αμοιβαία συνεργασία, θα στηρίξει τα κράτη μέλη στην εφαρμογή των διατάξεων σχετικά με την ανταλλαγή μεταξύ φορέων, όπου απαιτείται, εντός του αναθεωρημένου νομικού πλαισίου και θα παρακολουθεί στενά την εν λόγω εφαρμογή με τα κράτη μέλη.</w:t>
      </w:r>
    </w:p>
    <w:p w14:paraId="0A0E6CD1" w14:textId="77777777" w:rsidR="00E724BF" w:rsidRPr="005510FE" w:rsidRDefault="00E724BF" w:rsidP="00E724BF">
      <w:pPr>
        <w:spacing w:after="240" w:line="360" w:lineRule="auto"/>
      </w:pPr>
      <w:r>
        <w:t>Στο πλαίσιο των εργασιών σχετικά με τη δέσμη μέτρων για τη δίκαιη κινητικότητα του εργατικού δυναμικού, η Επιτροπή θα διερευνήσει τρόπους για τον περαιτέρω εκσυγχρονισμό και την απλούστευση των κανόνων συντονισμού της κοινωνικής ασφάλισης. Αυτό θα περιλαμβάνει —μεταξύ άλλων— πρόταση λύσεων για την ενίσχυση της συνεργασίας και της ανταλλαγής δεδομένων σχετικά με μέτρα ελέγχου, ενεργοποίησης ή τοποθέτησης σε θέση εργασίας μεταξύ των κρατών μελών στο πλαίσιο της υποχρέωσης υποβολής εκθέσεων από τα κράτη μέλη υποδοχής. Θα μπορούσε επίσης να περιλαμβάνει την ανταλλαγή δεδομένων σε περίπτωση επανέναρξης της εργασίας ή την είσπραξη άλλων πηγών εισοδήματος ή άλλων παροχών. Συνολικά, αυτό θα έχει ως στόχο την ενίσχυση της ευθύνης και τη διασφάλιση της πλήρους συμμόρφωσης των προσώπων που εξάγουν τις παροχές τους με τα μέτρα ελέγχου, ενεργοποίησης ή τοποθέτησης σε θέση εργασίας στο κράτος μέλος υποδοχής σαν να λάμβαναν παροχές ανεργίας από το εν λόγω κράτος μέλος. Αυτό όχι μόνο θα αυξήσει την πιθανότητα ένταξης ενός ανέργου στην αγορά εργασίας, αλλά και θα ενισχύσει την αμοιβαία εμπιστοσύνη μεταξύ των κρατών μελών στο σύστημα συντονισμού. Βραχυπρόθεσμα, η Επιτροπή θα αρχίσει ήδη να διερευνά, βάσει του αναθεωρημένου νομικού πλαισίου, πιθανές βελτιώσεις στην ψηφιοποιημένη και τυποποιημένη ανταλλαγή πληροφοριών μεταξύ των κρατών μελών όσον αφορά τον έλεγχο και την παρακολούθηση των δραστηριοτήτων των ανέργων που εξάγουν τις παροχές τους. Για τον σκοπό αυτό, η Επιτροπή θα προτείνει βελτιώσεις στις ανταλλαγές δεδομένων μεταξύ των φορέων στο πλαίσιο του συστήματος ηλεκτρονικής ανταλλαγής πληροφοριών για την κοινωνική ασφάλιση (EESSI) μέσω της τακτικής διαδικασίας διαχείρισης αλλαγών. Η Επιτροπή θα προτείνει τα τυποποιημένα πεδία δεδομένων που επιβεβαιώνουν την ενεργό αναζήτηση εργασίας και την επανέναρξη της εργασίας του ατόμου να είναι πλήρως λειτουργικά έως την ημερομηνία εφαρμογής των σχετικών διατάξεων.</w:t>
      </w:r>
    </w:p>
    <w:p w14:paraId="66713A5B" w14:textId="77777777" w:rsidR="00E724BF" w:rsidRPr="00681130" w:rsidRDefault="00E724BF" w:rsidP="00E724BF">
      <w:pPr>
        <w:pStyle w:val="Normal12a"/>
        <w:spacing w:line="360" w:lineRule="auto"/>
        <w:rPr>
          <w:b/>
          <w:bCs/>
          <w:i/>
          <w:iCs/>
        </w:rPr>
      </w:pPr>
      <w:r w:rsidRPr="00681130">
        <w:rPr>
          <w:b/>
          <w:bCs/>
          <w:i/>
          <w:iCs/>
        </w:rPr>
        <w:t>Δήλωση της Επιτροπής σχετικά με τους εποχιακούς εργαζόμενους</w:t>
      </w:r>
    </w:p>
    <w:p w14:paraId="20D8AA40" w14:textId="12C112C4" w:rsidR="00E724BF" w:rsidRPr="00E724BF" w:rsidRDefault="00E724BF" w:rsidP="00E724BF">
      <w:pPr>
        <w:pStyle w:val="Normal12a"/>
        <w:spacing w:line="360" w:lineRule="auto"/>
        <w:rPr>
          <w:rFonts w:eastAsia="Aptos"/>
          <w:b/>
          <w:bCs/>
          <w:i/>
          <w:iCs/>
          <w:kern w:val="2"/>
          <w:szCs w:val="24"/>
          <w:lang w:eastAsia="en-US"/>
        </w:rPr>
      </w:pPr>
      <w:r w:rsidRPr="00A514FF">
        <w:rPr>
          <w:b/>
          <w:bCs/>
          <w:i/>
          <w:iCs/>
        </w:rPr>
        <w:t>(Κανονισμός …</w:t>
      </w:r>
      <w:r>
        <w:t xml:space="preserve"> </w:t>
      </w:r>
      <w:r w:rsidRPr="00E724BF">
        <w:rPr>
          <w:rFonts w:eastAsia="Aptos"/>
          <w:b/>
          <w:bCs/>
          <w:i/>
          <w:iCs/>
          <w:kern w:val="2"/>
          <w:szCs w:val="24"/>
          <w:lang w:eastAsia="en-US"/>
        </w:rPr>
        <w:t xml:space="preserve">[ΕΕ: να συμπληρωθούν ο αριθμός και τα στοιχεία αναφοράς στην ΕΕ του κανονισμού για την τροποποίηση των κανονισμών (ΕΚ) </w:t>
      </w:r>
      <w:r w:rsidR="00573589" w:rsidRPr="00E724BF">
        <w:rPr>
          <w:rFonts w:eastAsia="Aptos"/>
          <w:b/>
          <w:bCs/>
          <w:i/>
          <w:iCs/>
          <w:kern w:val="2"/>
          <w:szCs w:val="24"/>
          <w:lang w:eastAsia="en-US"/>
        </w:rPr>
        <w:t>αριθ. </w:t>
      </w:r>
      <w:r w:rsidRPr="00E724BF">
        <w:rPr>
          <w:rFonts w:eastAsia="Aptos"/>
          <w:b/>
          <w:bCs/>
          <w:i/>
          <w:iCs/>
          <w:kern w:val="2"/>
          <w:szCs w:val="24"/>
          <w:lang w:eastAsia="en-US"/>
        </w:rPr>
        <w:t>883/2004 και (ΕΚ) αριθ. 987/2009 βάσει του COD 2016/0397])</w:t>
      </w:r>
    </w:p>
    <w:p w14:paraId="4BA4A975" w14:textId="33081006" w:rsidR="00F037FC" w:rsidRPr="00D50E6E" w:rsidRDefault="00E724BF" w:rsidP="00C452CA">
      <w:pPr>
        <w:widowControl/>
        <w:spacing w:before="120" w:after="120" w:line="360" w:lineRule="auto"/>
      </w:pPr>
      <w:r>
        <w:lastRenderedPageBreak/>
        <w:t>Η ανακοίνωση της Επιτροπής με τίτλο «Κατευθυντήριες γραμμές για τους εποχιακούς εργαζομένους στην ΕΕ στο πλαίσιο της έξαρσης της νόσου COVID-19», της 17ης Ιουλίου 2020, τα συμπεράσματα του Συμβουλίου σχετικά με τη βελτίωση των συνθηκών εργασίας και διαβίωσης των εποχιακών και άλλων μετακινούμενων εργαζομένων που εγκρίθηκαν στις 9 Οκτωβρίου 2020 και το ψήφισμα του Ευρωπαϊκού Κοινοβουλίου, της 19ης Ιουνίου 2020, σχετικά με την ευρωπαϊκή προστασία των διασυνοριακών και εποχιακών εργαζομένων στο πλαίσιο της κρίσης της COVID-19, μεταξύ άλλων πρωτοβουλιών, αναγνώρισαν ότι οι εποχιακοί εργαζόμενοι είναι συχνά πιο ευάλωτοι σε επισφαλείς συνθήκες εργασίας και διαβίωσης από ό,τι άλλοι μετακινούμενοι εργαζόμενοι. Ο κανονισμός (ΕΚ) αριθ. 883/2004 και ο εκτελεστικός κανονισμός (ΕΚ) αριθ. 987/2009 για τον συντονισμό των συστημάτων κοινωνικής ασφάλισης συμβάλλουν επίσης στη διευκόλυνση της άσκησης των δικαιωμάτων κοινωνικής ασφάλισης για τους μετακινούμενους εποχιακούς εργαζομένους και δεν θίγουν τα ειδικά εθνικά καθεστώτα εισοδηματικής στήριξης για τους εποχιακούς εργαζομένους, όπου υπάρχουν. Ωστόσο, είναι σημαντικό να καταβληθούν πρόσθετες προσπάθειες σε άλλους τομείς πολιτικής όσον αφορά τις συνθήκες εργασίας και διαβίωσης, συμπεριλαμβανομένων της υγείας και της ασφάλειας στην εργασία, των επαρκών κατώτατων μισθών, της ίσης μεταχείρισης και της πρόσβασης στην κοινωνική προστασία. Για την επαρκή στήριξη της προστασίας των δικαιωμάτων κοινωνικής ασφάλισης των εποχιακών εργαζομένων, είναι ιδιαίτερα σημαντικό να τους παρέχονται σε σαφή και κατανοητή γλώσσα οι σχετικές πληροφορίες όσον αφορά τα δικαιώματα και τις υποχρεώσεις που υπέχουν δυνάμει των εν λόγω κανονισμών.</w:t>
      </w:r>
    </w:p>
    <w:sectPr w:rsidR="00F037FC" w:rsidRPr="00D50E6E" w:rsidSect="00D50E6E">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4DB45" w14:textId="77777777" w:rsidR="00902012" w:rsidRPr="00D50E6E" w:rsidRDefault="00902012">
      <w:r w:rsidRPr="00D50E6E">
        <w:separator/>
      </w:r>
    </w:p>
  </w:endnote>
  <w:endnote w:type="continuationSeparator" w:id="0">
    <w:p w14:paraId="3080997D" w14:textId="77777777" w:rsidR="00902012" w:rsidRPr="00D50E6E" w:rsidRDefault="00902012">
      <w:r w:rsidRPr="00D50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05F3" w14:textId="77777777" w:rsidR="008A660C" w:rsidRPr="00B91381" w:rsidRDefault="008A660C">
    <w:pPr>
      <w:pStyle w:val="Footer1"/>
    </w:pPr>
    <w:r w:rsidRPr="00B91381">
      <w:t>EL</w:t>
    </w:r>
    <w:r w:rsidRPr="00B91381">
      <w:tab/>
    </w:r>
    <w:r w:rsidRPr="00B91381">
      <w:fldChar w:fldCharType="begin"/>
    </w:r>
    <w:r w:rsidRPr="00B91381">
      <w:instrText xml:space="preserve"> PAGE </w:instrText>
    </w:r>
    <w:r w:rsidRPr="00B91381">
      <w:fldChar w:fldCharType="separate"/>
    </w:r>
    <w:r w:rsidRPr="00B91381">
      <w:rPr>
        <w:noProof/>
      </w:rPr>
      <w:t>1</w:t>
    </w:r>
    <w:r w:rsidRPr="00B91381">
      <w:fldChar w:fldCharType="end"/>
    </w:r>
    <w:r w:rsidRPr="00B91381">
      <w:tab/>
      <w:t>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E96C" w14:textId="77777777" w:rsidR="008A660C" w:rsidRPr="00B91381" w:rsidRDefault="008A660C">
    <w:pPr>
      <w:pStyle w:val="Footer1"/>
    </w:pPr>
    <w:r w:rsidRPr="00B91381">
      <w:t>EL</w:t>
    </w:r>
    <w:r w:rsidRPr="00B91381">
      <w:tab/>
    </w:r>
    <w:r w:rsidRPr="00B91381">
      <w:fldChar w:fldCharType="begin"/>
    </w:r>
    <w:r w:rsidRPr="00B91381">
      <w:instrText xml:space="preserve"> PAGE </w:instrText>
    </w:r>
    <w:r w:rsidRPr="00B91381">
      <w:fldChar w:fldCharType="separate"/>
    </w:r>
    <w:r w:rsidRPr="00B91381">
      <w:rPr>
        <w:noProof/>
      </w:rPr>
      <w:t>1</w:t>
    </w:r>
    <w:r w:rsidRPr="00B91381">
      <w:fldChar w:fldCharType="end"/>
    </w:r>
    <w:r w:rsidRPr="00B91381">
      <w:tab/>
      <w:t>EL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B5B7" w14:textId="77777777" w:rsidR="00902012" w:rsidRPr="00D50E6E" w:rsidRDefault="00902012">
    <w:pPr>
      <w:pStyle w:val="Footer"/>
      <w:rPr>
        <w:lang w:val="el-G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1E4A6" w14:textId="77777777" w:rsidR="00902012" w:rsidRPr="00D50E6E" w:rsidRDefault="00902012">
    <w:pPr>
      <w:pStyle w:val="Footer"/>
      <w:rPr>
        <w:lang w:val="el-G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9CAF" w14:textId="77777777" w:rsidR="00902012" w:rsidRPr="00D50E6E" w:rsidRDefault="00902012">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2F48" w14:textId="77777777" w:rsidR="00902012" w:rsidRPr="00D50E6E" w:rsidRDefault="00902012">
      <w:r w:rsidRPr="00D50E6E">
        <w:separator/>
      </w:r>
    </w:p>
  </w:footnote>
  <w:footnote w:type="continuationSeparator" w:id="0">
    <w:p w14:paraId="1A7612DC" w14:textId="77777777" w:rsidR="00902012" w:rsidRPr="00D50E6E" w:rsidRDefault="00902012">
      <w:r w:rsidRPr="00D50E6E">
        <w:continuationSeparator/>
      </w:r>
    </w:p>
  </w:footnote>
  <w:footnote w:id="1">
    <w:p w14:paraId="48F3705E" w14:textId="77777777" w:rsidR="00902012" w:rsidRPr="00D50E6E" w:rsidRDefault="00902012" w:rsidP="00902012">
      <w:pPr>
        <w:pStyle w:val="FootnoteText"/>
        <w:spacing w:line="240" w:lineRule="auto"/>
        <w:ind w:left="567" w:hanging="567"/>
        <w:rPr>
          <w:sz w:val="24"/>
          <w:lang w:val="el-GR"/>
        </w:rPr>
      </w:pPr>
      <w:r w:rsidRPr="00D50E6E">
        <w:rPr>
          <w:rStyle w:val="FootnoteReference"/>
          <w:sz w:val="24"/>
          <w:lang w:val="el-GR"/>
        </w:rPr>
        <w:footnoteRef/>
      </w:r>
      <w:r w:rsidRPr="00D50E6E">
        <w:rPr>
          <w:sz w:val="24"/>
          <w:lang w:val="el-GR"/>
        </w:rPr>
        <w:t xml:space="preserve"> </w:t>
      </w:r>
      <w:r w:rsidRPr="00D50E6E">
        <w:rPr>
          <w:sz w:val="24"/>
          <w:lang w:val="el-GR"/>
        </w:rPr>
        <w:tab/>
        <w:t>ΕΕ C 345 της 13.10.2017, σ. 85.</w:t>
      </w:r>
    </w:p>
  </w:footnote>
  <w:footnote w:id="2">
    <w:p w14:paraId="3E2A9DBD" w14:textId="77777777" w:rsidR="00902012" w:rsidRPr="00D50E6E" w:rsidRDefault="00902012" w:rsidP="00902012">
      <w:pPr>
        <w:pStyle w:val="FootnoteText"/>
        <w:spacing w:line="240" w:lineRule="auto"/>
        <w:ind w:left="567" w:hanging="567"/>
        <w:rPr>
          <w:sz w:val="24"/>
          <w:lang w:val="el-GR"/>
        </w:rPr>
      </w:pPr>
      <w:r w:rsidRPr="00D50E6E">
        <w:rPr>
          <w:rStyle w:val="FootnoteReference"/>
          <w:sz w:val="24"/>
          <w:lang w:val="el-GR"/>
        </w:rPr>
        <w:footnoteRef/>
      </w:r>
      <w:r w:rsidRPr="00D50E6E">
        <w:rPr>
          <w:sz w:val="24"/>
          <w:lang w:val="el-GR"/>
        </w:rPr>
        <w:t xml:space="preserve"> </w:t>
      </w:r>
      <w:r w:rsidRPr="00D50E6E">
        <w:rPr>
          <w:sz w:val="24"/>
          <w:lang w:val="el-GR"/>
        </w:rPr>
        <w:tab/>
        <w:t>ΕΕ C 342 της 12.10.2017, σ. 65.</w:t>
      </w:r>
    </w:p>
  </w:footnote>
  <w:footnote w:id="3">
    <w:p w14:paraId="09920A32" w14:textId="77777777" w:rsidR="008A660C" w:rsidRPr="00B91381" w:rsidRDefault="008A660C" w:rsidP="008A660C">
      <w:pPr>
        <w:pStyle w:val="FootnoteTextForceStyle"/>
        <w:ind w:left="851" w:hanging="851"/>
        <w:rPr>
          <w:szCs w:val="24"/>
        </w:rPr>
      </w:pPr>
      <w:r w:rsidRPr="00B91381">
        <w:rPr>
          <w:szCs w:val="24"/>
          <w:vertAlign w:val="superscript"/>
        </w:rPr>
        <w:footnoteRef/>
      </w:r>
      <w:r w:rsidRPr="00B91381">
        <w:rPr>
          <w:szCs w:val="24"/>
        </w:rPr>
        <w:t xml:space="preserve"> </w:t>
      </w:r>
      <w:r w:rsidRPr="00B91381">
        <w:rPr>
          <w:szCs w:val="24"/>
        </w:rPr>
        <w:tab/>
      </w:r>
      <w:r w:rsidRPr="00B91381">
        <w:rPr>
          <w:b/>
          <w:i/>
          <w:szCs w:val="24"/>
        </w:rPr>
        <w:t>ΕΕ C 345 της 13.10.2017, σ. 85.</w:t>
      </w:r>
    </w:p>
  </w:footnote>
  <w:footnote w:id="4">
    <w:p w14:paraId="429DDB82" w14:textId="77777777" w:rsidR="008A660C" w:rsidRPr="00B91381" w:rsidRDefault="008A660C" w:rsidP="008A660C">
      <w:pPr>
        <w:pStyle w:val="FootnoteTextForceStyle"/>
        <w:ind w:left="851" w:hanging="851"/>
        <w:rPr>
          <w:szCs w:val="24"/>
        </w:rPr>
      </w:pPr>
      <w:r w:rsidRPr="00B91381">
        <w:rPr>
          <w:szCs w:val="24"/>
          <w:vertAlign w:val="superscript"/>
        </w:rPr>
        <w:footnoteRef/>
      </w:r>
      <w:r w:rsidRPr="00B91381">
        <w:rPr>
          <w:szCs w:val="24"/>
        </w:rPr>
        <w:t xml:space="preserve"> </w:t>
      </w:r>
      <w:r w:rsidRPr="00B91381">
        <w:rPr>
          <w:szCs w:val="24"/>
        </w:rPr>
        <w:tab/>
      </w:r>
      <w:r w:rsidRPr="00B91381">
        <w:rPr>
          <w:b/>
          <w:i/>
          <w:szCs w:val="24"/>
        </w:rPr>
        <w:t>ΕΕ C 342 της 12.10.2017, σ. 65.</w:t>
      </w:r>
    </w:p>
  </w:footnote>
  <w:footnote w:id="5">
    <w:p w14:paraId="3CFADEAC" w14:textId="2F7F61C0" w:rsidR="008A660C" w:rsidRPr="00B91381" w:rsidRDefault="008A660C" w:rsidP="008A660C">
      <w:pPr>
        <w:pStyle w:val="FootnoteText"/>
        <w:ind w:left="851" w:hanging="851"/>
        <w:rPr>
          <w:sz w:val="24"/>
          <w:szCs w:val="24"/>
          <w:lang w:val="el-GR"/>
        </w:rPr>
      </w:pPr>
      <w:r w:rsidRPr="00B91381">
        <w:rPr>
          <w:rStyle w:val="FootnoteReference"/>
          <w:sz w:val="24"/>
          <w:szCs w:val="24"/>
          <w:lang w:val="el-GR"/>
        </w:rPr>
        <w:footnoteRef/>
      </w:r>
      <w:r w:rsidRPr="00B91381">
        <w:rPr>
          <w:sz w:val="24"/>
          <w:szCs w:val="24"/>
          <w:lang w:val="el-GR"/>
        </w:rPr>
        <w:t xml:space="preserve"> </w:t>
      </w:r>
      <w:r w:rsidRPr="00B91381">
        <w:rPr>
          <w:sz w:val="24"/>
          <w:szCs w:val="24"/>
          <w:lang w:val="el-GR"/>
        </w:rPr>
        <w:tab/>
        <w:t xml:space="preserve">Θέση του Ευρωπαϊκού Κοινοβουλίου της </w:t>
      </w:r>
      <w:r w:rsidR="00AA556C">
        <w:rPr>
          <w:sz w:val="24"/>
          <w:szCs w:val="24"/>
          <w:lang w:val="el-GR"/>
        </w:rPr>
        <w:t>7ης Ιουλίου 2026</w:t>
      </w:r>
      <w:r w:rsidRPr="00B91381">
        <w:rPr>
          <w:sz w:val="24"/>
          <w:szCs w:val="24"/>
          <w:lang w:val="el-GR"/>
        </w:rPr>
        <w:t>.</w:t>
      </w:r>
    </w:p>
  </w:footnote>
  <w:footnote w:id="6">
    <w:p w14:paraId="7F3D3B28" w14:textId="77777777" w:rsidR="008A660C" w:rsidRPr="00B91381" w:rsidRDefault="008A660C" w:rsidP="008A660C">
      <w:pPr>
        <w:pStyle w:val="FootnoteText"/>
        <w:ind w:left="851" w:hanging="851"/>
        <w:rPr>
          <w:sz w:val="24"/>
          <w:szCs w:val="24"/>
          <w:lang w:val="el-GR"/>
        </w:rPr>
      </w:pPr>
      <w:r w:rsidRPr="00B91381">
        <w:rPr>
          <w:rStyle w:val="FootnoteReference"/>
          <w:sz w:val="24"/>
          <w:szCs w:val="24"/>
          <w:lang w:val="el-GR"/>
        </w:rPr>
        <w:footnoteRef/>
      </w:r>
      <w:r w:rsidRPr="00B91381">
        <w:rPr>
          <w:sz w:val="24"/>
          <w:szCs w:val="24"/>
          <w:lang w:val="el-GR"/>
        </w:rPr>
        <w:t xml:space="preserve"> </w:t>
      </w:r>
      <w:r w:rsidRPr="00B91381">
        <w:rPr>
          <w:sz w:val="24"/>
          <w:szCs w:val="24"/>
          <w:lang w:val="el-GR"/>
        </w:rPr>
        <w:tab/>
        <w:t xml:space="preserve">Κανονισμός (ΕΚ) αριθ. 883/2004 του Ευρωπαϊκού Κοινοβουλίου και του Συμβουλίου, της 29ης Απριλίου 2004, για τον συντονισμό των συστημάτων κοινωνικής ασφάλειας (ΕΕ L 166 της 30.4.2004, σ. </w:t>
      </w:r>
      <w:r w:rsidRPr="00B91381">
        <w:rPr>
          <w:sz w:val="24"/>
          <w:szCs w:val="24"/>
          <w:lang w:val="el-GR"/>
        </w:rPr>
        <w:t xml:space="preserve">1, ELI: </w:t>
      </w:r>
      <w:hyperlink r:id="rId1" w:history="1">
        <w:r w:rsidRPr="00B91381">
          <w:rPr>
            <w:rStyle w:val="Hyperlink1"/>
            <w:sz w:val="24"/>
            <w:szCs w:val="24"/>
            <w:lang w:val="el-GR"/>
          </w:rPr>
          <w:t>http://data.europa.eu/eli/reg/2004/883/oj</w:t>
        </w:r>
      </w:hyperlink>
      <w:r w:rsidRPr="00B91381">
        <w:rPr>
          <w:sz w:val="24"/>
          <w:szCs w:val="24"/>
          <w:lang w:val="el-GR"/>
        </w:rPr>
        <w:t>).</w:t>
      </w:r>
    </w:p>
  </w:footnote>
  <w:footnote w:id="7">
    <w:p w14:paraId="6B136317" w14:textId="77777777" w:rsidR="008A660C" w:rsidRPr="00B91381" w:rsidRDefault="008A660C" w:rsidP="008A660C">
      <w:pPr>
        <w:pStyle w:val="FootnoteText"/>
        <w:ind w:left="851" w:hanging="851"/>
        <w:rPr>
          <w:sz w:val="24"/>
          <w:szCs w:val="24"/>
          <w:lang w:val="el-GR"/>
        </w:rPr>
      </w:pPr>
      <w:r w:rsidRPr="00B91381">
        <w:rPr>
          <w:rStyle w:val="FootnoteReference"/>
          <w:sz w:val="24"/>
          <w:szCs w:val="24"/>
          <w:lang w:val="el-GR"/>
        </w:rPr>
        <w:footnoteRef/>
      </w:r>
      <w:r w:rsidRPr="00B91381">
        <w:rPr>
          <w:sz w:val="24"/>
          <w:szCs w:val="24"/>
          <w:lang w:val="el-GR"/>
        </w:rPr>
        <w:t xml:space="preserve"> </w:t>
      </w:r>
      <w:r w:rsidRPr="00B91381">
        <w:rPr>
          <w:sz w:val="24"/>
          <w:szCs w:val="24"/>
          <w:lang w:val="el-GR"/>
        </w:rPr>
        <w:tab/>
        <w:t xml:space="preserve">Κανονισμός (ΕΚ) αριθ. 987/2009 του Ευρωπαϊκού Κοινοβουλίου και του Συμβουλίου, της 16ης Σεπτεμβρίου 2009, για καθορισμό της διαδικασίας εφαρμογής του κανονισμού (ΕΚ) αριθ. 883/2004 για τον συντονισμό των συστημάτων κοινωνικής ασφάλειας (ΕΕ L 284 της 30.10.2009, σ. </w:t>
      </w:r>
      <w:r w:rsidRPr="00B91381">
        <w:rPr>
          <w:sz w:val="24"/>
          <w:szCs w:val="24"/>
          <w:lang w:val="el-GR"/>
        </w:rPr>
        <w:t xml:space="preserve">1, ELI: </w:t>
      </w:r>
      <w:hyperlink r:id="rId2" w:history="1">
        <w:r w:rsidRPr="00B91381">
          <w:rPr>
            <w:rStyle w:val="Hyperlink1"/>
            <w:sz w:val="24"/>
            <w:szCs w:val="24"/>
            <w:lang w:val="el-GR"/>
          </w:rPr>
          <w:t>http://data.europa.eu/eli/reg/2009/987/oj</w:t>
        </w:r>
      </w:hyperlink>
      <w:r w:rsidRPr="00B91381">
        <w:rPr>
          <w:sz w:val="24"/>
          <w:szCs w:val="24"/>
          <w:lang w:val="el-GR"/>
        </w:rPr>
        <w:t>).</w:t>
      </w:r>
    </w:p>
  </w:footnote>
  <w:footnote w:id="8">
    <w:p w14:paraId="61CD6968" w14:textId="77777777" w:rsidR="008A660C" w:rsidRPr="00B91381" w:rsidRDefault="008A660C" w:rsidP="008A660C">
      <w:pPr>
        <w:pStyle w:val="FootnoteText"/>
        <w:ind w:left="851" w:hanging="851"/>
        <w:rPr>
          <w:sz w:val="24"/>
          <w:szCs w:val="24"/>
          <w:lang w:val="el-GR"/>
        </w:rPr>
      </w:pPr>
      <w:r w:rsidRPr="00B91381">
        <w:rPr>
          <w:rStyle w:val="FootnoteReference"/>
          <w:sz w:val="24"/>
          <w:szCs w:val="24"/>
          <w:lang w:val="el-GR"/>
        </w:rPr>
        <w:footnoteRef/>
      </w:r>
      <w:r w:rsidRPr="00B91381">
        <w:rPr>
          <w:sz w:val="24"/>
          <w:szCs w:val="24"/>
          <w:lang w:val="el-GR"/>
        </w:rPr>
        <w:t xml:space="preserve"> </w:t>
      </w:r>
      <w:r w:rsidRPr="00B91381">
        <w:rPr>
          <w:sz w:val="24"/>
          <w:szCs w:val="24"/>
          <w:lang w:val="el-GR"/>
        </w:rPr>
        <w:tab/>
        <w:t xml:space="preserve">Κανονισμός (ΕΕ) αριθ. 465/2012 του Ευρωπαϊκού Κοινοβουλίου και του Συμβουλίου, της 22ας Μαΐου 2012, για τροποποίηση του κανονισμού (ΕΚ) αριθ. 883/2004 για τον συντονισμό των συστημάτων κοινωνικής ασφάλειας και του κανονισμού (ΕΚ) αριθ. 987/2009 για καθορισμό της διαδικασίας εφαρμογής του κανονισμού (ΕΚ) αριθ. 883/2004 (ΕΕ L 149 της 8.6.2012, σ. </w:t>
      </w:r>
      <w:r w:rsidRPr="00B91381">
        <w:rPr>
          <w:sz w:val="24"/>
          <w:szCs w:val="24"/>
          <w:lang w:val="el-GR"/>
        </w:rPr>
        <w:t xml:space="preserve">4, ELI: </w:t>
      </w:r>
      <w:hyperlink r:id="rId3" w:history="1">
        <w:r w:rsidRPr="00B91381">
          <w:rPr>
            <w:rStyle w:val="Hyperlink1"/>
            <w:sz w:val="24"/>
            <w:szCs w:val="24"/>
            <w:lang w:val="el-GR"/>
          </w:rPr>
          <w:t>http://data.europa.eu/eli/reg/2012/465/oj</w:t>
        </w:r>
      </w:hyperlink>
      <w:r w:rsidRPr="00B91381">
        <w:rPr>
          <w:sz w:val="24"/>
          <w:szCs w:val="24"/>
          <w:lang w:val="el-GR"/>
        </w:rPr>
        <w:t>).</w:t>
      </w:r>
    </w:p>
  </w:footnote>
  <w:footnote w:id="9">
    <w:p w14:paraId="5D12B63A" w14:textId="5359DB22" w:rsidR="004D0085" w:rsidRPr="004D0085" w:rsidRDefault="004D0085">
      <w:pPr>
        <w:pStyle w:val="FootnoteText"/>
        <w:rPr>
          <w:lang w:val="el-GR"/>
        </w:rPr>
      </w:pPr>
      <w:r w:rsidRPr="004D0085">
        <w:rPr>
          <w:rStyle w:val="FootnoteReference"/>
          <w:lang w:val="el-GR"/>
        </w:rPr>
        <w:t>▌</w:t>
      </w:r>
      <w:r w:rsidRPr="004D0085">
        <w:rPr>
          <w:lang w:val="el-GR"/>
        </w:rPr>
        <w:t xml:space="preserve"> </w:t>
      </w:r>
    </w:p>
  </w:footnote>
  <w:footnote w:id="10">
    <w:p w14:paraId="2051A4F5" w14:textId="77777777" w:rsidR="008A660C" w:rsidRPr="00B91381" w:rsidRDefault="008A660C" w:rsidP="008A660C">
      <w:pPr>
        <w:pStyle w:val="FootnoteText"/>
        <w:ind w:left="851" w:hanging="851"/>
        <w:rPr>
          <w:sz w:val="24"/>
          <w:szCs w:val="24"/>
          <w:lang w:val="el-GR"/>
        </w:rPr>
      </w:pPr>
      <w:r w:rsidRPr="00B91381">
        <w:rPr>
          <w:rStyle w:val="FootnoteReference"/>
          <w:sz w:val="24"/>
          <w:szCs w:val="24"/>
          <w:lang w:val="el-GR"/>
        </w:rPr>
        <w:footnoteRef/>
      </w:r>
      <w:r w:rsidRPr="00B91381">
        <w:rPr>
          <w:sz w:val="24"/>
          <w:szCs w:val="24"/>
          <w:lang w:val="el-GR"/>
        </w:rPr>
        <w:t xml:space="preserve"> </w:t>
      </w:r>
      <w:r w:rsidRPr="00B91381">
        <w:rPr>
          <w:sz w:val="24"/>
          <w:szCs w:val="24"/>
          <w:lang w:val="el-GR"/>
        </w:rPr>
        <w:tab/>
      </w:r>
      <w:r w:rsidRPr="00B91381">
        <w:rPr>
          <w:sz w:val="24"/>
          <w:szCs w:val="24"/>
          <w:lang w:val="el-GR"/>
        </w:rPr>
        <w:t xml:space="preserve">Απόφαση του Δικαστηρίου της 13ης Ιουνίου 2014, </w:t>
      </w:r>
      <w:proofErr w:type="spellStart"/>
      <w:r w:rsidRPr="00B91381">
        <w:rPr>
          <w:sz w:val="24"/>
          <w:szCs w:val="24"/>
          <w:lang w:val="el-GR"/>
        </w:rPr>
        <w:t>Wiering</w:t>
      </w:r>
      <w:proofErr w:type="spellEnd"/>
      <w:r w:rsidRPr="00B91381">
        <w:rPr>
          <w:sz w:val="24"/>
          <w:szCs w:val="24"/>
          <w:lang w:val="el-GR"/>
        </w:rPr>
        <w:t>, C-347/12, ECLI:EU:C:2014:300.</w:t>
      </w:r>
    </w:p>
  </w:footnote>
  <w:footnote w:id="11">
    <w:p w14:paraId="77320D3D" w14:textId="77777777" w:rsidR="008A660C" w:rsidRPr="00B91381" w:rsidRDefault="008A660C" w:rsidP="008A660C">
      <w:pPr>
        <w:pStyle w:val="FootnoteTextForceStyle"/>
        <w:ind w:left="851" w:hanging="851"/>
        <w:rPr>
          <w:szCs w:val="24"/>
        </w:rPr>
      </w:pPr>
      <w:r w:rsidRPr="00B91381">
        <w:rPr>
          <w:szCs w:val="24"/>
          <w:vertAlign w:val="superscript"/>
        </w:rPr>
        <w:footnoteRef/>
      </w:r>
      <w:r w:rsidRPr="00B91381">
        <w:rPr>
          <w:szCs w:val="24"/>
        </w:rPr>
        <w:tab/>
      </w:r>
      <w:r w:rsidRPr="00B91381">
        <w:rPr>
          <w:b/>
          <w:i/>
          <w:szCs w:val="24"/>
        </w:rPr>
        <w:t>ΕΕ L 123 της 12.5.2016, σ. 1, ELI: </w:t>
      </w:r>
      <w:hyperlink r:id="rId4" w:history="1">
        <w:r w:rsidRPr="00B91381">
          <w:rPr>
            <w:rStyle w:val="Hyperlink1"/>
          </w:rPr>
          <w:t>http://data.europa.eu/eli/agree_interinstit/2016/512/oj</w:t>
        </w:r>
      </w:hyperlink>
      <w:r w:rsidRPr="00B91381">
        <w:rPr>
          <w:b/>
          <w:i/>
          <w:szCs w:val="24"/>
        </w:rPr>
        <w:t xml:space="preserve">. </w:t>
      </w:r>
    </w:p>
  </w:footnote>
  <w:footnote w:id="12">
    <w:p w14:paraId="5632CCE1" w14:textId="44D5CAAE" w:rsidR="008A660C" w:rsidRPr="00B91381" w:rsidRDefault="008A660C" w:rsidP="008A660C">
      <w:pPr>
        <w:pStyle w:val="FootnoteTextForceStyle"/>
        <w:ind w:left="851" w:hanging="851"/>
        <w:rPr>
          <w:szCs w:val="24"/>
        </w:rPr>
      </w:pPr>
      <w:r w:rsidRPr="00B91381">
        <w:rPr>
          <w:szCs w:val="24"/>
          <w:vertAlign w:val="superscript"/>
        </w:rPr>
        <w:footnoteRef/>
      </w:r>
      <w:r w:rsidRPr="00B91381">
        <w:rPr>
          <w:szCs w:val="24"/>
        </w:rPr>
        <w:t xml:space="preserve"> </w:t>
      </w:r>
      <w:r w:rsidRPr="00B91381">
        <w:rPr>
          <w:szCs w:val="24"/>
        </w:rPr>
        <w:tab/>
      </w:r>
      <w:r w:rsidRPr="00B91381">
        <w:rPr>
          <w:b/>
          <w:i/>
          <w:szCs w:val="24"/>
        </w:rPr>
        <w:t>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σ. 1, ELI: </w:t>
      </w:r>
      <w:hyperlink r:id="rId5" w:tooltip="Gives access to this document through its ELI URI." w:history="1">
        <w:r w:rsidRPr="00B91381">
          <w:rPr>
            <w:rStyle w:val="Hyperlink1"/>
            <w:b/>
            <w:i/>
            <w:szCs w:val="24"/>
          </w:rPr>
          <w:t>http://data.europa.eu/eli/reg/2016/679/oj</w:t>
        </w:r>
      </w:hyperlink>
      <w:r w:rsidRPr="00B91381">
        <w:rPr>
          <w:b/>
          <w:i/>
          <w:szCs w:val="24"/>
        </w:rPr>
        <w:t>).</w:t>
      </w:r>
    </w:p>
  </w:footnote>
  <w:footnote w:id="13">
    <w:p w14:paraId="75EAA6FB" w14:textId="77777777" w:rsidR="008A660C" w:rsidRPr="00B91381" w:rsidRDefault="008A660C" w:rsidP="008A660C">
      <w:pPr>
        <w:pStyle w:val="FootnoteTextForceStyle"/>
        <w:ind w:left="851" w:hanging="851"/>
        <w:rPr>
          <w:szCs w:val="24"/>
        </w:rPr>
      </w:pPr>
      <w:r w:rsidRPr="00B91381">
        <w:rPr>
          <w:szCs w:val="24"/>
          <w:vertAlign w:val="superscript"/>
        </w:rPr>
        <w:footnoteRef/>
      </w:r>
      <w:r w:rsidRPr="00B91381">
        <w:rPr>
          <w:szCs w:val="24"/>
        </w:rPr>
        <w:t xml:space="preserve"> </w:t>
      </w:r>
      <w:r w:rsidRPr="00B91381">
        <w:rPr>
          <w:szCs w:val="24"/>
        </w:rPr>
        <w:tab/>
        <w:t xml:space="preserve">Κανονισμός (ΕΕ) αριθ. 182/2011 του Ευρωπαϊκού Κοινοβουλίου και του Συμβουλίου, της 16ης Φεβρουαρίου 2011, για τη θέσπιση κανόνων και γενικών αρχών σχετικά με τους τρόπους ελέγχου από τα κράτη μέλη της άσκησης των εκτελεστικών αρμοδιοτήτων από την Επιτροπή (ΕΕ L 55 της 28.2.2011, σ. 13, ELI: </w:t>
      </w:r>
      <w:hyperlink r:id="rId6" w:history="1">
        <w:r w:rsidRPr="00B91381">
          <w:rPr>
            <w:rStyle w:val="Hyperlink1"/>
            <w:szCs w:val="24"/>
          </w:rPr>
          <w:t>http://data.europa.eu/eli/reg/2011/182/oj</w:t>
        </w:r>
      </w:hyperlink>
      <w:r w:rsidRPr="00B91381">
        <w:rPr>
          <w:szCs w:val="24"/>
        </w:rPr>
        <w:t>).</w:t>
      </w:r>
    </w:p>
  </w:footnote>
  <w:footnote w:id="14">
    <w:p w14:paraId="4614E3D1" w14:textId="77777777" w:rsidR="008A660C" w:rsidRPr="00B91381" w:rsidRDefault="008A660C" w:rsidP="008A660C">
      <w:pPr>
        <w:pStyle w:val="FootnoteTextForceStyle"/>
        <w:ind w:left="851" w:hanging="851"/>
        <w:rPr>
          <w:szCs w:val="24"/>
        </w:rPr>
      </w:pPr>
      <w:r w:rsidRPr="00B91381">
        <w:rPr>
          <w:szCs w:val="24"/>
          <w:vertAlign w:val="superscript"/>
        </w:rPr>
        <w:footnoteRef/>
      </w:r>
      <w:r w:rsidRPr="00B91381">
        <w:rPr>
          <w:szCs w:val="24"/>
        </w:rPr>
        <w:t xml:space="preserve"> </w:t>
      </w:r>
      <w:r w:rsidRPr="00B91381">
        <w:rPr>
          <w:szCs w:val="24"/>
        </w:rPr>
        <w:tab/>
      </w:r>
      <w:r w:rsidRPr="00B91381">
        <w:rPr>
          <w:b/>
          <w:i/>
          <w:szCs w:val="24"/>
        </w:rPr>
        <w:t>Οδηγία 2008/55/ΕΚ του Συμβουλίου, της 26ης Μαΐου 2008, για την αμοιβαία συνδρομή για την είσπραξη απαιτήσεων σχετικών με ορισμένες εισφορές, δασμούς, φόρους και άλλα μέτρα (ΕΕ L 150 της 10.6.2008, σ. 28, ELI: </w:t>
      </w:r>
      <w:hyperlink r:id="rId7" w:tooltip="Πρόσβαση στο έγγραφο μέσω URI τύπου ELI." w:history="1">
        <w:r w:rsidRPr="00B91381">
          <w:rPr>
            <w:rStyle w:val="Hyperlink1"/>
            <w:b/>
            <w:i/>
            <w:szCs w:val="24"/>
          </w:rPr>
          <w:t>http://data.europa.eu/eli/dir/2008/55/oj</w:t>
        </w:r>
      </w:hyperlink>
      <w:r w:rsidRPr="00B91381">
        <w:rPr>
          <w:b/>
          <w:i/>
          <w:szCs w:val="24"/>
        </w:rPr>
        <w:t>).</w:t>
      </w:r>
    </w:p>
  </w:footnote>
  <w:footnote w:id="15">
    <w:p w14:paraId="2A74B3DA" w14:textId="77777777" w:rsidR="008A660C" w:rsidRPr="00B91381" w:rsidRDefault="008A660C" w:rsidP="008A660C">
      <w:pPr>
        <w:pStyle w:val="FootnoteTextForceStyle"/>
        <w:ind w:left="851" w:hanging="851"/>
        <w:rPr>
          <w:szCs w:val="24"/>
        </w:rPr>
      </w:pPr>
      <w:r w:rsidRPr="00B91381">
        <w:rPr>
          <w:szCs w:val="24"/>
          <w:vertAlign w:val="superscript"/>
        </w:rPr>
        <w:footnoteRef/>
      </w:r>
      <w:r w:rsidRPr="00B91381">
        <w:rPr>
          <w:szCs w:val="24"/>
        </w:rPr>
        <w:t xml:space="preserve"> </w:t>
      </w:r>
      <w:r w:rsidRPr="00B91381">
        <w:rPr>
          <w:szCs w:val="24"/>
        </w:rPr>
        <w:tab/>
      </w:r>
      <w:r w:rsidRPr="00B91381">
        <w:rPr>
          <w:b/>
          <w:i/>
          <w:szCs w:val="24"/>
        </w:rPr>
        <w:t xml:space="preserve">Οδηγία 2010/24/ΕΕ του Συμβουλίου, της 16ης Μαρτίου 2010, περί αμοιβαίας συνδρομής για την είσπραξη απαιτήσεων σχετικών με φόρους, δασμούς και άλλα μέτρα (ΕΕ L 84 της 31.3.2010, σ. 1, ELI: </w:t>
      </w:r>
      <w:hyperlink r:id="rId8" w:history="1">
        <w:r w:rsidRPr="00B91381">
          <w:rPr>
            <w:rStyle w:val="Hyperlink1"/>
            <w:b/>
            <w:i/>
            <w:szCs w:val="24"/>
          </w:rPr>
          <w:t>http://data.europa.eu/eli/dir/2010/24/oj</w:t>
        </w:r>
      </w:hyperlink>
      <w:r w:rsidRPr="00B91381">
        <w:rPr>
          <w:b/>
          <w:i/>
          <w:szCs w:val="24"/>
        </w:rPr>
        <w:t>).</w:t>
      </w:r>
    </w:p>
  </w:footnote>
  <w:footnote w:id="16">
    <w:p w14:paraId="5A246D63" w14:textId="77777777" w:rsidR="008A660C" w:rsidRPr="00B91381" w:rsidRDefault="008A660C" w:rsidP="008A660C">
      <w:pPr>
        <w:pStyle w:val="FootnoteTextForceStyle"/>
        <w:ind w:left="851" w:hanging="851"/>
        <w:rPr>
          <w:szCs w:val="24"/>
        </w:rPr>
      </w:pPr>
      <w:r w:rsidRPr="00B91381">
        <w:rPr>
          <w:szCs w:val="24"/>
          <w:vertAlign w:val="superscript"/>
        </w:rPr>
        <w:footnoteRef/>
      </w:r>
      <w:r w:rsidRPr="00B91381">
        <w:rPr>
          <w:szCs w:val="24"/>
        </w:rPr>
        <w:t xml:space="preserve"> </w:t>
      </w:r>
      <w:r w:rsidRPr="00B91381">
        <w:rPr>
          <w:szCs w:val="24"/>
        </w:rPr>
        <w:tab/>
      </w:r>
      <w:r w:rsidRPr="00B91381">
        <w:rPr>
          <w:b/>
          <w:i/>
          <w:szCs w:val="24"/>
        </w:rPr>
        <w:t>Το Ηνωμένο Βασίλειο της Μεγάλης Βρετανίας και της Βόρειας Ιρλανδίας έπαυσε να είναι κράτος μέλος στις 31 Ιανουαρίου 2020. Δυνάμει της συμφωνίας για την αποχώρηση του Ηνωμένου Βασιλείου της Μεγάλης Βρετανίας και της Βόρειας Ιρλανδίας από την Ευρωπαϊκή Ένωση και την Ευρωπαϊκή Κοινότητα Ατομικής Ενέργειας, οι κανονισμοί (ΕΚ) αριθ. 883/2004 και (ΕΚ) αριθ. 987/2009 εξακολουθούν να εφαρμόζονται στο Ηνωμένο Βασίλειο της Μεγάλης Βρετανίας και της Βόρειας Ιρλανδίας και εντός αυτού όσον αφορά τα πρόσωπα που αναφέρονται στα άρθρα 30, 32 και 33 της εν λόγω συμφωνίας.</w:t>
      </w:r>
    </w:p>
  </w:footnote>
  <w:footnote w:id="17">
    <w:p w14:paraId="42855BD6" w14:textId="58CD5D6F" w:rsidR="008A660C" w:rsidRPr="00B91381" w:rsidRDefault="008A660C" w:rsidP="008A660C">
      <w:pPr>
        <w:pStyle w:val="FootnoteText"/>
        <w:ind w:left="851" w:hanging="851"/>
        <w:rPr>
          <w:sz w:val="24"/>
          <w:szCs w:val="24"/>
          <w:lang w:val="el-GR"/>
        </w:rPr>
      </w:pPr>
      <w:r w:rsidRPr="00B91381">
        <w:rPr>
          <w:rStyle w:val="FootnoteReference"/>
          <w:sz w:val="24"/>
          <w:szCs w:val="24"/>
          <w:lang w:val="el-GR"/>
        </w:rPr>
        <w:footnoteRef/>
      </w:r>
      <w:r w:rsidRPr="00B91381">
        <w:rPr>
          <w:sz w:val="24"/>
          <w:szCs w:val="24"/>
          <w:lang w:val="el-GR"/>
        </w:rPr>
        <w:t xml:space="preserve"> </w:t>
      </w:r>
      <w:r w:rsidRPr="00B91381">
        <w:rPr>
          <w:sz w:val="24"/>
          <w:szCs w:val="24"/>
          <w:lang w:val="el-GR"/>
        </w:rPr>
        <w:tab/>
      </w:r>
      <w:r w:rsidRPr="00B91381">
        <w:rPr>
          <w:b/>
          <w:bCs/>
          <w:i/>
          <w:iCs/>
          <w:sz w:val="24"/>
          <w:szCs w:val="24"/>
          <w:lang w:val="el-GR"/>
        </w:rPr>
        <w:t xml:space="preserve">Κανονισμός (ΕΚ) αριθ. 45/2001 του Ευρωπαϊκού Κοινοβουλίου και του Συμβουλίου, </w:t>
      </w:r>
      <w:r w:rsidR="00CF3E07">
        <w:rPr>
          <w:b/>
          <w:bCs/>
          <w:i/>
          <w:iCs/>
          <w:sz w:val="24"/>
          <w:szCs w:val="24"/>
          <w:lang w:val="el-GR"/>
        </w:rPr>
        <w:t xml:space="preserve">της </w:t>
      </w:r>
      <w:r w:rsidRPr="00B91381">
        <w:rPr>
          <w:b/>
          <w:bCs/>
          <w:i/>
          <w:iCs/>
          <w:sz w:val="24"/>
          <w:szCs w:val="24"/>
          <w:lang w:val="el-GR"/>
        </w:rPr>
        <w:t>18ης ∆</w:t>
      </w:r>
      <w:proofErr w:type="spellStart"/>
      <w:r w:rsidRPr="00B91381">
        <w:rPr>
          <w:b/>
          <w:bCs/>
          <w:i/>
          <w:iCs/>
          <w:sz w:val="24"/>
          <w:szCs w:val="24"/>
          <w:lang w:val="el-GR"/>
        </w:rPr>
        <w:t>εκεµβρίου</w:t>
      </w:r>
      <w:proofErr w:type="spellEnd"/>
      <w:r w:rsidRPr="00B91381">
        <w:rPr>
          <w:b/>
          <w:bCs/>
          <w:i/>
          <w:iCs/>
          <w:sz w:val="24"/>
          <w:szCs w:val="24"/>
          <w:lang w:val="el-GR"/>
        </w:rPr>
        <w:t xml:space="preserve"> 2000, σχετικά µε την προστασία των φυσικών προσώπων έναντι της επεξεργασίας </w:t>
      </w:r>
      <w:proofErr w:type="spellStart"/>
      <w:r w:rsidRPr="00B91381">
        <w:rPr>
          <w:b/>
          <w:bCs/>
          <w:i/>
          <w:iCs/>
          <w:sz w:val="24"/>
          <w:szCs w:val="24"/>
          <w:lang w:val="el-GR"/>
        </w:rPr>
        <w:t>δεδοµένων</w:t>
      </w:r>
      <w:proofErr w:type="spellEnd"/>
      <w:r w:rsidRPr="00B91381">
        <w:rPr>
          <w:b/>
          <w:bCs/>
          <w:i/>
          <w:iCs/>
          <w:sz w:val="24"/>
          <w:szCs w:val="24"/>
          <w:lang w:val="el-GR"/>
        </w:rPr>
        <w:t xml:space="preserve"> προσωπικού χαρακτήρα από τα όργανα και τους </w:t>
      </w:r>
      <w:proofErr w:type="spellStart"/>
      <w:r w:rsidRPr="00B91381">
        <w:rPr>
          <w:b/>
          <w:bCs/>
          <w:i/>
          <w:iCs/>
          <w:sz w:val="24"/>
          <w:szCs w:val="24"/>
          <w:lang w:val="el-GR"/>
        </w:rPr>
        <w:t>οργανισµούς</w:t>
      </w:r>
      <w:proofErr w:type="spellEnd"/>
      <w:r w:rsidRPr="00B91381">
        <w:rPr>
          <w:b/>
          <w:bCs/>
          <w:i/>
          <w:iCs/>
          <w:sz w:val="24"/>
          <w:szCs w:val="24"/>
          <w:lang w:val="el-GR"/>
        </w:rPr>
        <w:t xml:space="preserve"> της Κοινότητας και σχετικά µε την ελεύθερη κυκλοφορία των </w:t>
      </w:r>
      <w:proofErr w:type="spellStart"/>
      <w:r w:rsidRPr="00B91381">
        <w:rPr>
          <w:b/>
          <w:bCs/>
          <w:i/>
          <w:iCs/>
          <w:sz w:val="24"/>
          <w:szCs w:val="24"/>
          <w:lang w:val="el-GR"/>
        </w:rPr>
        <w:t>δεδοµένων</w:t>
      </w:r>
      <w:proofErr w:type="spellEnd"/>
      <w:r w:rsidRPr="00B91381">
        <w:rPr>
          <w:b/>
          <w:bCs/>
          <w:i/>
          <w:iCs/>
          <w:sz w:val="24"/>
          <w:szCs w:val="24"/>
          <w:lang w:val="el-GR"/>
        </w:rPr>
        <w:t xml:space="preserve"> αυτών (ΕΕ L 8 της 12.1.2001, σ. </w:t>
      </w:r>
      <w:r w:rsidRPr="00B91381">
        <w:rPr>
          <w:b/>
          <w:bCs/>
          <w:i/>
          <w:iCs/>
          <w:sz w:val="24"/>
          <w:szCs w:val="24"/>
          <w:lang w:val="el-GR"/>
        </w:rPr>
        <w:t>1, ELI: </w:t>
      </w:r>
      <w:hyperlink r:id="rId9" w:tooltip="Gives access to this document through its ELI URI." w:history="1">
        <w:r w:rsidRPr="00B91381">
          <w:rPr>
            <w:rStyle w:val="Hyperlink1"/>
            <w:b/>
            <w:bCs/>
            <w:i/>
            <w:iCs/>
            <w:sz w:val="24"/>
            <w:szCs w:val="24"/>
            <w:lang w:val="el-GR"/>
          </w:rPr>
          <w:t>http://data.europa.eu/eli/reg/2001/45/oj</w:t>
        </w:r>
      </w:hyperlink>
      <w:r w:rsidRPr="00B91381">
        <w:rPr>
          <w:b/>
          <w:bCs/>
          <w:i/>
          <w:iCs/>
          <w:sz w:val="24"/>
          <w:szCs w:val="24"/>
          <w:lang w:val="el-GR"/>
        </w:rPr>
        <w:t>).</w:t>
      </w:r>
    </w:p>
  </w:footnote>
  <w:footnote w:id="18">
    <w:p w14:paraId="31FF9067" w14:textId="0570730F" w:rsidR="00573589" w:rsidRPr="00573589" w:rsidRDefault="00573589">
      <w:pPr>
        <w:pStyle w:val="FootnoteText"/>
        <w:rPr>
          <w:lang w:val="el-GR"/>
        </w:rPr>
      </w:pPr>
      <w:r>
        <w:rPr>
          <w:rStyle w:val="FootnoteReference"/>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C5D2" w14:textId="77777777" w:rsidR="00902012" w:rsidRPr="00D50E6E" w:rsidRDefault="00902012">
    <w:pPr>
      <w:pStyle w:val="Header"/>
      <w:rPr>
        <w:lang w:val="el-G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FE4AC" w14:textId="77777777" w:rsidR="00902012" w:rsidRPr="00E724BF" w:rsidRDefault="00902012" w:rsidP="00E72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D30A" w14:textId="77777777" w:rsidR="00902012" w:rsidRPr="00D50E6E" w:rsidRDefault="00902012">
    <w:pPr>
      <w:pStyle w:val="Header"/>
      <w:rPr>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93106720">
    <w:abstractNumId w:val="0"/>
  </w:num>
  <w:num w:numId="2" w16cid:durableId="139797593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dvdocse" w:val="A8-0386/2018"/>
    <w:docVar w:name="dvlangue" w:val="EL"/>
    <w:docVar w:name="dvnumam" w:val="0"/>
    <w:docVar w:name="dvpe" w:val="612.058"/>
    <w:docVar w:name="dvrapporteur" w:val="Εισηγητής: "/>
    <w:docVar w:name="dvtitre" w:val="Νομοθετικό ψήφισμα του Ευρωπαϊκού Κοινοβουλίου σχετικά με την πρόταση κανονισμού του Ευρωπαϊκού Κοινοβουλίου και του Συμβουλίου όσον αφορά την τροποποίηση του κανονισμού (ΕΚ) αριθ. 883/2004 για τον συντονισμό των συστημάτων κοινωνικής ασφάλειας και του κανονισμού (ΕΚ) αριθ. 987/2009 για καθορισμό της διαδικασίας εφαρμογής του κανονισμού (ΕΚ) αριθ. 883/2004(COM(2016)0815 – C8-0521/2016 – 2016/0397(COD))"/>
  </w:docVars>
  <w:rsids>
    <w:rsidRoot w:val="0099123A"/>
    <w:rsid w:val="00002272"/>
    <w:rsid w:val="000677B9"/>
    <w:rsid w:val="000D5408"/>
    <w:rsid w:val="000E7DD9"/>
    <w:rsid w:val="0010095E"/>
    <w:rsid w:val="00125B37"/>
    <w:rsid w:val="002767FF"/>
    <w:rsid w:val="002917A1"/>
    <w:rsid w:val="002B0AF1"/>
    <w:rsid w:val="002B5493"/>
    <w:rsid w:val="00361C00"/>
    <w:rsid w:val="00395FA1"/>
    <w:rsid w:val="00396C74"/>
    <w:rsid w:val="003C300A"/>
    <w:rsid w:val="003C3E81"/>
    <w:rsid w:val="003E15D4"/>
    <w:rsid w:val="00411CCE"/>
    <w:rsid w:val="0041666E"/>
    <w:rsid w:val="00421060"/>
    <w:rsid w:val="00494A28"/>
    <w:rsid w:val="004D0085"/>
    <w:rsid w:val="004E1502"/>
    <w:rsid w:val="0050519A"/>
    <w:rsid w:val="005072A1"/>
    <w:rsid w:val="00514517"/>
    <w:rsid w:val="00573589"/>
    <w:rsid w:val="006037C0"/>
    <w:rsid w:val="006260B2"/>
    <w:rsid w:val="00680577"/>
    <w:rsid w:val="006B67C9"/>
    <w:rsid w:val="006E3A22"/>
    <w:rsid w:val="006F74FA"/>
    <w:rsid w:val="00731ADD"/>
    <w:rsid w:val="00734777"/>
    <w:rsid w:val="00751A4A"/>
    <w:rsid w:val="00756632"/>
    <w:rsid w:val="007D1690"/>
    <w:rsid w:val="00855A5D"/>
    <w:rsid w:val="00865F67"/>
    <w:rsid w:val="00881A7B"/>
    <w:rsid w:val="008840E5"/>
    <w:rsid w:val="008A660C"/>
    <w:rsid w:val="008C2AC6"/>
    <w:rsid w:val="00902012"/>
    <w:rsid w:val="00927BB5"/>
    <w:rsid w:val="009509D8"/>
    <w:rsid w:val="00967DD7"/>
    <w:rsid w:val="00981893"/>
    <w:rsid w:val="0099123A"/>
    <w:rsid w:val="00A4678D"/>
    <w:rsid w:val="00AA556C"/>
    <w:rsid w:val="00AC4CB9"/>
    <w:rsid w:val="00AF3B82"/>
    <w:rsid w:val="00B558F0"/>
    <w:rsid w:val="00BC0E7C"/>
    <w:rsid w:val="00BD7BD8"/>
    <w:rsid w:val="00C05BFE"/>
    <w:rsid w:val="00C23CD4"/>
    <w:rsid w:val="00C452CA"/>
    <w:rsid w:val="00C941CB"/>
    <w:rsid w:val="00C942DC"/>
    <w:rsid w:val="00CC2357"/>
    <w:rsid w:val="00CF3E07"/>
    <w:rsid w:val="00D058B8"/>
    <w:rsid w:val="00D41E5B"/>
    <w:rsid w:val="00D50E6E"/>
    <w:rsid w:val="00D834A0"/>
    <w:rsid w:val="00D91E21"/>
    <w:rsid w:val="00DC67FB"/>
    <w:rsid w:val="00E365E1"/>
    <w:rsid w:val="00E724BF"/>
    <w:rsid w:val="00EA3F53"/>
    <w:rsid w:val="00EA60D7"/>
    <w:rsid w:val="00ED4235"/>
    <w:rsid w:val="00F037FC"/>
    <w:rsid w:val="00F04346"/>
    <w:rsid w:val="00F04EFB"/>
    <w:rsid w:val="00F075DC"/>
    <w:rsid w:val="00F5134D"/>
    <w:rsid w:val="00F87854"/>
    <w:rsid w:val="00F94010"/>
    <w:rsid w:val="00FB2B30"/>
    <w:rsid w:val="00FD0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C67A53"/>
  <w15:chartTrackingRefBased/>
  <w15:docId w15:val="{1058C64E-057D-408E-BE9D-188DBD89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Footer">
    <w:name w:val="footer"/>
    <w:basedOn w:val="Normal"/>
    <w:link w:val="FooterChar"/>
    <w:rsid w:val="00395FA1"/>
    <w:pPr>
      <w:widowControl/>
      <w:tabs>
        <w:tab w:val="right" w:pos="9639"/>
      </w:tabs>
    </w:pPr>
    <w:rPr>
      <w:sz w:val="22"/>
      <w:lang w:val="fr-FR" w:eastAsia="fr-FR"/>
    </w:rPr>
  </w:style>
  <w:style w:type="paragraph" w:customStyle="1" w:styleId="Normal12a12b">
    <w:name w:val="Normal12a12b"/>
    <w:basedOn w:val="Normal"/>
    <w:pPr>
      <w:spacing w:before="240" w:after="240"/>
    </w:pPr>
  </w:style>
  <w:style w:type="paragraph" w:customStyle="1" w:styleId="Footer2">
    <w:name w:val="Footer2"/>
    <w:basedOn w:val="Normal"/>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pPr>
      <w:spacing w:after="240"/>
    </w:p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paragraph" w:styleId="TOCHeading">
    <w:name w:val="TOC Heading"/>
    <w:basedOn w:val="Normal12"/>
    <w:next w:val="Normal12"/>
    <w:uiPriority w:val="39"/>
    <w:qFormat/>
    <w:pPr>
      <w:keepNext/>
      <w:spacing w:before="240"/>
      <w:jc w:val="center"/>
    </w:pPr>
    <w:rPr>
      <w:rFonts w:ascii="Arial" w:hAnsi="Arial"/>
      <w:b/>
    </w:rPr>
  </w:style>
  <w:style w:type="paragraph" w:customStyle="1" w:styleId="TOCPage">
    <w:name w:val="TOC Page"/>
    <w:basedOn w:val="Normal12"/>
    <w:next w:val="TOC1"/>
    <w:pPr>
      <w:keepNext/>
      <w:jc w:val="right"/>
    </w:pPr>
    <w:rPr>
      <w:rFonts w:ascii="Arial" w:hAnsi="Arial"/>
      <w:b/>
    </w:rPr>
  </w:style>
  <w:style w:type="character" w:customStyle="1" w:styleId="HideTWBInt">
    <w:name w:val="HideTWBInt"/>
    <w:rPr>
      <w:vanish/>
      <w:color w:val="808080"/>
    </w:rPr>
  </w:style>
  <w:style w:type="paragraph" w:customStyle="1" w:styleId="TableofEntries">
    <w:name w:val="Table of Entries"/>
    <w:basedOn w:val="Normal12"/>
    <w:pPr>
      <w:widowControl/>
      <w:tabs>
        <w:tab w:val="right" w:leader="dot" w:pos="9072"/>
      </w:tabs>
      <w:jc w:val="both"/>
    </w:pPr>
  </w:style>
  <w:style w:type="paragraph" w:customStyle="1" w:styleId="Normal6">
    <w:name w:val="Normal6"/>
    <w:basedOn w:val="Normal"/>
    <w:link w:val="Normal6Char"/>
    <w:pPr>
      <w:spacing w:after="120"/>
    </w:pPr>
  </w:style>
  <w:style w:type="paragraph" w:customStyle="1" w:styleId="PageHeading">
    <w:name w:val="PageHeading"/>
    <w:basedOn w:val="Normal12a12b"/>
    <w:pPr>
      <w:keepNext/>
      <w:jc w:val="center"/>
    </w:pPr>
    <w:rPr>
      <w:rFonts w:ascii="Arial" w:hAnsi="Arial"/>
      <w:b/>
    </w:rPr>
  </w:style>
  <w:style w:type="paragraph" w:customStyle="1" w:styleId="Normal12Bold">
    <w:name w:val="Normal12Bold"/>
    <w:basedOn w:val="Normal12"/>
    <w:rPr>
      <w:b/>
    </w:rPr>
  </w:style>
  <w:style w:type="paragraph" w:customStyle="1" w:styleId="Normal12Hanging">
    <w:name w:val="Normal12Hanging"/>
    <w:basedOn w:val="Normal12"/>
    <w:pPr>
      <w:ind w:left="567" w:hanging="567"/>
    </w:pPr>
  </w:style>
  <w:style w:type="paragraph" w:customStyle="1" w:styleId="CoverBold">
    <w:name w:val="CoverBold"/>
    <w:basedOn w:val="CoverNormal"/>
    <w:rsid w:val="00F04346"/>
    <w:rPr>
      <w:b/>
    </w:rPr>
  </w:style>
  <w:style w:type="paragraph" w:customStyle="1" w:styleId="Normal24">
    <w:name w:val="Normal24"/>
    <w:basedOn w:val="Normal"/>
    <w:pPr>
      <w:spacing w:after="480"/>
    </w:pPr>
  </w:style>
  <w:style w:type="paragraph" w:customStyle="1" w:styleId="Cover12">
    <w:name w:val="Cover12"/>
    <w:basedOn w:val="Normal12"/>
    <w:pPr>
      <w:ind w:left="1418"/>
    </w:pPr>
  </w:style>
  <w:style w:type="paragraph" w:customStyle="1" w:styleId="Cover24">
    <w:name w:val="Cover24"/>
    <w:basedOn w:val="Normal24"/>
    <w:pPr>
      <w:ind w:left="1418"/>
    </w:pPr>
  </w:style>
  <w:style w:type="paragraph" w:customStyle="1" w:styleId="CoverNormal">
    <w:name w:val="CoverNormal"/>
    <w:basedOn w:val="Normal"/>
    <w:pPr>
      <w:ind w:left="1418"/>
    </w:pPr>
  </w:style>
  <w:style w:type="paragraph" w:customStyle="1" w:styleId="EntPE">
    <w:name w:val="EntPE"/>
    <w:basedOn w:val="Normal12"/>
    <w:pPr>
      <w:jc w:val="center"/>
    </w:pPr>
    <w:rPr>
      <w:sz w:val="56"/>
    </w:rPr>
  </w:style>
  <w:style w:type="paragraph" w:customStyle="1" w:styleId="Normal36Bold">
    <w:name w:val="Normal36Bold"/>
    <w:basedOn w:val="Normal"/>
    <w:pPr>
      <w:spacing w:after="720"/>
    </w:pPr>
    <w:rPr>
      <w:b/>
    </w:rPr>
  </w:style>
  <w:style w:type="paragraph" w:customStyle="1" w:styleId="RefProc">
    <w:name w:val="RefProc"/>
    <w:basedOn w:val="Normal"/>
    <w:pPr>
      <w:jc w:val="right"/>
    </w:pPr>
    <w:rPr>
      <w:rFonts w:ascii="Arial" w:hAnsi="Arial"/>
      <w:b/>
      <w:caps/>
    </w:rPr>
  </w:style>
  <w:style w:type="paragraph" w:customStyle="1" w:styleId="RefStatus">
    <w:name w:val="RefStatus"/>
    <w:basedOn w:val="Normal"/>
    <w:pPr>
      <w:jc w:val="right"/>
    </w:pPr>
    <w:rPr>
      <w:rFonts w:ascii="Arial" w:hAnsi="Arial"/>
      <w:caps/>
    </w:rPr>
  </w:style>
  <w:style w:type="paragraph" w:customStyle="1" w:styleId="RefVer">
    <w:name w:val="RefVer"/>
    <w:basedOn w:val="Normal12"/>
    <w:pPr>
      <w:jc w:val="right"/>
    </w:pPr>
    <w:rPr>
      <w:rFonts w:ascii="Arial" w:hAnsi="Arial"/>
    </w:rPr>
  </w:style>
  <w:style w:type="paragraph" w:customStyle="1" w:styleId="Term">
    <w:name w:val="Term"/>
    <w:basedOn w:val="Normal"/>
    <w:pPr>
      <w:jc w:val="center"/>
    </w:pPr>
    <w:rPr>
      <w:i/>
      <w:sz w:val="28"/>
    </w:rPr>
  </w:style>
  <w:style w:type="character" w:customStyle="1" w:styleId="Heading1Char">
    <w:name w:val="Heading 1 Char"/>
    <w:link w:val="Heading1"/>
    <w:rsid w:val="00F037FC"/>
    <w:rPr>
      <w:b/>
      <w:kern w:val="28"/>
      <w:sz w:val="28"/>
      <w:lang w:val="fr-FR" w:eastAsia="fr-FR"/>
    </w:rPr>
  </w:style>
  <w:style w:type="paragraph" w:customStyle="1" w:styleId="ZDateRes">
    <w:name w:val="ZDateRes"/>
    <w:basedOn w:val="Normal"/>
    <w:pPr>
      <w:tabs>
        <w:tab w:val="right" w:pos="9072"/>
      </w:tabs>
      <w:spacing w:before="1920" w:after="1200"/>
    </w:pPr>
  </w:style>
  <w:style w:type="paragraph" w:styleId="Header">
    <w:name w:val="header"/>
    <w:basedOn w:val="Normal"/>
    <w:link w:val="HeaderChar"/>
    <w:rsid w:val="00395FA1"/>
    <w:pPr>
      <w:widowControl/>
      <w:tabs>
        <w:tab w:val="right" w:pos="9639"/>
      </w:tabs>
    </w:pPr>
    <w:rPr>
      <w:lang w:val="fr-FR" w:eastAsia="fr-FR"/>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SessionDoc">
    <w:name w:val="ZSessionDoc"/>
    <w:basedOn w:val="Normal"/>
    <w:next w:val="Normal"/>
    <w:rsid w:val="00D058B8"/>
    <w:pPr>
      <w:jc w:val="center"/>
    </w:pPr>
    <w:rPr>
      <w:rFonts w:ascii="Arial" w:hAnsi="Arial" w:cs="Arial"/>
      <w:i/>
      <w:sz w:val="22"/>
      <w:szCs w:val="22"/>
    </w:rPr>
  </w:style>
  <w:style w:type="paragraph" w:customStyle="1" w:styleId="LineTop">
    <w:name w:val="LineTop"/>
    <w:basedOn w:val="Normal"/>
    <w:next w:val="ZSessionDoc"/>
    <w:rsid w:val="00D058B8"/>
    <w:pPr>
      <w:pBdr>
        <w:top w:val="single" w:sz="4" w:space="1" w:color="auto"/>
      </w:pBdr>
      <w:jc w:val="center"/>
    </w:pPr>
    <w:rPr>
      <w:rFonts w:ascii="Arial" w:hAnsi="Arial"/>
      <w:sz w:val="16"/>
      <w:szCs w:val="16"/>
      <w:lang w:val="fr-FR"/>
    </w:rPr>
  </w:style>
  <w:style w:type="paragraph" w:customStyle="1" w:styleId="LineBottom">
    <w:name w:val="LineBottom"/>
    <w:basedOn w:val="Normal"/>
    <w:next w:val="Normal"/>
    <w:rsid w:val="00D058B8"/>
    <w:pPr>
      <w:pBdr>
        <w:bottom w:val="single" w:sz="4" w:space="1" w:color="auto"/>
      </w:pBdr>
      <w:spacing w:after="240"/>
      <w:jc w:val="center"/>
    </w:pPr>
    <w:rPr>
      <w:rFonts w:ascii="Arial" w:hAnsi="Arial"/>
      <w:sz w:val="16"/>
      <w:szCs w:val="16"/>
    </w:rPr>
  </w:style>
  <w:style w:type="paragraph" w:customStyle="1" w:styleId="PELeft">
    <w:name w:val="PELeft"/>
    <w:basedOn w:val="Normal"/>
    <w:rsid w:val="00D058B8"/>
    <w:pPr>
      <w:spacing w:before="40" w:after="40"/>
    </w:pPr>
    <w:rPr>
      <w:rFonts w:ascii="Arial" w:hAnsi="Arial" w:cs="Arial"/>
      <w:sz w:val="22"/>
      <w:szCs w:val="22"/>
      <w:lang w:val="fr-FR"/>
    </w:rPr>
  </w:style>
  <w:style w:type="paragraph" w:customStyle="1" w:styleId="PERight">
    <w:name w:val="PERight"/>
    <w:basedOn w:val="Normal"/>
    <w:next w:val="Normal"/>
    <w:rsid w:val="00D058B8"/>
    <w:pPr>
      <w:jc w:val="right"/>
    </w:pPr>
    <w:rPr>
      <w:rFonts w:ascii="Arial" w:hAnsi="Arial" w:cs="Arial"/>
      <w:sz w:val="22"/>
      <w:szCs w:val="22"/>
      <w:lang w:val="fr-FR"/>
    </w:rPr>
  </w:style>
  <w:style w:type="paragraph" w:customStyle="1" w:styleId="NormalBold">
    <w:name w:val="NormalBold"/>
    <w:basedOn w:val="Normal"/>
    <w:link w:val="NormalBoldChar"/>
    <w:rsid w:val="006037C0"/>
    <w:rPr>
      <w:b/>
    </w:rPr>
  </w:style>
  <w:style w:type="paragraph" w:customStyle="1" w:styleId="Normal24Bold">
    <w:name w:val="Normal24Bold"/>
    <w:basedOn w:val="Normal"/>
    <w:rsid w:val="006037C0"/>
    <w:pPr>
      <w:spacing w:after="480"/>
    </w:pPr>
    <w:rPr>
      <w:b/>
    </w:rPr>
  </w:style>
  <w:style w:type="paragraph" w:customStyle="1" w:styleId="ATHeading1">
    <w:name w:val="AT Heading 1"/>
    <w:basedOn w:val="Normal"/>
    <w:next w:val="Normal"/>
    <w:rsid w:val="00F5134D"/>
    <w:pPr>
      <w:keepNext/>
      <w:keepLines/>
      <w:widowControl/>
      <w:spacing w:before="480" w:after="120"/>
      <w:outlineLvl w:val="0"/>
    </w:pPr>
    <w:rPr>
      <w:b/>
      <w:noProof/>
      <w:sz w:val="28"/>
      <w:lang w:val="fr-FR" w:eastAsia="fr-FR"/>
    </w:rPr>
  </w:style>
  <w:style w:type="paragraph" w:customStyle="1" w:styleId="ATHeading2">
    <w:name w:val="AT Heading 2"/>
    <w:basedOn w:val="Normal"/>
    <w:next w:val="Normal"/>
    <w:rsid w:val="00395FA1"/>
    <w:pPr>
      <w:widowControl/>
      <w:spacing w:before="120" w:after="120"/>
      <w:outlineLvl w:val="1"/>
    </w:pPr>
    <w:rPr>
      <w:b/>
      <w:noProof/>
      <w:sz w:val="28"/>
      <w:lang w:val="fr-FR" w:eastAsia="fr-FR"/>
    </w:rPr>
  </w:style>
  <w:style w:type="paragraph" w:customStyle="1" w:styleId="ATHeading3">
    <w:name w:val="AT Heading 3"/>
    <w:basedOn w:val="Normal"/>
    <w:next w:val="Normal"/>
    <w:rsid w:val="00395FA1"/>
    <w:pPr>
      <w:keepNext/>
      <w:keepLines/>
      <w:widowControl/>
      <w:spacing w:before="120" w:after="120"/>
      <w:outlineLvl w:val="2"/>
    </w:pPr>
    <w:rPr>
      <w:b/>
      <w:noProof/>
      <w:lang w:val="fr-FR" w:eastAsia="fr-FR"/>
    </w:rPr>
  </w:style>
  <w:style w:type="paragraph" w:customStyle="1" w:styleId="ATHeading4">
    <w:name w:val="AT Heading 4"/>
    <w:basedOn w:val="Normal"/>
    <w:next w:val="Normal"/>
    <w:rsid w:val="00395FA1"/>
    <w:pPr>
      <w:keepNext/>
      <w:keepLines/>
      <w:widowControl/>
      <w:spacing w:before="120" w:after="120"/>
    </w:pPr>
    <w:rPr>
      <w:b/>
      <w:i/>
      <w:noProof/>
      <w:lang w:val="fr-FR" w:eastAsia="fr-FR"/>
    </w:rPr>
  </w:style>
  <w:style w:type="paragraph" w:customStyle="1" w:styleId="ATHeading5">
    <w:name w:val="AT Heading 5"/>
    <w:basedOn w:val="Normal"/>
    <w:next w:val="Normal"/>
    <w:rsid w:val="00395FA1"/>
    <w:pPr>
      <w:keepNext/>
      <w:keepLines/>
      <w:widowControl/>
      <w:spacing w:before="120" w:after="120"/>
    </w:pPr>
    <w:rPr>
      <w:i/>
      <w:noProof/>
      <w:lang w:val="fr-FR" w:eastAsia="fr-FR"/>
    </w:rPr>
  </w:style>
  <w:style w:type="paragraph" w:customStyle="1" w:styleId="ATHeading6">
    <w:name w:val="AT Heading 6"/>
    <w:basedOn w:val="Normal"/>
    <w:next w:val="Normal"/>
    <w:rsid w:val="00395FA1"/>
    <w:pPr>
      <w:keepNext/>
      <w:keepLines/>
      <w:widowControl/>
      <w:spacing w:before="120" w:after="120"/>
    </w:pPr>
    <w:rPr>
      <w:smallCaps/>
      <w:noProof/>
      <w:lang w:val="fr-FR" w:eastAsia="fr-FR"/>
    </w:rPr>
  </w:style>
  <w:style w:type="paragraph" w:customStyle="1" w:styleId="ATHeadingMotiv">
    <w:name w:val="AT Heading Motiv"/>
    <w:basedOn w:val="Normal"/>
    <w:next w:val="Normal"/>
    <w:rsid w:val="00395FA1"/>
    <w:pPr>
      <w:keepNext/>
      <w:widowControl/>
      <w:spacing w:before="60" w:after="60"/>
      <w:jc w:val="center"/>
    </w:pPr>
    <w:rPr>
      <w:i/>
      <w:lang w:val="fr-FR" w:eastAsia="fr-FR"/>
    </w:rPr>
  </w:style>
  <w:style w:type="paragraph" w:customStyle="1" w:styleId="ATTOCTitle">
    <w:name w:val="AT TOC Title"/>
    <w:basedOn w:val="Normal"/>
    <w:rsid w:val="00395FA1"/>
    <w:pPr>
      <w:keepNext/>
      <w:keepLines/>
      <w:widowControl/>
      <w:spacing w:after="240"/>
      <w:jc w:val="center"/>
    </w:pPr>
    <w:rPr>
      <w:b/>
      <w:caps/>
      <w:sz w:val="28"/>
      <w:lang w:val="fr-FR"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395FA1"/>
    <w:rPr>
      <w:sz w:val="22"/>
    </w:rPr>
  </w:style>
  <w:style w:type="paragraph" w:customStyle="1" w:styleId="Numroamendement">
    <w:name w:val="Numéro amendement"/>
    <w:basedOn w:val="Normal"/>
    <w:next w:val="Normal"/>
    <w:rsid w:val="00395FA1"/>
    <w:pPr>
      <w:jc w:val="center"/>
    </w:pPr>
    <w:rPr>
      <w:snapToGrid w:val="0"/>
      <w:lang w:val="fr-FR" w:eastAsia="en-US"/>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color w:val="000000"/>
      <w:sz w:val="32"/>
      <w:szCs w:val="22"/>
      <w:lang w:val="fr-FR"/>
    </w:rPr>
  </w:style>
  <w:style w:type="paragraph" w:customStyle="1" w:styleId="EPTerm">
    <w:name w:val="EPTerm"/>
    <w:basedOn w:val="Normal"/>
    <w:next w:val="Normal"/>
    <w:rsid w:val="00751A4A"/>
    <w:pPr>
      <w:spacing w:after="80"/>
    </w:pPr>
    <w:rPr>
      <w:rFonts w:ascii="Arial" w:hAnsi="Arial" w:cs="Arial"/>
      <w:sz w:val="20"/>
      <w:szCs w:val="22"/>
      <w:lang w:val="fr-FR"/>
    </w:rPr>
  </w:style>
  <w:style w:type="paragraph" w:customStyle="1" w:styleId="EPLogo">
    <w:name w:val="EPLogo"/>
    <w:basedOn w:val="Normal"/>
    <w:qFormat/>
    <w:rsid w:val="00751A4A"/>
    <w:pPr>
      <w:jc w:val="right"/>
    </w:pPr>
  </w:style>
  <w:style w:type="character" w:customStyle="1" w:styleId="Heading2Char">
    <w:name w:val="Heading 2 Char"/>
    <w:link w:val="Heading2"/>
    <w:rsid w:val="00F037FC"/>
    <w:rPr>
      <w:sz w:val="24"/>
      <w:lang w:val="fr-FR" w:eastAsia="fr-FR"/>
    </w:rPr>
  </w:style>
  <w:style w:type="character" w:customStyle="1" w:styleId="Heading3Char">
    <w:name w:val="Heading 3 Char"/>
    <w:link w:val="Heading3"/>
    <w:rsid w:val="00F037FC"/>
    <w:rPr>
      <w:rFonts w:ascii="Arial" w:hAnsi="Arial"/>
      <w:sz w:val="24"/>
      <w:lang w:val="fr-FR" w:eastAsia="fr-FR"/>
    </w:rPr>
  </w:style>
  <w:style w:type="character" w:customStyle="1" w:styleId="Heading4Char">
    <w:name w:val="Heading 4 Char"/>
    <w:link w:val="Heading4"/>
    <w:rsid w:val="00F037FC"/>
    <w:rPr>
      <w:sz w:val="24"/>
      <w:lang w:val="en-US" w:eastAsia="fr-FR"/>
    </w:rPr>
  </w:style>
  <w:style w:type="character" w:customStyle="1" w:styleId="Heading5Char">
    <w:name w:val="Heading 5 Char"/>
    <w:link w:val="Heading5"/>
    <w:rsid w:val="00F037FC"/>
    <w:rPr>
      <w:sz w:val="24"/>
      <w:lang w:val="en-US" w:eastAsia="fr-FR"/>
    </w:rPr>
  </w:style>
  <w:style w:type="character" w:customStyle="1" w:styleId="Heading6Char">
    <w:name w:val="Heading 6 Char"/>
    <w:link w:val="Heading6"/>
    <w:rsid w:val="00F037FC"/>
    <w:rPr>
      <w:i/>
      <w:sz w:val="22"/>
      <w:lang w:val="el-GR"/>
    </w:rPr>
  </w:style>
  <w:style w:type="character" w:customStyle="1" w:styleId="Heading7Char">
    <w:name w:val="Heading 7 Char"/>
    <w:link w:val="Heading7"/>
    <w:rsid w:val="00F037FC"/>
    <w:rPr>
      <w:rFonts w:ascii="Arial" w:hAnsi="Arial"/>
      <w:sz w:val="24"/>
      <w:lang w:val="el-GR"/>
    </w:rPr>
  </w:style>
  <w:style w:type="character" w:customStyle="1" w:styleId="Heading8Char">
    <w:name w:val="Heading 8 Char"/>
    <w:link w:val="Heading8"/>
    <w:rsid w:val="00F037FC"/>
    <w:rPr>
      <w:rFonts w:ascii="Arial" w:hAnsi="Arial"/>
      <w:i/>
      <w:sz w:val="24"/>
      <w:lang w:val="el-GR"/>
    </w:rPr>
  </w:style>
  <w:style w:type="character" w:customStyle="1" w:styleId="Heading9Char">
    <w:name w:val="Heading 9 Char"/>
    <w:link w:val="Heading9"/>
    <w:rsid w:val="00F037FC"/>
    <w:rPr>
      <w:rFonts w:ascii="Arial" w:hAnsi="Arial"/>
      <w:b/>
      <w:i/>
      <w:sz w:val="18"/>
      <w:lang w:val="el-GR"/>
    </w:rPr>
  </w:style>
  <w:style w:type="character" w:customStyle="1" w:styleId="FooterChar">
    <w:name w:val="Footer Char"/>
    <w:link w:val="Footer"/>
    <w:rsid w:val="00F037FC"/>
    <w:rPr>
      <w:sz w:val="22"/>
      <w:lang w:val="fr-FR" w:eastAsia="fr-FR"/>
    </w:rPr>
  </w:style>
  <w:style w:type="character" w:customStyle="1" w:styleId="Normal12Char">
    <w:name w:val="Normal12 Char"/>
    <w:link w:val="Normal12"/>
    <w:locked/>
    <w:rsid w:val="00F037FC"/>
    <w:rPr>
      <w:sz w:val="24"/>
      <w:lang w:val="el-GR"/>
    </w:rPr>
  </w:style>
  <w:style w:type="character" w:customStyle="1" w:styleId="Normal6Char">
    <w:name w:val="Normal6 Char"/>
    <w:link w:val="Normal6"/>
    <w:rsid w:val="00F037FC"/>
    <w:rPr>
      <w:sz w:val="24"/>
      <w:lang w:val="el-GR"/>
    </w:rPr>
  </w:style>
  <w:style w:type="character" w:customStyle="1" w:styleId="NormalBoldChar">
    <w:name w:val="NormalBold Char"/>
    <w:link w:val="NormalBold"/>
    <w:rsid w:val="00F037FC"/>
    <w:rPr>
      <w:b/>
      <w:sz w:val="24"/>
      <w:lang w:val="el-GR"/>
    </w:rPr>
  </w:style>
  <w:style w:type="paragraph" w:customStyle="1" w:styleId="Normal12Italic">
    <w:name w:val="Normal12Italic"/>
    <w:basedOn w:val="Normal"/>
    <w:rsid w:val="00F037FC"/>
    <w:pPr>
      <w:spacing w:before="240"/>
    </w:pPr>
    <w:rPr>
      <w:i/>
    </w:rPr>
  </w:style>
  <w:style w:type="paragraph" w:customStyle="1" w:styleId="CrossRef">
    <w:name w:val="CrossRef"/>
    <w:basedOn w:val="Normal"/>
    <w:rsid w:val="00F037FC"/>
    <w:pPr>
      <w:spacing w:before="240"/>
      <w:jc w:val="center"/>
    </w:pPr>
    <w:rPr>
      <w:i/>
    </w:rPr>
  </w:style>
  <w:style w:type="paragraph" w:customStyle="1" w:styleId="JustificationTitle">
    <w:name w:val="JustificationTitle"/>
    <w:basedOn w:val="Normal"/>
    <w:next w:val="Normal12"/>
    <w:rsid w:val="00F037FC"/>
    <w:pPr>
      <w:keepNext/>
      <w:spacing w:before="240"/>
      <w:jc w:val="center"/>
    </w:pPr>
    <w:rPr>
      <w:i/>
    </w:rPr>
  </w:style>
  <w:style w:type="paragraph" w:customStyle="1" w:styleId="Normal12Centre">
    <w:name w:val="Normal12Centre"/>
    <w:basedOn w:val="Normal12"/>
    <w:rsid w:val="00F037FC"/>
    <w:pPr>
      <w:jc w:val="center"/>
    </w:pPr>
  </w:style>
  <w:style w:type="paragraph" w:customStyle="1" w:styleId="Normal12Keep">
    <w:name w:val="Normal12Keep"/>
    <w:basedOn w:val="Normal12"/>
    <w:rsid w:val="00F037FC"/>
    <w:pPr>
      <w:keepNext/>
    </w:pPr>
  </w:style>
  <w:style w:type="paragraph" w:customStyle="1" w:styleId="Normal12Tab">
    <w:name w:val="Normal12Tab"/>
    <w:basedOn w:val="Normal12"/>
    <w:rsid w:val="00F037FC"/>
    <w:pPr>
      <w:tabs>
        <w:tab w:val="left" w:pos="567"/>
      </w:tabs>
    </w:pPr>
  </w:style>
  <w:style w:type="paragraph" w:customStyle="1" w:styleId="StarsAndIs">
    <w:name w:val="StarsAndIs"/>
    <w:basedOn w:val="Normal"/>
    <w:rsid w:val="00F037FC"/>
    <w:pPr>
      <w:ind w:left="1418"/>
    </w:pPr>
    <w:rPr>
      <w:rFonts w:ascii="Arial" w:hAnsi="Arial"/>
      <w:b/>
      <w:sz w:val="48"/>
    </w:rPr>
  </w:style>
  <w:style w:type="paragraph" w:customStyle="1" w:styleId="Lgendesigne">
    <w:name w:val="Légende signe"/>
    <w:basedOn w:val="Normal"/>
    <w:rsid w:val="00F037FC"/>
    <w:pPr>
      <w:tabs>
        <w:tab w:val="right" w:pos="454"/>
        <w:tab w:val="left" w:pos="737"/>
      </w:tabs>
      <w:ind w:left="737" w:hanging="737"/>
    </w:pPr>
    <w:rPr>
      <w:snapToGrid w:val="0"/>
      <w:sz w:val="18"/>
      <w:lang w:eastAsia="en-US"/>
    </w:rPr>
  </w:style>
  <w:style w:type="paragraph" w:customStyle="1" w:styleId="TypeDoc">
    <w:name w:val="TypeDoc"/>
    <w:basedOn w:val="Normal24"/>
    <w:rsid w:val="00F037FC"/>
    <w:pPr>
      <w:ind w:left="1418"/>
    </w:pPr>
    <w:rPr>
      <w:rFonts w:ascii="Arial" w:hAnsi="Arial"/>
      <w:b/>
      <w:sz w:val="48"/>
    </w:rPr>
  </w:style>
  <w:style w:type="paragraph" w:customStyle="1" w:styleId="ZDate">
    <w:name w:val="ZDate"/>
    <w:basedOn w:val="Normal"/>
    <w:rsid w:val="00F037FC"/>
    <w:pPr>
      <w:spacing w:after="1200"/>
    </w:pPr>
  </w:style>
  <w:style w:type="character" w:customStyle="1" w:styleId="HeaderChar">
    <w:name w:val="Header Char"/>
    <w:link w:val="Header"/>
    <w:rsid w:val="00F037FC"/>
    <w:rPr>
      <w:sz w:val="24"/>
      <w:lang w:val="fr-FR" w:eastAsia="fr-FR"/>
    </w:rPr>
  </w:style>
  <w:style w:type="paragraph" w:customStyle="1" w:styleId="Olang">
    <w:name w:val="Olang"/>
    <w:basedOn w:val="Normal"/>
    <w:rsid w:val="00F037FC"/>
    <w:pPr>
      <w:spacing w:before="240" w:after="240"/>
      <w:jc w:val="right"/>
    </w:pPr>
    <w:rPr>
      <w:noProof/>
    </w:rPr>
  </w:style>
  <w:style w:type="paragraph" w:customStyle="1" w:styleId="ColumnHeading">
    <w:name w:val="ColumnHeading"/>
    <w:basedOn w:val="Normal"/>
    <w:rsid w:val="00F037FC"/>
    <w:pPr>
      <w:spacing w:after="240"/>
      <w:jc w:val="center"/>
    </w:pPr>
    <w:rPr>
      <w:i/>
    </w:rPr>
  </w:style>
  <w:style w:type="paragraph" w:customStyle="1" w:styleId="AMNumberTabs">
    <w:name w:val="AMNumberTabs"/>
    <w:basedOn w:val="Normal"/>
    <w:rsid w:val="00F037F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037FC"/>
    <w:pPr>
      <w:spacing w:before="240"/>
    </w:pPr>
    <w:rPr>
      <w:b/>
    </w:rPr>
  </w:style>
  <w:style w:type="paragraph" w:customStyle="1" w:styleId="ZCommittee">
    <w:name w:val="ZCommittee"/>
    <w:basedOn w:val="Normal"/>
    <w:next w:val="Normal"/>
    <w:rsid w:val="00F037FC"/>
    <w:pPr>
      <w:jc w:val="center"/>
    </w:pPr>
    <w:rPr>
      <w:rFonts w:ascii="Arial" w:hAnsi="Arial" w:cs="Arial"/>
      <w:i/>
      <w:sz w:val="22"/>
      <w:szCs w:val="22"/>
    </w:rPr>
  </w:style>
  <w:style w:type="paragraph" w:customStyle="1" w:styleId="Lgendetitre">
    <w:name w:val="Légende titre"/>
    <w:basedOn w:val="Normal"/>
    <w:rsid w:val="00F037FC"/>
    <w:pPr>
      <w:spacing w:before="240" w:after="240"/>
    </w:pPr>
    <w:rPr>
      <w:b/>
      <w:i/>
      <w:snapToGrid w:val="0"/>
      <w:lang w:eastAsia="en-US"/>
    </w:rPr>
  </w:style>
  <w:style w:type="paragraph" w:customStyle="1" w:styleId="Lgendestandard">
    <w:name w:val="Légende standard"/>
    <w:basedOn w:val="Lgendesigne"/>
    <w:rsid w:val="00F037FC"/>
    <w:pPr>
      <w:ind w:left="0" w:firstLine="0"/>
    </w:pPr>
  </w:style>
  <w:style w:type="character" w:customStyle="1" w:styleId="egovstyle-style-heading">
    <w:name w:val="egovstyle-style-heading"/>
    <w:rsid w:val="00F037FC"/>
  </w:style>
  <w:style w:type="paragraph" w:customStyle="1" w:styleId="CommitteeAM">
    <w:name w:val="CommitteeAM"/>
    <w:basedOn w:val="Normal"/>
    <w:rsid w:val="00F037FC"/>
    <w:pPr>
      <w:spacing w:before="240" w:after="600"/>
      <w:jc w:val="center"/>
    </w:pPr>
    <w:rPr>
      <w:i/>
    </w:rPr>
  </w:style>
  <w:style w:type="paragraph" w:customStyle="1" w:styleId="ZDateAM">
    <w:name w:val="ZDateAM"/>
    <w:basedOn w:val="Normal"/>
    <w:rsid w:val="00F037FC"/>
    <w:pPr>
      <w:tabs>
        <w:tab w:val="right" w:pos="9356"/>
      </w:tabs>
      <w:spacing w:after="480"/>
    </w:pPr>
    <w:rPr>
      <w:noProof/>
    </w:rPr>
  </w:style>
  <w:style w:type="paragraph" w:customStyle="1" w:styleId="ProjRap">
    <w:name w:val="ProjRap"/>
    <w:basedOn w:val="Normal"/>
    <w:rsid w:val="00F037FC"/>
    <w:pPr>
      <w:tabs>
        <w:tab w:val="right" w:pos="9356"/>
      </w:tabs>
    </w:pPr>
    <w:rPr>
      <w:b/>
      <w:noProof/>
    </w:rPr>
  </w:style>
  <w:style w:type="character" w:customStyle="1" w:styleId="Footer2Middle">
    <w:name w:val="Footer2Middle"/>
    <w:rsid w:val="00F037FC"/>
    <w:rPr>
      <w:rFonts w:ascii="Arial" w:hAnsi="Arial" w:cs="Arial" w:hint="default"/>
      <w:b w:val="0"/>
      <w:bCs w:val="0"/>
      <w:i/>
      <w:iCs w:val="0"/>
      <w:color w:val="C0C0C0"/>
      <w:sz w:val="22"/>
    </w:rPr>
  </w:style>
  <w:style w:type="paragraph" w:styleId="BalloonText">
    <w:name w:val="Balloon Text"/>
    <w:basedOn w:val="Normal"/>
    <w:link w:val="BalloonTextChar"/>
    <w:unhideWhenUsed/>
    <w:rsid w:val="00F037FC"/>
    <w:pPr>
      <w:widowControl/>
    </w:pPr>
    <w:rPr>
      <w:rFonts w:ascii="Segoe UI" w:hAnsi="Segoe UI" w:cs="Segoe UI"/>
      <w:sz w:val="18"/>
      <w:szCs w:val="18"/>
    </w:rPr>
  </w:style>
  <w:style w:type="character" w:customStyle="1" w:styleId="BalloonTextChar">
    <w:name w:val="Balloon Text Char"/>
    <w:basedOn w:val="DefaultParagraphFont"/>
    <w:link w:val="BalloonText"/>
    <w:rsid w:val="00F037FC"/>
    <w:rPr>
      <w:rFonts w:ascii="Segoe UI" w:hAnsi="Segoe UI" w:cs="Segoe UI"/>
      <w:sz w:val="18"/>
      <w:szCs w:val="18"/>
      <w:lang w:val="el-GR"/>
    </w:rPr>
  </w:style>
  <w:style w:type="character" w:styleId="Hyperlink">
    <w:name w:val="Hyperlink"/>
    <w:unhideWhenUsed/>
    <w:rsid w:val="00F037FC"/>
    <w:rPr>
      <w:color w:val="0000FF"/>
      <w:u w:val="single"/>
    </w:rPr>
  </w:style>
  <w:style w:type="paragraph" w:styleId="PlainText">
    <w:name w:val="Plain Text"/>
    <w:basedOn w:val="Normal"/>
    <w:link w:val="PlainTextChar"/>
    <w:uiPriority w:val="99"/>
    <w:unhideWhenUsed/>
    <w:rsid w:val="00F037FC"/>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F037FC"/>
    <w:rPr>
      <w:rFonts w:ascii="Calibri" w:eastAsia="Calibri" w:hAnsi="Calibri" w:cs="Calibri"/>
      <w:sz w:val="22"/>
      <w:szCs w:val="22"/>
      <w:lang w:val="el-GR" w:eastAsia="en-US"/>
    </w:rPr>
  </w:style>
  <w:style w:type="character" w:styleId="Emphasis">
    <w:name w:val="Emphasis"/>
    <w:uiPriority w:val="20"/>
    <w:qFormat/>
    <w:rsid w:val="00F037FC"/>
    <w:rPr>
      <w:b/>
      <w:bCs/>
      <w:i w:val="0"/>
      <w:iCs w:val="0"/>
    </w:rPr>
  </w:style>
  <w:style w:type="character" w:customStyle="1" w:styleId="st1">
    <w:name w:val="st1"/>
    <w:rsid w:val="00F037FC"/>
  </w:style>
  <w:style w:type="paragraph" w:styleId="ListParagraph">
    <w:name w:val="List Paragraph"/>
    <w:basedOn w:val="Normal"/>
    <w:uiPriority w:val="34"/>
    <w:qFormat/>
    <w:rsid w:val="00F037FC"/>
    <w:pPr>
      <w:widowControl/>
      <w:ind w:left="720"/>
      <w:contextualSpacing/>
    </w:pPr>
    <w:rPr>
      <w:rFonts w:ascii="Calibri" w:eastAsia="Calibri" w:hAnsi="Calibri"/>
      <w:szCs w:val="24"/>
      <w:lang w:eastAsia="en-US"/>
    </w:rPr>
  </w:style>
  <w:style w:type="character" w:styleId="FollowedHyperlink">
    <w:name w:val="FollowedHyperlink"/>
    <w:uiPriority w:val="99"/>
    <w:unhideWhenUsed/>
    <w:rsid w:val="00F037FC"/>
    <w:rPr>
      <w:color w:val="954F72"/>
      <w:u w:val="single"/>
    </w:rPr>
  </w:style>
  <w:style w:type="paragraph" w:styleId="CommentText">
    <w:name w:val="annotation text"/>
    <w:basedOn w:val="Normal"/>
    <w:link w:val="CommentTextChar"/>
    <w:unhideWhenUsed/>
    <w:rsid w:val="00F037FC"/>
    <w:rPr>
      <w:sz w:val="20"/>
    </w:rPr>
  </w:style>
  <w:style w:type="character" w:customStyle="1" w:styleId="CommentTextChar">
    <w:name w:val="Comment Text Char"/>
    <w:basedOn w:val="DefaultParagraphFont"/>
    <w:link w:val="CommentText"/>
    <w:rsid w:val="00F037FC"/>
    <w:rPr>
      <w:lang w:val="el-GR"/>
    </w:rPr>
  </w:style>
  <w:style w:type="paragraph" w:styleId="CommentSubject">
    <w:name w:val="annotation subject"/>
    <w:basedOn w:val="CommentText"/>
    <w:next w:val="CommentText"/>
    <w:link w:val="CommentSubjectChar"/>
    <w:unhideWhenUsed/>
    <w:rsid w:val="00F037FC"/>
    <w:rPr>
      <w:b/>
      <w:bCs/>
    </w:rPr>
  </w:style>
  <w:style w:type="character" w:customStyle="1" w:styleId="CommentSubjectChar">
    <w:name w:val="Comment Subject Char"/>
    <w:basedOn w:val="CommentTextChar"/>
    <w:link w:val="CommentSubject"/>
    <w:rsid w:val="00F037FC"/>
    <w:rPr>
      <w:b/>
      <w:bCs/>
      <w:lang w:val="el-GR"/>
    </w:rPr>
  </w:style>
  <w:style w:type="character" w:styleId="CommentReference">
    <w:name w:val="annotation reference"/>
    <w:unhideWhenUsed/>
    <w:rsid w:val="00F037FC"/>
    <w:rPr>
      <w:sz w:val="16"/>
      <w:szCs w:val="16"/>
    </w:rPr>
  </w:style>
  <w:style w:type="paragraph" w:customStyle="1" w:styleId="PageHeadingNotTOC">
    <w:name w:val="PageHeadingNotTOC"/>
    <w:basedOn w:val="Normal"/>
    <w:rsid w:val="00F037FC"/>
    <w:pPr>
      <w:keepNext/>
      <w:spacing w:before="240" w:after="240"/>
      <w:jc w:val="center"/>
    </w:pPr>
    <w:rPr>
      <w:rFonts w:ascii="Arial" w:hAnsi="Arial"/>
      <w:b/>
    </w:rPr>
  </w:style>
  <w:style w:type="paragraph" w:customStyle="1" w:styleId="ConclusionsPA">
    <w:name w:val="ConclusionsPA"/>
    <w:basedOn w:val="Normal12"/>
    <w:rsid w:val="00F037FC"/>
    <w:pPr>
      <w:spacing w:before="480"/>
      <w:jc w:val="center"/>
    </w:pPr>
    <w:rPr>
      <w:rFonts w:ascii="Arial" w:hAnsi="Arial"/>
      <w:b/>
      <w:caps/>
      <w:snapToGrid w:val="0"/>
      <w:lang w:eastAsia="en-US"/>
    </w:rPr>
  </w:style>
  <w:style w:type="paragraph" w:customStyle="1" w:styleId="Default">
    <w:name w:val="Default"/>
    <w:rsid w:val="00F037FC"/>
    <w:pPr>
      <w:autoSpaceDE w:val="0"/>
      <w:autoSpaceDN w:val="0"/>
      <w:adjustRightInd w:val="0"/>
    </w:pPr>
    <w:rPr>
      <w:color w:val="000000"/>
      <w:sz w:val="24"/>
      <w:szCs w:val="24"/>
      <w:lang w:val="el-GR"/>
    </w:rPr>
  </w:style>
  <w:style w:type="paragraph" w:customStyle="1" w:styleId="NormalTabs">
    <w:name w:val="NormalTabs"/>
    <w:basedOn w:val="Normal"/>
    <w:qFormat/>
    <w:rsid w:val="00F037FC"/>
    <w:pPr>
      <w:tabs>
        <w:tab w:val="center" w:pos="284"/>
        <w:tab w:val="left" w:pos="426"/>
      </w:tabs>
      <w:snapToGrid w:val="0"/>
    </w:pPr>
    <w:rPr>
      <w:lang w:eastAsia="en-US"/>
    </w:rPr>
  </w:style>
  <w:style w:type="character" w:customStyle="1" w:styleId="Policepardfaut">
    <w:name w:val="Police par défaut"/>
    <w:rsid w:val="00F037FC"/>
  </w:style>
  <w:style w:type="paragraph" w:customStyle="1" w:styleId="Standard">
    <w:name w:val="Standard"/>
    <w:rsid w:val="00F037FC"/>
    <w:pPr>
      <w:keepNext/>
      <w:widowControl w:val="0"/>
      <w:shd w:val="clear" w:color="auto" w:fill="FFFFFF"/>
      <w:suppressAutoHyphens/>
      <w:autoSpaceDN w:val="0"/>
    </w:pPr>
    <w:rPr>
      <w:color w:val="00000A"/>
      <w:kern w:val="3"/>
      <w:sz w:val="24"/>
      <w:lang w:val="el-GR"/>
    </w:rPr>
  </w:style>
  <w:style w:type="paragraph" w:styleId="Revision">
    <w:name w:val="Revision"/>
    <w:hidden/>
    <w:uiPriority w:val="99"/>
    <w:semiHidden/>
    <w:rsid w:val="00F037FC"/>
    <w:rPr>
      <w:sz w:val="24"/>
      <w:lang w:val="el-GR"/>
    </w:rPr>
  </w:style>
  <w:style w:type="paragraph" w:customStyle="1" w:styleId="AmDocTypeTab">
    <w:name w:val="AmDocTypeTab"/>
    <w:basedOn w:val="Normal"/>
    <w:rsid w:val="008A660C"/>
    <w:pPr>
      <w:tabs>
        <w:tab w:val="right" w:pos="9072"/>
      </w:tabs>
    </w:pPr>
    <w:rPr>
      <w:b/>
    </w:rPr>
  </w:style>
  <w:style w:type="paragraph" w:customStyle="1" w:styleId="Normal12a">
    <w:name w:val="Normal12a"/>
    <w:basedOn w:val="Normal"/>
    <w:rsid w:val="008A660C"/>
    <w:pPr>
      <w:spacing w:after="240"/>
    </w:pPr>
  </w:style>
  <w:style w:type="paragraph" w:customStyle="1" w:styleId="EPFooter2">
    <w:name w:val="EPFooter2"/>
    <w:basedOn w:val="Normal"/>
    <w:next w:val="Normal"/>
    <w:rsid w:val="008A660C"/>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8A660C"/>
    <w:pPr>
      <w:spacing w:before="240" w:after="240"/>
      <w:jc w:val="right"/>
    </w:pPr>
  </w:style>
  <w:style w:type="paragraph" w:customStyle="1" w:styleId="NormalCenter12a">
    <w:name w:val="NormalCenter12a"/>
    <w:basedOn w:val="Normal"/>
    <w:rsid w:val="008A660C"/>
    <w:pPr>
      <w:spacing w:after="240"/>
      <w:jc w:val="center"/>
    </w:pPr>
  </w:style>
  <w:style w:type="paragraph" w:customStyle="1" w:styleId="AmDateTab">
    <w:name w:val="AmDateTab"/>
    <w:basedOn w:val="Normal"/>
    <w:rsid w:val="008A660C"/>
    <w:pPr>
      <w:tabs>
        <w:tab w:val="right" w:pos="9072"/>
      </w:tabs>
    </w:pPr>
  </w:style>
  <w:style w:type="paragraph" w:customStyle="1" w:styleId="AmNumberTabs0">
    <w:name w:val="AmNumberTabs"/>
    <w:basedOn w:val="Normal"/>
    <w:rsid w:val="008A66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8A660C"/>
    <w:pPr>
      <w:spacing w:before="720" w:after="240"/>
      <w:jc w:val="center"/>
    </w:pPr>
  </w:style>
  <w:style w:type="paragraph" w:customStyle="1" w:styleId="EPFooter">
    <w:name w:val="EPFooter"/>
    <w:basedOn w:val="Normal"/>
    <w:rsid w:val="008A660C"/>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8A660C"/>
  </w:style>
  <w:style w:type="paragraph" w:customStyle="1" w:styleId="Institutionquiagit">
    <w:name w:val="Institution qui agit"/>
    <w:basedOn w:val="Normal"/>
    <w:next w:val="Normal"/>
    <w:rsid w:val="008A660C"/>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8A660C"/>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8A660C"/>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8A660C"/>
    <w:pPr>
      <w:widowControl/>
      <w:spacing w:after="240" w:line="360" w:lineRule="auto"/>
      <w:ind w:left="5102"/>
    </w:pPr>
    <w:rPr>
      <w:szCs w:val="24"/>
      <w:lang w:eastAsia="en-US"/>
    </w:rPr>
  </w:style>
  <w:style w:type="paragraph" w:customStyle="1" w:styleId="Statut">
    <w:name w:val="Statut"/>
    <w:basedOn w:val="Normal"/>
    <w:next w:val="Normal"/>
    <w:rsid w:val="008A660C"/>
    <w:pPr>
      <w:widowControl/>
      <w:spacing w:before="840" w:line="360" w:lineRule="auto"/>
      <w:jc w:val="center"/>
    </w:pPr>
    <w:rPr>
      <w:szCs w:val="24"/>
      <w:lang w:eastAsia="en-US"/>
    </w:rPr>
  </w:style>
  <w:style w:type="paragraph" w:customStyle="1" w:styleId="Typedudocument">
    <w:name w:val="Type du document"/>
    <w:basedOn w:val="Normal"/>
    <w:next w:val="Normal"/>
    <w:rsid w:val="008A660C"/>
    <w:pPr>
      <w:widowControl/>
      <w:spacing w:before="360" w:line="360" w:lineRule="auto"/>
      <w:jc w:val="center"/>
    </w:pPr>
    <w:rPr>
      <w:b/>
      <w:szCs w:val="24"/>
      <w:lang w:eastAsia="en-US"/>
    </w:rPr>
  </w:style>
  <w:style w:type="paragraph" w:customStyle="1" w:styleId="Titreobjet">
    <w:name w:val="Titre objet"/>
    <w:basedOn w:val="Normal"/>
    <w:next w:val="Normal"/>
    <w:rsid w:val="008A660C"/>
    <w:pPr>
      <w:widowControl/>
      <w:spacing w:before="360" w:after="360" w:line="360" w:lineRule="auto"/>
      <w:jc w:val="center"/>
    </w:pPr>
    <w:rPr>
      <w:b/>
      <w:szCs w:val="24"/>
      <w:lang w:eastAsia="en-US"/>
    </w:rPr>
  </w:style>
  <w:style w:type="paragraph" w:customStyle="1" w:styleId="Normal3a">
    <w:name w:val="Normal3a"/>
    <w:basedOn w:val="Normal"/>
    <w:rsid w:val="008A660C"/>
    <w:pPr>
      <w:widowControl/>
      <w:spacing w:after="60"/>
    </w:pPr>
    <w:rPr>
      <w:szCs w:val="24"/>
      <w:lang w:eastAsia="en-US"/>
    </w:rPr>
  </w:style>
  <w:style w:type="paragraph" w:customStyle="1" w:styleId="FootnoteTextForceStyle">
    <w:name w:val="Footnote Text ForceStyle"/>
    <w:rsid w:val="008A660C"/>
    <w:pPr>
      <w:keepLines/>
      <w:spacing w:line="240" w:lineRule="exact"/>
      <w:ind w:left="850" w:hanging="850"/>
    </w:pPr>
    <w:rPr>
      <w:sz w:val="24"/>
      <w:lang w:val="el-GR" w:eastAsia="en-US"/>
    </w:rPr>
  </w:style>
  <w:style w:type="paragraph" w:customStyle="1" w:styleId="Considrant">
    <w:name w:val="Considérant"/>
    <w:basedOn w:val="Normal"/>
    <w:rsid w:val="008A660C"/>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8A660C"/>
    <w:pPr>
      <w:widowControl/>
      <w:jc w:val="center"/>
    </w:pPr>
    <w:rPr>
      <w:szCs w:val="24"/>
      <w:lang w:eastAsia="en-US"/>
    </w:rPr>
  </w:style>
  <w:style w:type="paragraph" w:customStyle="1" w:styleId="Footer1">
    <w:name w:val="Footer1"/>
    <w:basedOn w:val="Normal"/>
    <w:rsid w:val="008A660C"/>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8A660C"/>
    <w:pPr>
      <w:keepNext/>
      <w:widowControl/>
      <w:tabs>
        <w:tab w:val="left" w:pos="4252"/>
      </w:tabs>
      <w:spacing w:before="720"/>
      <w:jc w:val="both"/>
    </w:pPr>
    <w:rPr>
      <w:i/>
      <w:szCs w:val="24"/>
      <w:lang w:eastAsia="en-US"/>
    </w:rPr>
  </w:style>
  <w:style w:type="paragraph" w:customStyle="1" w:styleId="SignaturePersonne">
    <w:name w:val="Signature Personne"/>
    <w:basedOn w:val="Normal"/>
    <w:rsid w:val="008A660C"/>
    <w:pPr>
      <w:widowControl/>
      <w:tabs>
        <w:tab w:val="left" w:pos="4252"/>
      </w:tabs>
      <w:spacing w:line="360" w:lineRule="auto"/>
    </w:pPr>
    <w:rPr>
      <w:i/>
      <w:szCs w:val="24"/>
      <w:lang w:eastAsia="en-US"/>
    </w:rPr>
  </w:style>
  <w:style w:type="paragraph" w:customStyle="1" w:styleId="Fait">
    <w:name w:val="Fait à"/>
    <w:basedOn w:val="Normal"/>
    <w:rsid w:val="008A660C"/>
    <w:pPr>
      <w:keepNext/>
      <w:widowControl/>
      <w:spacing w:before="120" w:line="360" w:lineRule="auto"/>
    </w:pPr>
    <w:rPr>
      <w:szCs w:val="24"/>
      <w:lang w:eastAsia="en-US"/>
    </w:rPr>
  </w:style>
  <w:style w:type="paragraph" w:customStyle="1" w:styleId="TableText">
    <w:name w:val="Table Text"/>
    <w:basedOn w:val="Normal"/>
    <w:rsid w:val="008A660C"/>
    <w:pPr>
      <w:widowControl/>
      <w:spacing w:before="60" w:after="60"/>
    </w:pPr>
    <w:rPr>
      <w:szCs w:val="24"/>
      <w:lang w:eastAsia="en-US"/>
    </w:rPr>
  </w:style>
  <w:style w:type="paragraph" w:customStyle="1" w:styleId="Applicationdirecte">
    <w:name w:val="Application directe"/>
    <w:basedOn w:val="Normal"/>
    <w:next w:val="Normal"/>
    <w:rsid w:val="008A660C"/>
    <w:pPr>
      <w:widowControl/>
      <w:spacing w:before="120" w:after="120" w:line="360" w:lineRule="auto"/>
    </w:pPr>
    <w:rPr>
      <w:szCs w:val="24"/>
      <w:lang w:eastAsia="en-US"/>
    </w:rPr>
  </w:style>
  <w:style w:type="paragraph" w:customStyle="1" w:styleId="Normale">
    <w:name w:val="Normale"/>
    <w:rsid w:val="008A660C"/>
    <w:pPr>
      <w:spacing w:before="120" w:after="120" w:line="360" w:lineRule="auto"/>
    </w:pPr>
    <w:rPr>
      <w:sz w:val="24"/>
      <w:lang w:val="el-GR" w:eastAsia="en-US"/>
    </w:rPr>
  </w:style>
  <w:style w:type="character" w:customStyle="1" w:styleId="CMissingStyle">
    <w:name w:val="C_MissingStyle"/>
    <w:rsid w:val="008A660C"/>
    <w:rPr>
      <w:color w:val="FFFFFF"/>
      <w:sz w:val="22"/>
      <w:shd w:val="clear" w:color="000000" w:fill="000000"/>
    </w:rPr>
  </w:style>
  <w:style w:type="paragraph" w:customStyle="1" w:styleId="PMissingStyle">
    <w:name w:val="P_MissingStyle"/>
    <w:basedOn w:val="Normal"/>
    <w:rsid w:val="008A660C"/>
    <w:pPr>
      <w:widowControl/>
      <w:spacing w:before="120" w:after="120" w:line="360" w:lineRule="auto"/>
    </w:pPr>
    <w:rPr>
      <w:color w:val="FFFFFF"/>
      <w:szCs w:val="24"/>
      <w:shd w:val="clear" w:color="000000" w:fill="000000"/>
      <w:lang w:eastAsia="en-US"/>
    </w:rPr>
  </w:style>
  <w:style w:type="character" w:customStyle="1" w:styleId="Hyperlink1">
    <w:name w:val="Hyperlink1"/>
    <w:rsid w:val="008A660C"/>
    <w:rPr>
      <w:color w:val="0000FF"/>
      <w:u w:val="single"/>
    </w:rPr>
  </w:style>
  <w:style w:type="character" w:styleId="UnresolvedMention">
    <w:name w:val="Unresolved Mention"/>
    <w:uiPriority w:val="99"/>
    <w:semiHidden/>
    <w:unhideWhenUsed/>
    <w:rsid w:val="008A660C"/>
    <w:rPr>
      <w:color w:val="605E5C"/>
      <w:shd w:val="clear" w:color="auto" w:fill="E1DFDD"/>
    </w:rPr>
  </w:style>
  <w:style w:type="paragraph" w:styleId="NormalWeb">
    <w:name w:val="Normal (Web)"/>
    <w:basedOn w:val="Normal"/>
    <w:rsid w:val="008A660C"/>
    <w:pPr>
      <w:widowControl/>
      <w:spacing w:before="120" w:after="120" w:line="360" w:lineRule="auto"/>
    </w:pPr>
    <w:rPr>
      <w:szCs w:val="24"/>
      <w:lang w:eastAsia="en-US"/>
    </w:rPr>
  </w:style>
  <w:style w:type="character" w:styleId="Mention">
    <w:name w:val="Mention"/>
    <w:uiPriority w:val="99"/>
    <w:unhideWhenUsed/>
    <w:rsid w:val="008A660C"/>
    <w:rPr>
      <w:color w:val="2B579A"/>
      <w:shd w:val="clear" w:color="auto" w:fill="E1DFDD"/>
    </w:rPr>
  </w:style>
  <w:style w:type="character" w:customStyle="1" w:styleId="FooterChar1">
    <w:name w:val="Footer Char1"/>
    <w:rsid w:val="008A660C"/>
    <w:rPr>
      <w:sz w:val="24"/>
      <w:szCs w:val="24"/>
    </w:rPr>
  </w:style>
  <w:style w:type="paragraph" w:customStyle="1" w:styleId="NormalHanging12a">
    <w:name w:val="NormalHanging12a"/>
    <w:basedOn w:val="Normal"/>
    <w:link w:val="NormalHanging12aChar"/>
    <w:rsid w:val="008A660C"/>
    <w:pPr>
      <w:spacing w:after="240"/>
      <w:ind w:left="567" w:hanging="567"/>
    </w:pPr>
  </w:style>
  <w:style w:type="character" w:customStyle="1" w:styleId="NormalHanging12aChar">
    <w:name w:val="NormalHanging12a Char"/>
    <w:link w:val="NormalHanging12a"/>
    <w:locked/>
    <w:rsid w:val="008A660C"/>
    <w:rPr>
      <w:sz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6/679/oj)" TargetMode="External"/><Relationship Id="rId18" Type="http://schemas.openxmlformats.org/officeDocument/2006/relationships/hyperlink" Target="http://data.europa.eu/eli/reg/2016/679/oj"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ata.europa.eu/eli/reg/2009/4(1)/oj" TargetMode="External"/><Relationship Id="rId17" Type="http://schemas.openxmlformats.org/officeDocument/2006/relationships/hyperlink" Target="http://data.europa.eu/eli/dir/2010/24/oj"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data.europa.eu/eli/reg/2019/1149/oj"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ata.europa.eu/eli/reg/2024/1183/oj"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data.europa.eu/eli/reg/2011/492/oj" TargetMode="External"/><Relationship Id="rId19" Type="http://schemas.openxmlformats.org/officeDocument/2006/relationships/hyperlink" Target="http://data.europa.eu/eli/reg/2016/589/oj" TargetMode="Externa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18/1724/oj" TargetMode="External"/><Relationship Id="rId22" Type="http://schemas.openxmlformats.org/officeDocument/2006/relationships/header" Target="header1.xml"/><Relationship Id="rId27"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0/24/oj" TargetMode="External"/><Relationship Id="rId3" Type="http://schemas.openxmlformats.org/officeDocument/2006/relationships/hyperlink" Target="http://data.europa.eu/eli/reg/2012/465/oj" TargetMode="External"/><Relationship Id="rId7" Type="http://schemas.openxmlformats.org/officeDocument/2006/relationships/hyperlink" Target="http://data.europa.eu/eli/dir/2008/55/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reg/2011/182/oj" TargetMode="External"/><Relationship Id="rId5" Type="http://schemas.openxmlformats.org/officeDocument/2006/relationships/hyperlink" Target="http://data.europa.eu/eli/reg/2016/679/oj" TargetMode="External"/><Relationship Id="rId4" Type="http://schemas.openxmlformats.org/officeDocument/2006/relationships/hyperlink" Target="http://data.europa.eu/eli/agree_interinstit/2016/512/oj" TargetMode="External"/><Relationship Id="rId9" Type="http://schemas.openxmlformats.org/officeDocument/2006/relationships/hyperlink" Target="http://data.europa.eu/eli/reg/2001/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BECC4-DCB2-4523-9844-8E9E2C93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185</Pages>
  <Words>29142</Words>
  <Characters>166114</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TA</vt:lpstr>
    </vt:vector>
  </TitlesOfParts>
  <Company>European Parliament</Company>
  <LinksUpToDate>false</LinksUpToDate>
  <CharactersWithSpaces>194867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CHRISTOFOROU Nikolaos</cp:lastModifiedBy>
  <cp:revision>2</cp:revision>
  <cp:lastPrinted>2004-11-19T15:42:00Z</cp:lastPrinted>
  <dcterms:created xsi:type="dcterms:W3CDTF">2026-07-08T13:32:00Z</dcterms:created>
  <dcterms:modified xsi:type="dcterms:W3CDTF">2026-07-08T13:32:00Z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P10_TA(2026)0239_</vt:lpwstr>
  </property>
  <property fmtid="{D5CDD505-2E9C-101B-9397-08002B2CF9AE}" pid="4" name="&lt;Type&gt;">
    <vt:lpwstr>RR</vt:lpwstr>
  </property>
</Properties>
</file>