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122B8" w14:paraId="2E330CC9" w14:textId="77777777" w:rsidTr="0010095E">
        <w:trPr>
          <w:trHeight w:hRule="exact" w:val="1418"/>
        </w:trPr>
        <w:tc>
          <w:tcPr>
            <w:tcW w:w="6804" w:type="dxa"/>
            <w:shd w:val="clear" w:color="auto" w:fill="auto"/>
            <w:vAlign w:val="center"/>
          </w:tcPr>
          <w:p w14:paraId="33235C3E" w14:textId="77777777" w:rsidR="00751A4A" w:rsidRPr="00F122B8" w:rsidRDefault="004F641F" w:rsidP="0010095E">
            <w:pPr>
              <w:pStyle w:val="EPName"/>
            </w:pPr>
            <w:r w:rsidRPr="00F122B8">
              <w:t>Euroopa Parlament</w:t>
            </w:r>
          </w:p>
          <w:p w14:paraId="6E967BFB" w14:textId="77777777" w:rsidR="00751A4A" w:rsidRPr="00F122B8" w:rsidRDefault="005F1B17" w:rsidP="005F1B17">
            <w:pPr>
              <w:pStyle w:val="EPTerm"/>
              <w:rPr>
                <w:rStyle w:val="HideTWBExt"/>
                <w:noProof w:val="0"/>
                <w:vanish w:val="0"/>
                <w:color w:val="auto"/>
              </w:rPr>
            </w:pPr>
            <w:r w:rsidRPr="00F122B8">
              <w:t>2024</w:t>
            </w:r>
            <w:r w:rsidR="00817416" w:rsidRPr="00F122B8">
              <w:t>-202</w:t>
            </w:r>
            <w:r w:rsidRPr="00F122B8">
              <w:t>9</w:t>
            </w:r>
          </w:p>
        </w:tc>
        <w:tc>
          <w:tcPr>
            <w:tcW w:w="2268" w:type="dxa"/>
            <w:shd w:val="clear" w:color="auto" w:fill="auto"/>
          </w:tcPr>
          <w:p w14:paraId="1E1F34A3" w14:textId="77777777" w:rsidR="00751A4A" w:rsidRPr="00F122B8" w:rsidRDefault="00187494" w:rsidP="0010095E">
            <w:pPr>
              <w:pStyle w:val="EPLogo"/>
            </w:pPr>
            <w:r w:rsidRPr="00F122B8">
              <w:rPr>
                <w:noProof/>
                <w:lang w:eastAsia="ja-JP"/>
              </w:rPr>
              <w:drawing>
                <wp:inline distT="0" distB="0" distL="0" distR="0" wp14:anchorId="7AADAC97" wp14:editId="73C325B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77E3E01" w14:textId="77777777" w:rsidR="00D058B8" w:rsidRPr="00F122B8" w:rsidRDefault="00D058B8" w:rsidP="004C5D52">
      <w:pPr>
        <w:pStyle w:val="LineTop"/>
      </w:pPr>
    </w:p>
    <w:p w14:paraId="411D950A" w14:textId="77777777" w:rsidR="00680577" w:rsidRPr="00F122B8" w:rsidRDefault="004F641F" w:rsidP="00680577">
      <w:pPr>
        <w:pStyle w:val="EPBodyTA1"/>
      </w:pPr>
      <w:r w:rsidRPr="00F122B8">
        <w:t>VASTUVÕETUD TEKSTID</w:t>
      </w:r>
    </w:p>
    <w:p w14:paraId="26EB7108" w14:textId="77777777" w:rsidR="00D058B8" w:rsidRPr="00F122B8" w:rsidRDefault="00D058B8" w:rsidP="00D058B8">
      <w:pPr>
        <w:pStyle w:val="LineBottom"/>
      </w:pPr>
    </w:p>
    <w:p w14:paraId="315C15ED" w14:textId="07DC762E" w:rsidR="004F641F" w:rsidRPr="00F122B8" w:rsidRDefault="004F641F" w:rsidP="004F641F">
      <w:pPr>
        <w:pStyle w:val="ATHeading1"/>
      </w:pPr>
      <w:bookmarkStart w:id="0" w:name="TANumber"/>
      <w:r w:rsidRPr="00F122B8">
        <w:t>P10_TA(2026)0</w:t>
      </w:r>
      <w:r w:rsidR="00D53F2A" w:rsidRPr="00F122B8">
        <w:t>243</w:t>
      </w:r>
      <w:bookmarkEnd w:id="0"/>
    </w:p>
    <w:p w14:paraId="34C1ECA8" w14:textId="6B00CD08" w:rsidR="004F641F" w:rsidRPr="00F122B8" w:rsidRDefault="004F641F" w:rsidP="004F641F">
      <w:pPr>
        <w:pStyle w:val="ATHeading2"/>
      </w:pPr>
      <w:bookmarkStart w:id="1" w:name="title"/>
      <w:r w:rsidRPr="00F122B8">
        <w:t xml:space="preserve">Globaliseerumisega Kohanemise Euroopa Fondi kasutuselevõtmine: taotlus EGF/2026/000 TA 2026 </w:t>
      </w:r>
      <w:r w:rsidR="005F66B2" w:rsidRPr="00F122B8">
        <w:t xml:space="preserve">– </w:t>
      </w:r>
      <w:r w:rsidRPr="00F122B8">
        <w:t>Tehniline abi komisjoni algatusel</w:t>
      </w:r>
      <w:bookmarkEnd w:id="1"/>
    </w:p>
    <w:p w14:paraId="0EA0AE6B" w14:textId="77777777" w:rsidR="004F641F" w:rsidRPr="00F122B8" w:rsidRDefault="004F641F" w:rsidP="004F641F">
      <w:pPr>
        <w:rPr>
          <w:i/>
          <w:vanish/>
        </w:rPr>
      </w:pPr>
      <w:r w:rsidRPr="00F122B8">
        <w:rPr>
          <w:i/>
        </w:rPr>
        <w:fldChar w:fldCharType="begin"/>
      </w:r>
      <w:r w:rsidRPr="00F122B8">
        <w:rPr>
          <w:i/>
        </w:rPr>
        <w:instrText xml:space="preserve"> TC"(</w:instrText>
      </w:r>
      <w:bookmarkStart w:id="2" w:name="DocNumber"/>
      <w:r w:rsidRPr="00F122B8">
        <w:rPr>
          <w:i/>
        </w:rPr>
        <w:instrText>A10-0179/2026</w:instrText>
      </w:r>
      <w:bookmarkEnd w:id="2"/>
      <w:r w:rsidRPr="00F122B8">
        <w:rPr>
          <w:i/>
        </w:rPr>
        <w:instrText xml:space="preserve"> - Raportöör: Lucia Yar)"\l3 \n&gt; \* MERGEFORMAT </w:instrText>
      </w:r>
      <w:r w:rsidRPr="00F122B8">
        <w:rPr>
          <w:i/>
        </w:rPr>
        <w:fldChar w:fldCharType="end"/>
      </w:r>
    </w:p>
    <w:p w14:paraId="454FF9FD" w14:textId="77777777" w:rsidR="004F641F" w:rsidRPr="00F122B8" w:rsidRDefault="004F641F" w:rsidP="004F641F">
      <w:pPr>
        <w:rPr>
          <w:vanish/>
        </w:rPr>
      </w:pPr>
      <w:bookmarkStart w:id="3" w:name="Commission"/>
      <w:r w:rsidRPr="00F122B8">
        <w:rPr>
          <w:vanish/>
        </w:rPr>
        <w:t>Eelarvekomisjon</w:t>
      </w:r>
      <w:bookmarkEnd w:id="3"/>
    </w:p>
    <w:p w14:paraId="283644D0" w14:textId="77777777" w:rsidR="004F641F" w:rsidRPr="00F122B8" w:rsidRDefault="004F641F" w:rsidP="004F641F">
      <w:pPr>
        <w:rPr>
          <w:vanish/>
        </w:rPr>
      </w:pPr>
      <w:bookmarkStart w:id="4" w:name="PE"/>
      <w:r w:rsidRPr="00F122B8">
        <w:rPr>
          <w:vanish/>
        </w:rPr>
        <w:t>PE789.086</w:t>
      </w:r>
      <w:bookmarkEnd w:id="4"/>
    </w:p>
    <w:p w14:paraId="44FABA9A" w14:textId="4DC1419C" w:rsidR="004F641F" w:rsidRPr="00F122B8" w:rsidRDefault="004F641F" w:rsidP="004F641F">
      <w:pPr>
        <w:pStyle w:val="ATHeading3"/>
      </w:pPr>
      <w:bookmarkStart w:id="5" w:name="Sujet"/>
      <w:r w:rsidRPr="00F122B8">
        <w:t xml:space="preserve">Euroopa Parlamendi </w:t>
      </w:r>
      <w:r w:rsidR="00984C8F" w:rsidRPr="00F122B8">
        <w:t>7. juuli</w:t>
      </w:r>
      <w:r w:rsidRPr="00F122B8">
        <w:t xml:space="preserve"> 2026. aasta resolutsioon</w:t>
      </w:r>
      <w:r w:rsidR="005F66B2" w:rsidRPr="00F122B8">
        <w:t>,</w:t>
      </w:r>
      <w:r w:rsidRPr="00F122B8">
        <w:t xml:space="preserve"> mis käsitleb ettepanekut võtta vastu Euroopa Parlamendi ja nõukogu otsus koondatud töötajate toetuseks loodud Globaliseerumisega Kohanemise Euroopa Fondi kasutuselevõtmise kohta komisjoni algatusel (EGF/2026/000 TA 2026 – Tehniline abi)</w:t>
      </w:r>
      <w:bookmarkEnd w:id="5"/>
      <w:r w:rsidRPr="00F122B8">
        <w:t xml:space="preserve"> </w:t>
      </w:r>
      <w:bookmarkStart w:id="6" w:name="References"/>
      <w:r w:rsidRPr="00F122B8">
        <w:t>(COM(2026)0360 – C10-0124/2026 – 2026/0126(BUD))</w:t>
      </w:r>
      <w:bookmarkEnd w:id="6"/>
    </w:p>
    <w:p w14:paraId="08382548" w14:textId="77777777" w:rsidR="0037216D" w:rsidRPr="00F122B8" w:rsidRDefault="0037216D" w:rsidP="0037216D">
      <w:pPr>
        <w:pStyle w:val="EPComma"/>
        <w:rPr>
          <w:noProof/>
        </w:rPr>
      </w:pPr>
      <w:r w:rsidRPr="00F122B8">
        <w:rPr>
          <w:i/>
        </w:rPr>
        <w:t>Euroopa Parlamen</w:t>
      </w:r>
      <w:r w:rsidRPr="00F122B8">
        <w:t>t,</w:t>
      </w:r>
    </w:p>
    <w:p w14:paraId="6CFAF9B8" w14:textId="77777777" w:rsidR="0037216D" w:rsidRPr="00F122B8" w:rsidRDefault="0037216D" w:rsidP="0037216D">
      <w:pPr>
        <w:pStyle w:val="NormalHanging12a"/>
        <w:rPr>
          <w:noProof/>
        </w:rPr>
      </w:pPr>
      <w:r w:rsidRPr="00F122B8">
        <w:t>–</w:t>
      </w:r>
      <w:r w:rsidRPr="00F122B8">
        <w:tab/>
        <w:t>võttes arvesse komisjoni ettepanekut Euroopa Parlamendile ja nõukogule (COM(2026)0360 – C10</w:t>
      </w:r>
      <w:r w:rsidRPr="00F122B8">
        <w:noBreakHyphen/>
        <w:t>0124/2026),</w:t>
      </w:r>
    </w:p>
    <w:p w14:paraId="734AFB61" w14:textId="77777777" w:rsidR="0037216D" w:rsidRPr="00F122B8" w:rsidRDefault="0037216D" w:rsidP="0037216D">
      <w:pPr>
        <w:pStyle w:val="NormalHanging12a"/>
        <w:rPr>
          <w:noProof/>
        </w:rPr>
      </w:pPr>
      <w:bookmarkStart w:id="7" w:name="_Hlk230701067"/>
      <w:r w:rsidRPr="00F122B8">
        <w:t>–</w:t>
      </w:r>
      <w:r w:rsidRPr="00F122B8">
        <w:tab/>
        <w:t>võttes arvesse Euroopa Parlamendi ja nõukogu 28. aprilli 2021. aasta määrust (EL) 2021/691, millega luuakse Globaliseerumisega Kohanemise Euroopa Fond (EGF) koondatud töötajate toetuseks ja tunnistatakse kehtetuks määrus (EL) 1309/2013</w:t>
      </w:r>
      <w:r w:rsidRPr="00F122B8">
        <w:rPr>
          <w:rStyle w:val="FootnoteReference"/>
        </w:rPr>
        <w:footnoteReference w:id="1"/>
      </w:r>
      <w:r w:rsidRPr="00F122B8">
        <w:t xml:space="preserve"> (edaspidi „EGFi määrus“), mida on muudetud määrusega (EL) 2026/1139</w:t>
      </w:r>
      <w:r w:rsidRPr="00F122B8">
        <w:rPr>
          <w:rStyle w:val="FootnoteReference"/>
          <w:noProof/>
        </w:rPr>
        <w:footnoteReference w:id="2"/>
      </w:r>
      <w:r w:rsidRPr="00F122B8">
        <w:t>,</w:t>
      </w:r>
    </w:p>
    <w:bookmarkEnd w:id="7"/>
    <w:p w14:paraId="1E9ABC0A" w14:textId="77777777" w:rsidR="0037216D" w:rsidRPr="00F122B8" w:rsidRDefault="0037216D" w:rsidP="0037216D">
      <w:pPr>
        <w:pStyle w:val="NormalHanging12a"/>
        <w:rPr>
          <w:noProof/>
        </w:rPr>
      </w:pPr>
      <w:r w:rsidRPr="00F122B8">
        <w:t>–</w:t>
      </w:r>
      <w:r w:rsidRPr="00F122B8">
        <w:tab/>
      </w:r>
      <w:r w:rsidRPr="00F122B8">
        <w:rPr>
          <w:snapToGrid w:val="0"/>
        </w:rPr>
        <w:t>võttes arvesse nõukogu 17. detsembri 2020. aasta määrust (EL, Euratom) 2020/2093, millega määratakse kindlaks mitmeaastane finantsraamistik aastateks 2021–2027</w:t>
      </w:r>
      <w:r w:rsidRPr="00F122B8">
        <w:t>,</w:t>
      </w:r>
      <w:r w:rsidRPr="00F122B8">
        <w:rPr>
          <w:rStyle w:val="FootnoteReference"/>
          <w:snapToGrid w:val="0"/>
        </w:rPr>
        <w:footnoteReference w:id="3"/>
      </w:r>
      <w:r w:rsidRPr="00F122B8">
        <w:rPr>
          <w:color w:val="000000"/>
        </w:rPr>
        <w:t xml:space="preserve"> mida on muudetud määrusega</w:t>
      </w:r>
      <w:r w:rsidRPr="00F122B8">
        <w:t xml:space="preserve"> (EL, Euratom) 2024/765</w:t>
      </w:r>
      <w:r w:rsidRPr="00F122B8">
        <w:rPr>
          <w:rStyle w:val="FootnoteReference"/>
          <w:snapToGrid w:val="0"/>
          <w:bdr w:val="none" w:sz="0" w:space="0" w:color="auto" w:frame="1"/>
        </w:rPr>
        <w:footnoteReference w:id="4"/>
      </w:r>
      <w:r w:rsidRPr="00F122B8">
        <w:t>, eriti selle artiklit 8,</w:t>
      </w:r>
    </w:p>
    <w:p w14:paraId="312C9297" w14:textId="40C348B4" w:rsidR="0037216D" w:rsidRPr="00F122B8" w:rsidRDefault="0037216D" w:rsidP="0037216D">
      <w:pPr>
        <w:pStyle w:val="NormalHanging12a"/>
        <w:rPr>
          <w:noProof/>
        </w:rPr>
      </w:pPr>
      <w:r w:rsidRPr="00F122B8">
        <w:t>–</w:t>
      </w:r>
      <w:r w:rsidRPr="00F122B8">
        <w:tab/>
        <w:t xml:space="preserve">võttes arvesse 16. detsembri 2020. aasta institutsioonidevahelist kokkulepet Euroopa Parlamendi, </w:t>
      </w:r>
      <w:r w:rsidR="00D818E6" w:rsidRPr="00F122B8">
        <w:t>n</w:t>
      </w:r>
      <w:r w:rsidRPr="00F122B8">
        <w:t xml:space="preserve">õukogu ja </w:t>
      </w:r>
      <w:r w:rsidR="00D818E6" w:rsidRPr="00F122B8">
        <w:t>k</w:t>
      </w:r>
      <w:r w:rsidRPr="00F122B8">
        <w:t>omisjoni vahel, mis käsitleb eelarvedistsipliini, eelarvealast koostööd ning usaldusväärset finantsjuhtimist, samuti uusi omavahendeid, sealhulgas uute omavahendite kasutuselevõtmise suunas liikumise tegevuskava,</w:t>
      </w:r>
      <w:r w:rsidRPr="00F122B8">
        <w:rPr>
          <w:rStyle w:val="FootnoteReference"/>
          <w:noProof/>
        </w:rPr>
        <w:footnoteReference w:id="5"/>
      </w:r>
      <w:r w:rsidRPr="00F122B8">
        <w:t xml:space="preserve"> eriti selle punkti 9,</w:t>
      </w:r>
    </w:p>
    <w:p w14:paraId="16008539" w14:textId="77777777" w:rsidR="0037216D" w:rsidRPr="00F122B8" w:rsidRDefault="0037216D" w:rsidP="0037216D">
      <w:pPr>
        <w:pStyle w:val="NormalHanging12a"/>
      </w:pPr>
      <w:r w:rsidRPr="00F122B8">
        <w:lastRenderedPageBreak/>
        <w:t>–</w:t>
      </w:r>
      <w:r w:rsidRPr="00F122B8">
        <w:tab/>
        <w:t>võttes arvesse eelarvekomisjoni raportit (A10‑0179/2026),</w:t>
      </w:r>
    </w:p>
    <w:p w14:paraId="2D03916F" w14:textId="77777777" w:rsidR="0037216D" w:rsidRPr="00F122B8" w:rsidRDefault="0037216D" w:rsidP="0037216D">
      <w:pPr>
        <w:pStyle w:val="NormalHanging12a"/>
        <w:rPr>
          <w:noProof/>
        </w:rPr>
      </w:pPr>
      <w:r w:rsidRPr="00F122B8">
        <w:t>A.</w:t>
      </w:r>
      <w:r w:rsidRPr="00F122B8">
        <w:tab/>
        <w:t>arvestades, et liit on loonud õigusnormid ja eelarvevahendid, et anda lisaabi töötajatele, kes kannatavad maailmakaubanduses toimunud ulatuslike struktuursete sündmuste ja muutuste tagajärgede tõttu või keda ähvardab peatne koondamine restruktureeritavas ettevõttes, ning aidata neil tööturule tagasi pöörduda või töökohta vahetada; arvestades, et abi andmiseks makstakse töötajatele ja ettevõtetele rahalist toetust;</w:t>
      </w:r>
    </w:p>
    <w:p w14:paraId="7CEF0BDD" w14:textId="77777777" w:rsidR="0037216D" w:rsidRPr="00F122B8" w:rsidRDefault="0037216D" w:rsidP="0037216D">
      <w:pPr>
        <w:pStyle w:val="NormalHanging12a"/>
      </w:pPr>
      <w:r w:rsidRPr="00F122B8">
        <w:t>B.</w:t>
      </w:r>
      <w:r w:rsidRPr="00F122B8">
        <w:tab/>
        <w:t>arvestades, et EGFi rahalist toetust tuleks peamiselt kasutada aktiivseteks tööturupoliitika meetmeteks ja individuaalseteks teenusteks, mille eesmärk on aidata toetusesaajatel kiiresti tööturule naasta või toetada töökoha vahetust;</w:t>
      </w:r>
    </w:p>
    <w:p w14:paraId="79A7147E" w14:textId="1EC9051F" w:rsidR="0037216D" w:rsidRPr="00F122B8" w:rsidRDefault="0037216D" w:rsidP="0037216D">
      <w:pPr>
        <w:pStyle w:val="NormalHanging12a"/>
      </w:pPr>
      <w:r w:rsidRPr="00F122B8">
        <w:t>C.</w:t>
      </w:r>
      <w:r w:rsidRPr="00F122B8">
        <w:tab/>
        <w:t>arvestades, et EGFi määruse artikli 11 lõikes 1 on sätestatud, et komisjoni algatusel võib kuni 1,5 % EGFi iga-aastasest ülemmäärast kasutada tehnilise abi jaoks;</w:t>
      </w:r>
    </w:p>
    <w:p w14:paraId="19CA25AE" w14:textId="20D64709" w:rsidR="0037216D" w:rsidRPr="00F122B8" w:rsidRDefault="0037216D" w:rsidP="0037216D">
      <w:pPr>
        <w:pStyle w:val="NormalHanging12a"/>
        <w:rPr>
          <w:color w:val="000000"/>
          <w:bdr w:val="none" w:sz="0" w:space="0" w:color="auto" w:frame="1"/>
        </w:rPr>
      </w:pPr>
      <w:r w:rsidRPr="00F122B8">
        <w:t>D.</w:t>
      </w:r>
      <w:r w:rsidRPr="00F122B8">
        <w:tab/>
      </w:r>
      <w:r w:rsidRPr="00F122B8">
        <w:rPr>
          <w:color w:val="000000"/>
          <w:bdr w:val="none" w:sz="0" w:space="0" w:color="auto" w:frame="1"/>
        </w:rPr>
        <w:t xml:space="preserve">arvestades, et tehniline abi võib koosneda EGFi rakendamisega seotud tehnilistest ja halduskuludest, näiteks ettevalmistus-, </w:t>
      </w:r>
      <w:r w:rsidR="00D818E6" w:rsidRPr="00F122B8">
        <w:rPr>
          <w:color w:val="000000"/>
          <w:bdr w:val="none" w:sz="0" w:space="0" w:color="auto" w:frame="1"/>
        </w:rPr>
        <w:t>seire</w:t>
      </w:r>
      <w:r w:rsidRPr="00F122B8">
        <w:rPr>
          <w:color w:val="000000"/>
          <w:bdr w:val="none" w:sz="0" w:space="0" w:color="auto" w:frame="1"/>
        </w:rPr>
        <w:t>-, kontrolli-, auditi- ja hindamistegevusest, samuti andmete kogumisest, teavitustegevusest ning meetmetest, millega suurendatakse EGFi nähtavust fondina või seoses konkreetsete projektide ja muude tehnilise abi meetmetega; arvestades, et tehniline abi hõlmab liikmesriikidele ja sotsiaalpartneritele EGFi kohta teabe ja suuniste andmist ning sihtotstarbelist teavitustegevust liikmesriikidele, kes ei ole EGFi toetust kasutanud või on seda teinud vähe;</w:t>
      </w:r>
      <w:r w:rsidRPr="00F122B8">
        <w:t xml:space="preserve"> arvestades, et tehnilise abi meetmed peaksid aitama parandada EGFi tulemuslikkust, kättesaadavust ja nähtavust, pöörates erilist tähelepanu mõõdetavatele tulemustele, halduskorra lihtsustamisele ja kasutajakesksele rakendamisele liikmesriikide ja toetusesaajate jaoks; arvestades, et mitu liikmesriiki ei ole ikka veel EGFi kasutanud, kuigi nad seisavad silmitsi restruktureerimisprotsesside ja koondamistega, mis on võrreldavad toetust saavates liikmesriikides kogetuga; arvestades, et seetõttu on vaja sihipärast teadlikkuse suurendamise ja teavitustegevust, et tagada kogu liidus võrdne juurdepääs EGFi pakutavatele võimalustele;</w:t>
      </w:r>
    </w:p>
    <w:p w14:paraId="7B143A15" w14:textId="77777777" w:rsidR="0037216D" w:rsidRPr="00F122B8" w:rsidRDefault="0037216D" w:rsidP="0037216D">
      <w:pPr>
        <w:pStyle w:val="NormalHanging12a"/>
      </w:pPr>
      <w:r w:rsidRPr="00F122B8">
        <w:t>E.</w:t>
      </w:r>
      <w:r w:rsidRPr="00F122B8">
        <w:tab/>
        <w:t>arvestades, et kavandatav 210 000 euro suurune summa vastab ligikaudu 0,60 %-le EGFi 2026. aasta maksimumeelarvest; arvestades, et EGF pakub restruktureerimisest ja koondamisest mõjutatud töötajatele olulist tuge; arvestades, et konkurentsivõimeline Euroopa majandus, väiksem halduskoormus ning investeeringuid ja innovatsiooni soodustav ettevõtluskeskkond on jätkuvalt olulised kvaliteetsete töökohtade säilitamiseks ja EGFi toetust vajavate töötajate arvu vähendamiseks;</w:t>
      </w:r>
    </w:p>
    <w:p w14:paraId="52052878" w14:textId="77777777" w:rsidR="0037216D" w:rsidRPr="00F122B8" w:rsidRDefault="0037216D" w:rsidP="0037216D">
      <w:pPr>
        <w:pStyle w:val="NormalHanging12a"/>
      </w:pPr>
      <w:r w:rsidRPr="00F122B8">
        <w:t>1.</w:t>
      </w:r>
      <w:r w:rsidRPr="00F122B8">
        <w:tab/>
      </w:r>
      <w:r w:rsidRPr="00F122B8">
        <w:rPr>
          <w:bdr w:val="none" w:sz="0" w:space="0" w:color="auto" w:frame="1"/>
        </w:rPr>
        <w:t>nõustub 210 000 euro kasutuselevõtmise ja meetmetega, mille komisjon on välja pakkunud, et rahastada neid tehnilise abina kooskõlas EGFi määruse artikli 11 lõigetega 1 ja 4 ning artikli 12 lõigetega 2, 3 ja 4;</w:t>
      </w:r>
      <w:r w:rsidRPr="00F122B8">
        <w:t xml:space="preserve"> rõhutab, et tehnilise abi kulud peaksid jääma proportsionaalseks ja tõhusaks ning keskenduma tegevustele, mis ilmselgelt parandavad koondatud töötajate juurdepääsu toetusele ja EGFi üldist tulemuslikkust;</w:t>
      </w:r>
    </w:p>
    <w:p w14:paraId="2AEE72B7" w14:textId="576FF6C4" w:rsidR="0037216D" w:rsidRPr="00F122B8" w:rsidRDefault="0037216D" w:rsidP="0037216D">
      <w:pPr>
        <w:spacing w:after="240"/>
        <w:ind w:left="567" w:hanging="567"/>
      </w:pPr>
      <w:r w:rsidRPr="00F122B8">
        <w:t>2.</w:t>
      </w:r>
      <w:r w:rsidRPr="00F122B8">
        <w:tab/>
        <w:t xml:space="preserve">võtab teadmiseks, et komisjon kasutab haldustoe eelarvet EGFi kontaktisikute eksperdirühma koosolekute (kaks liiget igast liikmesriigist) ja ühe seminari korraldamiseks, kus osalevad EGFi rakendusasutused ja sotsiaalpartnerid, et edendada kontaktide loomist liikmesriikide vahel; palub, et komisjon kutsuks Euroopa Parlamendi vastavalt Euroopa Parlamendi ja </w:t>
      </w:r>
      <w:r w:rsidR="00D818E6" w:rsidRPr="00F122B8">
        <w:t>k</w:t>
      </w:r>
      <w:r w:rsidRPr="00F122B8">
        <w:t>omisjoni suhete raamkokkuleppe asjaomastele sätetele ka edaspidi kõigile sellistele koosolekutele ja seminaridele;</w:t>
      </w:r>
    </w:p>
    <w:p w14:paraId="18B39845" w14:textId="77777777" w:rsidR="0037216D" w:rsidRPr="00F122B8" w:rsidRDefault="0037216D" w:rsidP="0037216D">
      <w:pPr>
        <w:pStyle w:val="NormalHanging12a"/>
        <w:rPr>
          <w:bCs/>
          <w:iCs/>
        </w:rPr>
      </w:pPr>
      <w:r w:rsidRPr="00F122B8">
        <w:lastRenderedPageBreak/>
        <w:t>3.</w:t>
      </w:r>
      <w:r w:rsidRPr="00F122B8">
        <w:tab/>
        <w:t xml:space="preserve">rõhutab, et üldist teadlikkust EGFist tuleb suurendada ja parandada EGFi nähtavust; juhib tähelepanu asjaolule, et seda eesmärki on võimalik saavutada, kajastades EGFi mitmesugustes komisjoni väljaannetes ja audiovisuaaltegevuses, nagu on sätestatud EGFi määruse artikli 11 lõikes 1, ning levitades sihipärast teavet riiklikele, piirkondlikele ja kohalikele ametiasutustele, sotsiaalpartneritele ja laiemale üldsusele; </w:t>
      </w:r>
      <w:r w:rsidRPr="00F122B8">
        <w:rPr>
          <w:bdr w:val="none" w:sz="0" w:space="0" w:color="auto" w:frame="1"/>
        </w:rPr>
        <w:t>väljendab sellega seoses heameelt EGFi veebisaidi haldamise üle ning kutsub komisjoni üles seda korrapäraselt ajakohastama ja laiendama;</w:t>
      </w:r>
      <w:r w:rsidRPr="00F122B8">
        <w:t xml:space="preserve"> kutsub komisjoni üles pöörama oma teadlikkuse suurendamise alases ja teavitustegevuses erilist tähelepanu liikmesriikidele, kes ei ole EGFi veel kasutanud või on seda kasutanud ainult piiratud ulatuses, sealhulgas neile, kes seisavad silmitsi märkimisväärsete restruktureerimisprotsesside ja koondamistega, et parandada teadmisi EGFist ja hõlbustada EGFi toetusele juurdepääsu;</w:t>
      </w:r>
    </w:p>
    <w:p w14:paraId="3CE554FA" w14:textId="77777777" w:rsidR="0037216D" w:rsidRPr="00F122B8" w:rsidRDefault="0037216D" w:rsidP="0037216D">
      <w:pPr>
        <w:pStyle w:val="NormalHanging12a"/>
        <w:rPr>
          <w:bCs/>
          <w:iCs/>
        </w:rPr>
      </w:pPr>
      <w:r w:rsidRPr="00F122B8">
        <w:rPr>
          <w:bdr w:val="none" w:sz="0" w:space="0" w:color="auto" w:frame="1"/>
        </w:rPr>
        <w:t>4.</w:t>
      </w:r>
      <w:r w:rsidRPr="00F122B8">
        <w:rPr>
          <w:bdr w:val="none" w:sz="0" w:space="0" w:color="auto" w:frame="1"/>
        </w:rPr>
        <w:tab/>
        <w:t>rõhutab vajadust EGFi taotlusmenetlust veelgi lihtsustada; väljendab sellega seoses heameelt elektroonilise andmevahetussüsteemi haldamise ja komisjoni töö üle EGFi taotluste standardmenetluste valdkonnas;</w:t>
      </w:r>
      <w:r w:rsidRPr="00F122B8">
        <w:t xml:space="preserve"> kutsub komisjoni üles jätkama halduskoormuse vähendamist ning lühendama taotluse esitamise ja toetusesaajatele toetuse andmise vahelist aega, tagades samal ajal täieliku läbipaistvuse ja Euroopa Parlamendi kui ühe eelarvepädeva institutsiooni poolse eelarvekontrolli;</w:t>
      </w:r>
    </w:p>
    <w:p w14:paraId="44F9C05B" w14:textId="77777777" w:rsidR="0037216D" w:rsidRPr="00F122B8" w:rsidRDefault="0037216D" w:rsidP="0037216D">
      <w:pPr>
        <w:pStyle w:val="NormalHanging12a"/>
        <w:rPr>
          <w:bCs/>
          <w:iCs/>
        </w:rPr>
      </w:pPr>
      <w:r w:rsidRPr="00F122B8">
        <w:t>5.</w:t>
      </w:r>
      <w:r w:rsidRPr="00F122B8">
        <w:tab/>
        <w:t>rõhutab, kui oluline on tagada, et massilistest koondamistest, ettevõtete sulgemistest ja ümberpaigutamistest mõjutatud töötajatel oleks võimalik leida tööd ja uusi võimalusi; rõhutab seetõttu, et EGF peaks jätkuvalt seadma prioriteediks koondatud töötajate koolitus- ja ümberõppemeetmed, pakkudes koolitusvõimalusi ja kvalifikatsioone, mis hõlbustavad nende tööturule naasmist; toonitab, et EGFi mõjuhinnangutes tuleks keskenduda toetusesaajate tööturule naasmise ja pakutava koolituse mõjususe mõõtmisele, et koolitusvõimalusi ja toetusmeetmeid aja jooksul pidevalt parandada ja kohandada;</w:t>
      </w:r>
    </w:p>
    <w:p w14:paraId="3C552C1D" w14:textId="77777777" w:rsidR="0037216D" w:rsidRPr="00F122B8" w:rsidRDefault="0037216D" w:rsidP="0037216D">
      <w:pPr>
        <w:pStyle w:val="NormalHanging12a"/>
        <w:rPr>
          <w:noProof/>
        </w:rPr>
      </w:pPr>
      <w:r w:rsidRPr="00F122B8">
        <w:t>6.</w:t>
      </w:r>
      <w:r w:rsidRPr="00F122B8">
        <w:tab/>
        <w:t>väljendab heameelt meetmete üle, millega suurendatakse liikmesriikide, sotsiaalpartnerite ja ettevõtjate teadlikkust EGFi määruse muudatustest, mis hõlmavad võimalust toetada ka töötajaid, keda mõjutab peatne koondamine restruktureeritavas ettevõttes;</w:t>
      </w:r>
    </w:p>
    <w:p w14:paraId="2A8A3232" w14:textId="7D5A9684" w:rsidR="0037216D" w:rsidRPr="00F122B8" w:rsidRDefault="0037216D" w:rsidP="0037216D">
      <w:pPr>
        <w:pStyle w:val="NormalHanging12a"/>
        <w:rPr>
          <w:bdr w:val="none" w:sz="0" w:space="0" w:color="auto" w:frame="1"/>
        </w:rPr>
      </w:pPr>
      <w:r w:rsidRPr="00F122B8">
        <w:t>7.</w:t>
      </w:r>
      <w:r w:rsidRPr="00F122B8">
        <w:tab/>
        <w:t xml:space="preserve">rõhutab, et tehnilise abi raames rahastatavate kulude suhtes tuleks kohaldada ranget </w:t>
      </w:r>
      <w:r w:rsidR="00D818E6" w:rsidRPr="00F122B8">
        <w:t xml:space="preserve">seiret </w:t>
      </w:r>
      <w:r w:rsidRPr="00F122B8">
        <w:t>ja korrapärast hindamist, et tagada usaldusväärne finantsjuhtimine, kulutõhusus ja käegakatsutav lisaväärtus liikmesriikide ja toetusesaajate jaoks; kutsub komisjoni üles andma tehnilise abi vahendite kasutamise ja rahastatud tegevuste kaudu saavutatud konkreetsete tulemuste kohta üksikasjalikku teavet;</w:t>
      </w:r>
    </w:p>
    <w:p w14:paraId="12B483F4" w14:textId="77777777" w:rsidR="0037216D" w:rsidRPr="00F122B8" w:rsidRDefault="0037216D" w:rsidP="0037216D">
      <w:pPr>
        <w:spacing w:after="240"/>
        <w:ind w:left="567" w:hanging="567"/>
      </w:pPr>
      <w:r w:rsidRPr="00F122B8">
        <w:t>8.</w:t>
      </w:r>
      <w:r w:rsidRPr="00F122B8">
        <w:tab/>
        <w:t>kiidab käesolevale resolutsioonile lisatud otsuse heaks;</w:t>
      </w:r>
    </w:p>
    <w:p w14:paraId="3236EEAC" w14:textId="77777777" w:rsidR="0037216D" w:rsidRPr="00F122B8" w:rsidRDefault="0037216D" w:rsidP="0037216D">
      <w:pPr>
        <w:spacing w:after="240"/>
        <w:ind w:left="567" w:hanging="567"/>
        <w:rPr>
          <w:bdr w:val="none" w:sz="0" w:space="0" w:color="auto" w:frame="1"/>
        </w:rPr>
      </w:pPr>
      <w:r w:rsidRPr="00F122B8">
        <w:t>9.</w:t>
      </w:r>
      <w:r w:rsidRPr="00F122B8">
        <w:tab/>
      </w:r>
      <w:r w:rsidRPr="00F122B8">
        <w:rPr>
          <w:bdr w:val="none" w:sz="0" w:space="0" w:color="auto" w:frame="1"/>
        </w:rPr>
        <w:t xml:space="preserve">teeb presidendile ülesandeks kirjutada koos nõukogu eesistujaga otsusele alla ja korraldada selle avaldamine </w:t>
      </w:r>
      <w:r w:rsidRPr="00F122B8">
        <w:rPr>
          <w:i/>
          <w:bdr w:val="none" w:sz="0" w:space="0" w:color="auto" w:frame="1"/>
        </w:rPr>
        <w:t>Euroopa Liidu Teatajas</w:t>
      </w:r>
      <w:r w:rsidRPr="00F122B8">
        <w:rPr>
          <w:bdr w:val="none" w:sz="0" w:space="0" w:color="auto" w:frame="1"/>
        </w:rPr>
        <w:t>;</w:t>
      </w:r>
    </w:p>
    <w:p w14:paraId="006F1DD2" w14:textId="77777777" w:rsidR="0037216D" w:rsidRPr="00F122B8" w:rsidRDefault="0037216D" w:rsidP="0037216D">
      <w:pPr>
        <w:pStyle w:val="NormalHanging12a"/>
      </w:pPr>
      <w:r w:rsidRPr="00F122B8">
        <w:t>10.</w:t>
      </w:r>
      <w:r w:rsidRPr="00F122B8">
        <w:tab/>
      </w:r>
      <w:r w:rsidRPr="00F122B8">
        <w:rPr>
          <w:bdr w:val="none" w:sz="0" w:space="0" w:color="auto" w:frame="1"/>
        </w:rPr>
        <w:t>teeb presidendile ülesandeks edastada käesolev resolutsioon koos selle lisaga nõukogule ja komisjonile.</w:t>
      </w:r>
    </w:p>
    <w:p w14:paraId="41D7B2E4" w14:textId="77777777" w:rsidR="0037216D" w:rsidRPr="00F122B8" w:rsidRDefault="0037216D" w:rsidP="0037216D">
      <w:pPr>
        <w:rPr>
          <w:noProof/>
        </w:rPr>
      </w:pPr>
    </w:p>
    <w:p w14:paraId="0AF6B81D" w14:textId="77777777" w:rsidR="0037216D" w:rsidRPr="00F122B8" w:rsidRDefault="0037216D" w:rsidP="0037216D">
      <w:pPr>
        <w:pStyle w:val="PageHeading"/>
        <w:rPr>
          <w:noProof/>
        </w:rPr>
        <w:sectPr w:rsidR="0037216D" w:rsidRPr="00F122B8" w:rsidSect="006F1DC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601E2F6" w14:textId="77777777" w:rsidR="0037216D" w:rsidRPr="00F122B8" w:rsidRDefault="0037216D" w:rsidP="0037216D">
      <w:pPr>
        <w:pStyle w:val="PageHeading"/>
        <w:rPr>
          <w:noProof/>
        </w:rPr>
      </w:pPr>
      <w:bookmarkStart w:id="8" w:name="_Toc233788709"/>
      <w:r w:rsidRPr="00F122B8">
        <w:lastRenderedPageBreak/>
        <w:t>LISA: EUROOPA PARLAMENDI JA NÕUKOGU OTSUS</w:t>
      </w:r>
      <w:bookmarkEnd w:id="8"/>
    </w:p>
    <w:p w14:paraId="016CDA94" w14:textId="77777777" w:rsidR="0037216D" w:rsidRPr="00F122B8" w:rsidRDefault="0037216D" w:rsidP="00F122B8">
      <w:pPr>
        <w:pStyle w:val="NormalBold24a"/>
        <w:jc w:val="center"/>
      </w:pPr>
      <w:r w:rsidRPr="00F122B8">
        <w:t>koondatud töötajate toetuseks loodud Globaliseerumisega Kohanemise Euroopa Fondi kasutuselevõtmise kohta komisjoni algatusel (EGF/2026/000 TA 2026 – Tehniline abi)</w:t>
      </w:r>
    </w:p>
    <w:p w14:paraId="4809FFC3" w14:textId="77777777" w:rsidR="0037216D" w:rsidRPr="00F122B8" w:rsidRDefault="0037216D" w:rsidP="0037216D">
      <w:pPr>
        <w:pStyle w:val="NormalHanging12a"/>
      </w:pPr>
      <w:r w:rsidRPr="00F122B8">
        <w:t>EUROOPA PARLAMENT JA EUROOPA LIIDU NÕUKOGU,</w:t>
      </w:r>
    </w:p>
    <w:p w14:paraId="42A5A4D2" w14:textId="77777777" w:rsidR="0037216D" w:rsidRPr="00F122B8" w:rsidRDefault="0037216D" w:rsidP="0037216D">
      <w:pPr>
        <w:pStyle w:val="NormalHanging12a"/>
      </w:pPr>
      <w:r w:rsidRPr="00F122B8">
        <w:t>võttes arvesse Euroopa Liidu toimimise lepingut,</w:t>
      </w:r>
    </w:p>
    <w:p w14:paraId="67B0EE71" w14:textId="77777777" w:rsidR="0037216D" w:rsidRPr="00F122B8" w:rsidRDefault="0037216D" w:rsidP="0037216D">
      <w:pPr>
        <w:pStyle w:val="NormalHanging12a"/>
        <w:ind w:left="0" w:firstLine="0"/>
      </w:pPr>
      <w:r w:rsidRPr="00F122B8">
        <w:t>võttes arvesse Euroopa Parlamendi ja nõukogu 28. aprilli 2021. aasta määrust (EL) 2021/691, millega luuakse Globaliseerumisega Kohanemise Euroopa Fond (EGF) koondatud töötajate toetuseks ja tunnistatakse kehtetuks määrus (EL) nr 1309/2013,</w:t>
      </w:r>
      <w:r w:rsidRPr="00F122B8">
        <w:rPr>
          <w:vertAlign w:val="superscript"/>
        </w:rPr>
        <w:footnoteReference w:id="6"/>
      </w:r>
      <w:r w:rsidRPr="00F122B8">
        <w:t xml:space="preserve"> eriti selle artikli 15 lõike 1 esimest lõiku,</w:t>
      </w:r>
    </w:p>
    <w:p w14:paraId="09B8634F" w14:textId="77777777" w:rsidR="0037216D" w:rsidRPr="00F122B8" w:rsidRDefault="0037216D" w:rsidP="0037216D">
      <w:pPr>
        <w:pStyle w:val="NormalHanging12a"/>
        <w:ind w:left="0" w:firstLine="0"/>
      </w:pPr>
      <w:r w:rsidRPr="00F122B8">
        <w:t>võttes arvesse 16. detsembri 2020. aasta institutsioonidevahelist kokkulepet Euroopa Parlamendi, Euroopa Liidu Nõukogu ja Euroopa Komisjoni vahel, mis käsitleb eelarvedistsipliini, eelarvealast koostööd ning usaldusväärset finantsjuhtimist, samuti uusi omavahendeid, sealhulgas uute omavahendite kasutuselevõtmise suunas liikumise tegevuskava,</w:t>
      </w:r>
      <w:r w:rsidRPr="00F122B8">
        <w:rPr>
          <w:vertAlign w:val="superscript"/>
        </w:rPr>
        <w:footnoteReference w:id="7"/>
      </w:r>
      <w:r w:rsidRPr="00F122B8">
        <w:t xml:space="preserve"> eriti selle punkti 9,</w:t>
      </w:r>
    </w:p>
    <w:p w14:paraId="01C683A7" w14:textId="77777777" w:rsidR="0037216D" w:rsidRPr="00F122B8" w:rsidRDefault="0037216D" w:rsidP="0037216D">
      <w:pPr>
        <w:pStyle w:val="NormalHanging12a"/>
      </w:pPr>
      <w:r w:rsidRPr="00F122B8">
        <w:t>võttes arvesse Euroopa Komisjoni ettepanekut</w:t>
      </w:r>
    </w:p>
    <w:p w14:paraId="37B548C1" w14:textId="77777777" w:rsidR="0037216D" w:rsidRPr="00F122B8" w:rsidRDefault="0037216D" w:rsidP="0037216D">
      <w:pPr>
        <w:pStyle w:val="NormalHanging12a"/>
        <w:jc w:val="both"/>
      </w:pPr>
      <w:r w:rsidRPr="00F122B8">
        <w:t>ning arvestades järgmist:</w:t>
      </w:r>
    </w:p>
    <w:p w14:paraId="40B4D89A" w14:textId="77777777" w:rsidR="0037216D" w:rsidRPr="00F122B8" w:rsidRDefault="0037216D" w:rsidP="00F122B8">
      <w:pPr>
        <w:pStyle w:val="NormalHanging12a"/>
      </w:pPr>
      <w:r w:rsidRPr="00F122B8">
        <w:t>(1)</w:t>
      </w:r>
      <w:r w:rsidRPr="00F122B8">
        <w:tab/>
        <w:t>Koondatud töötajate toetuseks loodud Globaliseerumisega Kohanemise Euroopa Fondi (EGF) eesmärk on näidata üles solidaarsust ning edendada inimväärset ja kestlikku tööhõivet liidus, toetades suurte restruktureerimiste käigus koondatud töötajaid ja tegevuse lõpetanud füüsilisest isikust ettevõtjaid ning aidates neil võimalikult kiiresti saada uuesti inimväärset ja kestlikku tööd.</w:t>
      </w:r>
    </w:p>
    <w:p w14:paraId="74E6572C" w14:textId="77777777" w:rsidR="0037216D" w:rsidRPr="00F122B8" w:rsidRDefault="0037216D" w:rsidP="00F122B8">
      <w:pPr>
        <w:pStyle w:val="NormalHanging12a"/>
      </w:pPr>
      <w:r w:rsidRPr="00F122B8">
        <w:t>(2)</w:t>
      </w:r>
      <w:r w:rsidRPr="00F122B8">
        <w:tab/>
        <w:t>Nõukogu määruse (EL, Euratom) 2020/2093,</w:t>
      </w:r>
      <w:r w:rsidRPr="00F122B8">
        <w:rPr>
          <w:iCs/>
          <w:vertAlign w:val="superscript"/>
        </w:rPr>
        <w:footnoteReference w:id="8"/>
      </w:r>
      <w:r w:rsidRPr="00F122B8">
        <w:t xml:space="preserve"> mida on muudetud nõukogu määrusega (EL, Euratom) 2024/765,</w:t>
      </w:r>
      <w:r w:rsidRPr="00F122B8">
        <w:rPr>
          <w:iCs/>
          <w:vertAlign w:val="superscript"/>
        </w:rPr>
        <w:footnoteReference w:id="9"/>
      </w:r>
      <w:r w:rsidRPr="00F122B8">
        <w:t xml:space="preserve"> artikli 8 ja määruse (EL) 2021/691 artikli 16 kohaselt ei tohi EGFist antav toetus ületada iga-aastast maksimumsummat, milleks on 30 miljonit eurot (2018. aasta hindades).</w:t>
      </w:r>
    </w:p>
    <w:p w14:paraId="43AB1AE9" w14:textId="07C05E5B" w:rsidR="0037216D" w:rsidRPr="00F122B8" w:rsidRDefault="0037216D" w:rsidP="00F122B8">
      <w:pPr>
        <w:pStyle w:val="NormalHanging12a"/>
      </w:pPr>
      <w:r w:rsidRPr="00F122B8">
        <w:t>(3)</w:t>
      </w:r>
      <w:r w:rsidRPr="00F122B8">
        <w:tab/>
        <w:t xml:space="preserve">Määruse (EL) 2021/691 kohaselt võib komisjoni algatusel kasutada tehnilise abi rahastamiseks kõige rohkem kuni 1,5 % </w:t>
      </w:r>
      <w:r w:rsidR="005F66B2" w:rsidRPr="00F122B8">
        <w:t xml:space="preserve">fondi </w:t>
      </w:r>
      <w:r w:rsidRPr="00F122B8">
        <w:t>iga-aastasest maksimumsummast.</w:t>
      </w:r>
    </w:p>
    <w:p w14:paraId="16343417" w14:textId="77777777" w:rsidR="0037216D" w:rsidRPr="00F122B8" w:rsidRDefault="0037216D" w:rsidP="00F122B8">
      <w:pPr>
        <w:pStyle w:val="NormalHanging12a"/>
      </w:pPr>
      <w:r w:rsidRPr="00F122B8">
        <w:t>(4)</w:t>
      </w:r>
      <w:r w:rsidRPr="00F122B8">
        <w:tab/>
        <w:t xml:space="preserve">Kõnealune abi on vajalik selleks, et täita määruse (EL) 2021/691 artiklist 11 tulenevaid EGFi rakendamisega seotud kohustusi, eelkõige seoses seire ja andmekogumisega ning </w:t>
      </w:r>
      <w:r w:rsidRPr="00F122B8">
        <w:lastRenderedPageBreak/>
        <w:t>teavitustegevuse ja EGFi nähtavust suurendavate meetmetega.</w:t>
      </w:r>
    </w:p>
    <w:p w14:paraId="6BBF08DB" w14:textId="79F07543" w:rsidR="0037216D" w:rsidRPr="00F122B8" w:rsidRDefault="0037216D" w:rsidP="00F122B8">
      <w:pPr>
        <w:pStyle w:val="NormalHanging12a"/>
      </w:pPr>
      <w:r w:rsidRPr="00F122B8">
        <w:t>(5)</w:t>
      </w:r>
      <w:r w:rsidRPr="00F122B8">
        <w:tab/>
        <w:t>Seega tuleks komisjoni algatusel antava 210 000 euro suuruse tehnilise abi</w:t>
      </w:r>
      <w:r w:rsidR="00984C8F" w:rsidRPr="00F122B8">
        <w:t xml:space="preserve"> </w:t>
      </w:r>
      <w:r w:rsidRPr="00F122B8">
        <w:t xml:space="preserve">rahastamiseks võtta kasutusele </w:t>
      </w:r>
      <w:proofErr w:type="spellStart"/>
      <w:r w:rsidRPr="00F122B8">
        <w:t>EGFi</w:t>
      </w:r>
      <w:proofErr w:type="spellEnd"/>
      <w:r w:rsidRPr="00F122B8">
        <w:t xml:space="preserve"> vahendid.</w:t>
      </w:r>
    </w:p>
    <w:p w14:paraId="1AC3A3BC" w14:textId="77777777" w:rsidR="0037216D" w:rsidRPr="00F122B8" w:rsidRDefault="0037216D" w:rsidP="0037216D">
      <w:r w:rsidRPr="00F122B8">
        <w:t>ON VASTU VÕTNUD KÄESOLEVA OTSUSE:</w:t>
      </w:r>
    </w:p>
    <w:p w14:paraId="5E6D259B" w14:textId="77777777" w:rsidR="0037216D" w:rsidRPr="00F122B8" w:rsidRDefault="0037216D" w:rsidP="0037216D"/>
    <w:p w14:paraId="1C48A1FF" w14:textId="77777777" w:rsidR="0037216D" w:rsidRPr="00F122B8" w:rsidRDefault="0037216D" w:rsidP="0037216D">
      <w:pPr>
        <w:jc w:val="center"/>
        <w:rPr>
          <w:i/>
          <w:iCs/>
        </w:rPr>
      </w:pPr>
      <w:r w:rsidRPr="00F122B8">
        <w:rPr>
          <w:i/>
        </w:rPr>
        <w:t>Artikkel 1</w:t>
      </w:r>
    </w:p>
    <w:p w14:paraId="297B82B0" w14:textId="77777777" w:rsidR="0037216D" w:rsidRPr="00F122B8" w:rsidRDefault="0037216D" w:rsidP="0037216D">
      <w:pPr>
        <w:jc w:val="center"/>
        <w:rPr>
          <w:i/>
          <w:iCs/>
        </w:rPr>
      </w:pPr>
    </w:p>
    <w:p w14:paraId="0251659F" w14:textId="77777777" w:rsidR="0037216D" w:rsidRPr="00F122B8" w:rsidRDefault="0037216D" w:rsidP="0037216D">
      <w:bookmarkStart w:id="9" w:name="_Hlk230695449"/>
      <w:r w:rsidRPr="00F122B8">
        <w:t>Euroopa Liidu 2026. aasta üldeelarvest võetakse Globaliseerumisega Kohanemise Euroopa Fondi raames kulukohustuste ja maksete assigneeringutena kasutusele 210 000 eurot.</w:t>
      </w:r>
      <w:bookmarkEnd w:id="9"/>
    </w:p>
    <w:p w14:paraId="07B42369" w14:textId="77777777" w:rsidR="0037216D" w:rsidRPr="00F122B8" w:rsidRDefault="0037216D" w:rsidP="0037216D"/>
    <w:p w14:paraId="24BF31CA" w14:textId="77777777" w:rsidR="0037216D" w:rsidRPr="00F122B8" w:rsidRDefault="0037216D" w:rsidP="0037216D">
      <w:pPr>
        <w:jc w:val="center"/>
        <w:rPr>
          <w:i/>
          <w:iCs/>
        </w:rPr>
      </w:pPr>
      <w:r w:rsidRPr="00F122B8">
        <w:rPr>
          <w:i/>
        </w:rPr>
        <w:t>Artikkel 2</w:t>
      </w:r>
    </w:p>
    <w:p w14:paraId="55E5D728" w14:textId="77777777" w:rsidR="0037216D" w:rsidRPr="00F122B8" w:rsidRDefault="0037216D" w:rsidP="0037216D"/>
    <w:p w14:paraId="6D7C00BE" w14:textId="18CF91FD" w:rsidR="0037216D" w:rsidRPr="00F122B8" w:rsidRDefault="0037216D" w:rsidP="0037216D">
      <w:r w:rsidRPr="00F122B8">
        <w:t xml:space="preserve">Käesolev otsus jõustub selle </w:t>
      </w:r>
      <w:r w:rsidRPr="00F122B8">
        <w:rPr>
          <w:i/>
        </w:rPr>
        <w:t>Euroopa Liidu Teatajas</w:t>
      </w:r>
      <w:r w:rsidRPr="00F122B8">
        <w:t xml:space="preserve"> avaldamise päeval.</w:t>
      </w:r>
    </w:p>
    <w:p w14:paraId="49356E10" w14:textId="77777777" w:rsidR="0037216D" w:rsidRPr="00F122B8" w:rsidRDefault="0037216D" w:rsidP="0037216D"/>
    <w:p w14:paraId="21CC2B2A" w14:textId="77777777" w:rsidR="0037216D" w:rsidRPr="00F122B8" w:rsidRDefault="0037216D" w:rsidP="0037216D"/>
    <w:p w14:paraId="30A0AB72" w14:textId="6E205A1E" w:rsidR="0037216D" w:rsidRPr="00F122B8" w:rsidRDefault="00984C8F" w:rsidP="0037216D">
      <w:r w:rsidRPr="00F122B8">
        <w:t>…</w:t>
      </w:r>
      <w:r w:rsidR="0037216D" w:rsidRPr="00F122B8">
        <w:t>,</w:t>
      </w:r>
    </w:p>
    <w:p w14:paraId="1EDE0F4E" w14:textId="77777777" w:rsidR="0037216D" w:rsidRPr="00F122B8" w:rsidRDefault="0037216D" w:rsidP="0037216D"/>
    <w:p w14:paraId="47FDE379" w14:textId="6A2E2E7A" w:rsidR="0037216D" w:rsidRPr="00F122B8" w:rsidRDefault="0037216D" w:rsidP="00984C8F">
      <w:pPr>
        <w:tabs>
          <w:tab w:val="left" w:pos="5670"/>
        </w:tabs>
        <w:rPr>
          <w:i/>
        </w:rPr>
      </w:pPr>
      <w:r w:rsidRPr="00F122B8">
        <w:rPr>
          <w:i/>
        </w:rPr>
        <w:t>Euroopa Parlamendi nimel</w:t>
      </w:r>
      <w:r w:rsidRPr="00F122B8">
        <w:rPr>
          <w:i/>
        </w:rPr>
        <w:tab/>
        <w:t>Nõukogu nimel</w:t>
      </w:r>
    </w:p>
    <w:p w14:paraId="720C8560" w14:textId="08B9E8A6" w:rsidR="006F1DC0" w:rsidRPr="00F122B8" w:rsidRDefault="0037216D" w:rsidP="00F122B8">
      <w:pPr>
        <w:tabs>
          <w:tab w:val="left" w:pos="5670"/>
        </w:tabs>
      </w:pPr>
      <w:r w:rsidRPr="00F122B8">
        <w:rPr>
          <w:i/>
        </w:rPr>
        <w:t>president</w:t>
      </w:r>
      <w:r w:rsidRPr="00F122B8">
        <w:rPr>
          <w:i/>
        </w:rPr>
        <w:tab/>
        <w:t>eesistuja</w:t>
      </w:r>
    </w:p>
    <w:p w14:paraId="689555DB" w14:textId="23A93F29" w:rsidR="00E365E1" w:rsidRPr="00F122B8" w:rsidRDefault="00E365E1" w:rsidP="004F641F"/>
    <w:sectPr w:rsidR="00E365E1" w:rsidRPr="00F122B8" w:rsidSect="006F1DC0">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63AE8" w14:textId="77777777" w:rsidR="004F641F" w:rsidRPr="006F1DC0" w:rsidRDefault="004F641F">
      <w:r w:rsidRPr="006F1DC0">
        <w:separator/>
      </w:r>
    </w:p>
  </w:endnote>
  <w:endnote w:type="continuationSeparator" w:id="0">
    <w:p w14:paraId="17B8407D" w14:textId="77777777" w:rsidR="004F641F" w:rsidRPr="006F1DC0" w:rsidRDefault="004F641F">
      <w:r w:rsidRPr="006F1DC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631EA" w14:textId="77777777" w:rsidR="0037216D" w:rsidRPr="006F1DC0" w:rsidRDefault="0037216D" w:rsidP="00757D3D">
    <w:pPr>
      <w:pStyle w:val="EPFooter"/>
    </w:pPr>
    <w:r w:rsidRPr="006F1DC0">
      <w:t>PE</w:t>
    </w:r>
    <w:r w:rsidRPr="006F1DC0">
      <w:rPr>
        <w:rStyle w:val="HideTWBExt"/>
      </w:rPr>
      <w:t>&lt;NoPE&gt;</w:t>
    </w:r>
    <w:r w:rsidRPr="006F1DC0">
      <w:t>789.086</w:t>
    </w:r>
    <w:r w:rsidRPr="006F1DC0">
      <w:rPr>
        <w:rStyle w:val="HideTWBExt"/>
      </w:rPr>
      <w:t>&lt;/NoPE&gt;&lt;Version&gt;</w:t>
    </w:r>
    <w:r w:rsidRPr="006F1DC0">
      <w:t>v02-00</w:t>
    </w:r>
    <w:r w:rsidRPr="006F1DC0">
      <w:rPr>
        <w:rStyle w:val="HideTWBExt"/>
      </w:rPr>
      <w:t>&lt;/Version&gt;</w:t>
    </w:r>
    <w:r w:rsidRPr="006F1DC0">
      <w:tab/>
    </w:r>
    <w:r w:rsidRPr="006F1DC0">
      <w:fldChar w:fldCharType="begin"/>
    </w:r>
    <w:r w:rsidRPr="006F1DC0">
      <w:instrText xml:space="preserve"> PAGE  \* MERGEFORMAT </w:instrText>
    </w:r>
    <w:r w:rsidRPr="006F1DC0">
      <w:fldChar w:fldCharType="separate"/>
    </w:r>
    <w:r w:rsidRPr="006F1DC0">
      <w:rPr>
        <w:noProof/>
      </w:rPr>
      <w:t>2</w:t>
    </w:r>
    <w:r w:rsidRPr="006F1DC0">
      <w:fldChar w:fldCharType="end"/>
    </w:r>
    <w:r w:rsidRPr="006F1DC0">
      <w:t>/</w:t>
    </w:r>
    <w:fldSimple w:instr=" NUMPAGES  \* MERGEFORMAT ">
      <w:r w:rsidRPr="006F1DC0">
        <w:rPr>
          <w:noProof/>
        </w:rPr>
        <w:t>13</w:t>
      </w:r>
    </w:fldSimple>
    <w:r w:rsidRPr="006F1DC0">
      <w:tab/>
    </w:r>
    <w:r w:rsidRPr="006F1DC0">
      <w:rPr>
        <w:rStyle w:val="HideTWBExt"/>
      </w:rPr>
      <w:t>&lt;PathFdR&gt;</w:t>
    </w:r>
    <w:r w:rsidRPr="006F1DC0">
      <w:t>RR\1346613ET.docx</w:t>
    </w:r>
    <w:r w:rsidRPr="006F1DC0">
      <w:rPr>
        <w:rStyle w:val="HideTWBExt"/>
      </w:rPr>
      <w:t>&lt;/PathFdR&gt;</w:t>
    </w:r>
  </w:p>
  <w:p w14:paraId="1F55BC45" w14:textId="77777777" w:rsidR="0037216D" w:rsidRPr="006F1DC0" w:rsidRDefault="0037216D" w:rsidP="00757D3D">
    <w:pPr>
      <w:pStyle w:val="EPFooter2"/>
    </w:pPr>
    <w:r w:rsidRPr="006F1DC0">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CD6CD" w14:textId="7DD6E11F" w:rsidR="0037216D" w:rsidRPr="006F1DC0" w:rsidRDefault="0037216D" w:rsidP="00757D3D">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3F38A" w14:textId="77777777" w:rsidR="0037216D" w:rsidRPr="006F1DC0" w:rsidRDefault="0037216D" w:rsidP="00757D3D">
    <w:pPr>
      <w:pStyle w:val="EPFooter"/>
    </w:pPr>
    <w:r w:rsidRPr="006F1DC0">
      <w:rPr>
        <w:rStyle w:val="HideTWBExt"/>
      </w:rPr>
      <w:t>&lt;PathFdR&gt;</w:t>
    </w:r>
    <w:r w:rsidRPr="006F1DC0">
      <w:t>RR\1346613ET.docx</w:t>
    </w:r>
    <w:r w:rsidRPr="006F1DC0">
      <w:rPr>
        <w:rStyle w:val="HideTWBExt"/>
      </w:rPr>
      <w:t>&lt;/PathFdR&gt;</w:t>
    </w:r>
    <w:r w:rsidRPr="006F1DC0">
      <w:tab/>
    </w:r>
    <w:r w:rsidRPr="006F1DC0">
      <w:tab/>
      <w:t>PE</w:t>
    </w:r>
    <w:r w:rsidRPr="006F1DC0">
      <w:rPr>
        <w:rStyle w:val="HideTWBExt"/>
      </w:rPr>
      <w:t>&lt;NoPE&gt;</w:t>
    </w:r>
    <w:r w:rsidRPr="006F1DC0">
      <w:t>789.086</w:t>
    </w:r>
    <w:r w:rsidRPr="006F1DC0">
      <w:rPr>
        <w:rStyle w:val="HideTWBExt"/>
      </w:rPr>
      <w:t>&lt;/NoPE&gt;&lt;Version&gt;</w:t>
    </w:r>
    <w:r w:rsidRPr="006F1DC0">
      <w:t>v02-00</w:t>
    </w:r>
    <w:r w:rsidRPr="006F1DC0">
      <w:rPr>
        <w:rStyle w:val="HideTWBExt"/>
      </w:rPr>
      <w:t>&lt;/Version&gt;</w:t>
    </w:r>
  </w:p>
  <w:p w14:paraId="3332DBDC" w14:textId="77777777" w:rsidR="0037216D" w:rsidRPr="006F1DC0" w:rsidRDefault="0037216D" w:rsidP="00757D3D">
    <w:pPr>
      <w:pStyle w:val="EPFooter2"/>
    </w:pPr>
    <w:r w:rsidRPr="006F1DC0">
      <w:t>ET</w:t>
    </w:r>
    <w:r w:rsidRPr="006F1DC0">
      <w:tab/>
    </w:r>
    <w:r w:rsidRPr="006F1DC0">
      <w:rPr>
        <w:b w:val="0"/>
        <w:i/>
        <w:color w:val="C0C0C0"/>
        <w:sz w:val="22"/>
      </w:rPr>
      <w:t>Ühinenud mitmekesisuses</w:t>
    </w:r>
    <w:r w:rsidRPr="006F1DC0">
      <w:tab/>
      <w:t>ET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E9A2C" w14:textId="77777777" w:rsidR="00064002" w:rsidRPr="006F1DC0"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22C20" w14:textId="77777777" w:rsidR="00064002" w:rsidRPr="006F1DC0"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7491E" w14:textId="77777777" w:rsidR="00064002" w:rsidRPr="006F1DC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964BEA" w14:textId="77777777" w:rsidR="004F641F" w:rsidRPr="006F1DC0" w:rsidRDefault="004F641F">
      <w:r w:rsidRPr="006F1DC0">
        <w:separator/>
      </w:r>
    </w:p>
  </w:footnote>
  <w:footnote w:type="continuationSeparator" w:id="0">
    <w:p w14:paraId="272461D8" w14:textId="77777777" w:rsidR="004F641F" w:rsidRPr="006F1DC0" w:rsidRDefault="004F641F">
      <w:r w:rsidRPr="006F1DC0">
        <w:continuationSeparator/>
      </w:r>
    </w:p>
  </w:footnote>
  <w:footnote w:id="1">
    <w:p w14:paraId="2A324B9D" w14:textId="5F1ED21D" w:rsidR="0037216D" w:rsidRPr="006F1DC0" w:rsidRDefault="0037216D" w:rsidP="006F1DC0">
      <w:pPr>
        <w:pStyle w:val="FootnoteText"/>
        <w:ind w:left="567" w:hanging="567"/>
        <w:rPr>
          <w:sz w:val="24"/>
          <w:lang w:val="et-EE"/>
        </w:rPr>
      </w:pPr>
      <w:r w:rsidRPr="006F1DC0">
        <w:rPr>
          <w:rStyle w:val="FootnoteReference"/>
          <w:sz w:val="24"/>
          <w:lang w:val="et-EE"/>
        </w:rPr>
        <w:footnoteRef/>
      </w:r>
      <w:r w:rsidR="006F1DC0" w:rsidRPr="006F1DC0">
        <w:rPr>
          <w:sz w:val="24"/>
          <w:lang w:val="et-EE"/>
        </w:rPr>
        <w:tab/>
      </w:r>
      <w:r w:rsidRPr="006F1DC0">
        <w:rPr>
          <w:sz w:val="24"/>
          <w:lang w:val="et-EE"/>
        </w:rPr>
        <w:t xml:space="preserve">ELT L 153, 3.5.2021, lk 48, ELI: </w:t>
      </w:r>
      <w:hyperlink r:id="rId1" w:history="1">
        <w:r w:rsidRPr="006F1DC0">
          <w:rPr>
            <w:rStyle w:val="Hyperlink"/>
            <w:color w:val="0070C0"/>
            <w:sz w:val="24"/>
            <w:lang w:val="et-EE"/>
          </w:rPr>
          <w:t>http://data.europa.eu/eli/reg/2021/691/oj</w:t>
        </w:r>
      </w:hyperlink>
      <w:r w:rsidRPr="006F1DC0">
        <w:rPr>
          <w:color w:val="0070C0"/>
          <w:sz w:val="24"/>
          <w:lang w:val="et-EE"/>
        </w:rPr>
        <w:t>.</w:t>
      </w:r>
    </w:p>
  </w:footnote>
  <w:footnote w:id="2">
    <w:p w14:paraId="668B9289" w14:textId="3C6F8A03" w:rsidR="0037216D" w:rsidRPr="006F1DC0" w:rsidRDefault="0037216D" w:rsidP="006F1DC0">
      <w:pPr>
        <w:pStyle w:val="FootnoteText"/>
        <w:ind w:left="567" w:hanging="567"/>
        <w:rPr>
          <w:sz w:val="24"/>
          <w:lang w:val="et-EE"/>
        </w:rPr>
      </w:pPr>
      <w:r w:rsidRPr="006F1DC0">
        <w:rPr>
          <w:rStyle w:val="FootnoteReference"/>
          <w:sz w:val="24"/>
          <w:lang w:val="et-EE"/>
        </w:rPr>
        <w:footnoteRef/>
      </w:r>
      <w:r w:rsidR="006F1DC0" w:rsidRPr="006F1DC0">
        <w:rPr>
          <w:sz w:val="24"/>
          <w:lang w:val="et-EE"/>
        </w:rPr>
        <w:tab/>
      </w:r>
      <w:r w:rsidRPr="006F1DC0">
        <w:rPr>
          <w:sz w:val="24"/>
          <w:lang w:val="et-EE"/>
        </w:rPr>
        <w:t>ELT L, 2026/1139, 23.2.2026, ELI: </w:t>
      </w:r>
      <w:hyperlink r:id="rId2" w:tgtFrame="_blank" w:tooltip="Annab juurdepääsu sellele dokumendile tema ELI URI kaudu." w:history="1">
        <w:r w:rsidRPr="006F1DC0">
          <w:rPr>
            <w:rStyle w:val="Hyperlink"/>
            <w:color w:val="0070C0"/>
            <w:sz w:val="24"/>
            <w:lang w:val="et-EE"/>
          </w:rPr>
          <w:t>http://data.europa.eu/eli/reg/2026/1139/oj</w:t>
        </w:r>
      </w:hyperlink>
      <w:r w:rsidRPr="006F1DC0">
        <w:rPr>
          <w:color w:val="0070C0"/>
          <w:sz w:val="24"/>
          <w:lang w:val="et-EE"/>
        </w:rPr>
        <w:t>.</w:t>
      </w:r>
    </w:p>
  </w:footnote>
  <w:footnote w:id="3">
    <w:p w14:paraId="13817D12" w14:textId="1E0E6903" w:rsidR="0037216D" w:rsidRPr="006F1DC0" w:rsidRDefault="0037216D" w:rsidP="006F1DC0">
      <w:pPr>
        <w:ind w:left="567" w:hanging="567"/>
      </w:pPr>
      <w:r w:rsidRPr="006F1DC0">
        <w:rPr>
          <w:rStyle w:val="FootnoteReference"/>
        </w:rPr>
        <w:footnoteRef/>
      </w:r>
      <w:r w:rsidR="006F1DC0" w:rsidRPr="006F1DC0">
        <w:tab/>
      </w:r>
      <w:r w:rsidRPr="006F1DC0">
        <w:t xml:space="preserve">ELT L 433 I, 22.12.2020, lk 11, ELI: </w:t>
      </w:r>
      <w:hyperlink r:id="rId3" w:history="1">
        <w:r w:rsidRPr="006F1DC0">
          <w:rPr>
            <w:rStyle w:val="Hyperlink"/>
            <w:color w:val="0070C0"/>
          </w:rPr>
          <w:t>http://data.europa.eu/eli/reg/2020/2093/oj</w:t>
        </w:r>
      </w:hyperlink>
      <w:r w:rsidRPr="006F1DC0">
        <w:rPr>
          <w:color w:val="0070C0"/>
        </w:rPr>
        <w:t>.</w:t>
      </w:r>
    </w:p>
  </w:footnote>
  <w:footnote w:id="4">
    <w:p w14:paraId="69A7D335" w14:textId="29DF5C5A" w:rsidR="0037216D" w:rsidRPr="006F1DC0" w:rsidRDefault="0037216D" w:rsidP="006F1DC0">
      <w:pPr>
        <w:ind w:left="567" w:hanging="567"/>
      </w:pPr>
      <w:r w:rsidRPr="006F1DC0">
        <w:rPr>
          <w:rStyle w:val="FootnoteReference"/>
        </w:rPr>
        <w:footnoteRef/>
      </w:r>
      <w:r w:rsidR="006F1DC0" w:rsidRPr="006F1DC0">
        <w:tab/>
      </w:r>
      <w:r w:rsidRPr="006F1DC0">
        <w:t xml:space="preserve">ELT L, 2024/765, 29.2.2024, ELI: </w:t>
      </w:r>
      <w:hyperlink r:id="rId4" w:history="1">
        <w:r w:rsidRPr="006F1DC0">
          <w:rPr>
            <w:rStyle w:val="Hyperlink"/>
          </w:rPr>
          <w:t>https://eur-lex.europa.eu/eli/reg/2024/765/oj</w:t>
        </w:r>
      </w:hyperlink>
      <w:r w:rsidRPr="006F1DC0">
        <w:t>.</w:t>
      </w:r>
    </w:p>
  </w:footnote>
  <w:footnote w:id="5">
    <w:p w14:paraId="665E96E1" w14:textId="44BC963B" w:rsidR="0037216D" w:rsidRPr="006F1DC0" w:rsidRDefault="0037216D" w:rsidP="006F1DC0">
      <w:pPr>
        <w:pStyle w:val="FootnoteText"/>
        <w:ind w:left="567" w:hanging="567"/>
        <w:rPr>
          <w:sz w:val="24"/>
          <w:lang w:val="et-EE"/>
        </w:rPr>
      </w:pPr>
      <w:r w:rsidRPr="006F1DC0">
        <w:rPr>
          <w:rStyle w:val="FootnoteReference"/>
          <w:sz w:val="24"/>
          <w:lang w:val="et-EE"/>
        </w:rPr>
        <w:footnoteRef/>
      </w:r>
      <w:r w:rsidR="006F1DC0" w:rsidRPr="006F1DC0">
        <w:rPr>
          <w:sz w:val="24"/>
          <w:lang w:val="et-EE"/>
        </w:rPr>
        <w:tab/>
      </w:r>
      <w:r w:rsidRPr="006F1DC0">
        <w:rPr>
          <w:sz w:val="24"/>
          <w:lang w:val="et-EE"/>
        </w:rPr>
        <w:t>ELT L 433 I, 22.12.2020, lk 28, ELI:</w:t>
      </w:r>
      <w:r w:rsidR="00984C8F">
        <w:rPr>
          <w:sz w:val="24"/>
          <w:lang w:val="et-EE"/>
        </w:rPr>
        <w:t> </w:t>
      </w:r>
      <w:hyperlink r:id="rId5" w:history="1">
        <w:r w:rsidR="00984C8F" w:rsidRPr="00984C8F">
          <w:rPr>
            <w:rStyle w:val="Hyperlink"/>
            <w:sz w:val="24"/>
            <w:lang w:val="et-EE"/>
          </w:rPr>
          <w:t>http://data.europa.eu/eli/agree_interinstit/2020/1222/oj</w:t>
        </w:r>
      </w:hyperlink>
      <w:r w:rsidRPr="006F1DC0">
        <w:rPr>
          <w:sz w:val="24"/>
          <w:lang w:val="et-EE"/>
        </w:rPr>
        <w:t>.</w:t>
      </w:r>
    </w:p>
  </w:footnote>
  <w:footnote w:id="6">
    <w:p w14:paraId="55CF34E4" w14:textId="11DC2AEE" w:rsidR="0037216D" w:rsidRPr="006F1DC0" w:rsidRDefault="0037216D" w:rsidP="006F1DC0">
      <w:pPr>
        <w:pStyle w:val="FootnoteText"/>
        <w:ind w:left="567" w:hanging="567"/>
        <w:rPr>
          <w:sz w:val="24"/>
          <w:lang w:val="et-EE"/>
        </w:rPr>
      </w:pPr>
      <w:r w:rsidRPr="006F1DC0">
        <w:rPr>
          <w:rStyle w:val="FootnoteReference"/>
          <w:sz w:val="24"/>
          <w:lang w:val="et-EE"/>
        </w:rPr>
        <w:footnoteRef/>
      </w:r>
      <w:r w:rsidR="006F1DC0" w:rsidRPr="006F1DC0">
        <w:rPr>
          <w:sz w:val="24"/>
          <w:lang w:val="et-EE"/>
        </w:rPr>
        <w:tab/>
      </w:r>
      <w:r w:rsidRPr="006F1DC0">
        <w:rPr>
          <w:sz w:val="24"/>
          <w:lang w:val="et-EE"/>
        </w:rPr>
        <w:t xml:space="preserve">ELT L 153, 3.5.2021, lk 48, ELI: </w:t>
      </w:r>
      <w:hyperlink r:id="rId6" w:history="1">
        <w:r w:rsidRPr="006F1DC0">
          <w:rPr>
            <w:rStyle w:val="Hyperlink"/>
            <w:sz w:val="24"/>
            <w:lang w:val="et-EE"/>
          </w:rPr>
          <w:t>http://data.europa.eu/eli/reg/2021/691/oj</w:t>
        </w:r>
      </w:hyperlink>
      <w:r w:rsidRPr="006F1DC0">
        <w:rPr>
          <w:sz w:val="24"/>
          <w:lang w:val="et-EE"/>
        </w:rPr>
        <w:t>.</w:t>
      </w:r>
    </w:p>
  </w:footnote>
  <w:footnote w:id="7">
    <w:p w14:paraId="092CF209" w14:textId="33D0AC35" w:rsidR="0037216D" w:rsidRPr="006F1DC0" w:rsidRDefault="0037216D" w:rsidP="006F1DC0">
      <w:pPr>
        <w:pStyle w:val="FootnoteText"/>
        <w:ind w:left="567" w:hanging="567"/>
        <w:rPr>
          <w:sz w:val="24"/>
          <w:lang w:val="et-EE"/>
        </w:rPr>
      </w:pPr>
      <w:r w:rsidRPr="006F1DC0">
        <w:rPr>
          <w:rStyle w:val="FootnoteReference"/>
          <w:sz w:val="24"/>
          <w:lang w:val="et-EE"/>
        </w:rPr>
        <w:footnoteRef/>
      </w:r>
      <w:r w:rsidR="006F1DC0" w:rsidRPr="006F1DC0">
        <w:rPr>
          <w:sz w:val="24"/>
          <w:lang w:val="et-EE"/>
        </w:rPr>
        <w:tab/>
      </w:r>
      <w:r w:rsidRPr="006F1DC0">
        <w:rPr>
          <w:sz w:val="24"/>
          <w:lang w:val="et-EE"/>
        </w:rPr>
        <w:t>ELT L 433 I, 22.12.2020, lk 28, ELI:</w:t>
      </w:r>
      <w:r w:rsidR="00984C8F">
        <w:rPr>
          <w:sz w:val="24"/>
          <w:lang w:val="et-EE"/>
        </w:rPr>
        <w:t> </w:t>
      </w:r>
      <w:hyperlink r:id="rId7" w:history="1">
        <w:r w:rsidR="00984C8F" w:rsidRPr="00984C8F">
          <w:rPr>
            <w:rStyle w:val="Hyperlink"/>
            <w:sz w:val="24"/>
            <w:lang w:val="et-EE"/>
          </w:rPr>
          <w:t>http://data.europa.eu/eli/agree_interinstit/2020/1222/oj</w:t>
        </w:r>
      </w:hyperlink>
      <w:r w:rsidRPr="006F1DC0">
        <w:rPr>
          <w:sz w:val="24"/>
          <w:lang w:val="et-EE"/>
        </w:rPr>
        <w:t>.</w:t>
      </w:r>
    </w:p>
  </w:footnote>
  <w:footnote w:id="8">
    <w:p w14:paraId="1C4E09A1" w14:textId="676B4571" w:rsidR="0037216D" w:rsidRPr="006F1DC0" w:rsidRDefault="0037216D" w:rsidP="006F1DC0">
      <w:pPr>
        <w:pStyle w:val="FootnoteText"/>
        <w:ind w:left="567" w:hanging="567"/>
        <w:rPr>
          <w:sz w:val="24"/>
          <w:lang w:val="et-EE"/>
        </w:rPr>
      </w:pPr>
      <w:r w:rsidRPr="006F1DC0">
        <w:rPr>
          <w:rStyle w:val="FootnoteReference"/>
          <w:sz w:val="24"/>
          <w:lang w:val="et-EE"/>
        </w:rPr>
        <w:footnoteRef/>
      </w:r>
      <w:r w:rsidR="006F1DC0" w:rsidRPr="006F1DC0">
        <w:rPr>
          <w:sz w:val="24"/>
          <w:lang w:val="et-EE"/>
        </w:rPr>
        <w:tab/>
      </w:r>
      <w:r w:rsidRPr="006F1DC0">
        <w:rPr>
          <w:sz w:val="24"/>
          <w:lang w:val="et-EE"/>
        </w:rPr>
        <w:t>Nõukogu 17. detsembri 2020. aasta määrus (EL, Euratom) 2020/2093, millega määratakse kindlaks mitmeaastane finantsraamistik aastateks 2021–2027 (ELT L 433 I, 22.12.2020, lk 11, ELI: </w:t>
      </w:r>
      <w:hyperlink r:id="rId8" w:tooltip="Annab juurdepääsu sellele dokumendile tema ELI URI kaudu." w:history="1">
        <w:r w:rsidRPr="006F1DC0">
          <w:rPr>
            <w:rStyle w:val="Hyperlink"/>
            <w:sz w:val="24"/>
            <w:lang w:val="et-EE"/>
          </w:rPr>
          <w:t>http://data.europa.eu/eli/reg/2020/2093/oj</w:t>
        </w:r>
      </w:hyperlink>
      <w:r w:rsidRPr="006F1DC0">
        <w:rPr>
          <w:sz w:val="24"/>
          <w:lang w:val="et-EE"/>
        </w:rPr>
        <w:t>).</w:t>
      </w:r>
    </w:p>
  </w:footnote>
  <w:footnote w:id="9">
    <w:p w14:paraId="78D42E77" w14:textId="4566FD1F" w:rsidR="0037216D" w:rsidRPr="006F1DC0" w:rsidRDefault="0037216D" w:rsidP="006F1DC0">
      <w:pPr>
        <w:pStyle w:val="FootnoteText"/>
        <w:ind w:left="567" w:hanging="567"/>
        <w:rPr>
          <w:sz w:val="24"/>
          <w:lang w:val="et-EE"/>
        </w:rPr>
      </w:pPr>
      <w:r w:rsidRPr="006F1DC0">
        <w:rPr>
          <w:rStyle w:val="FootnoteReference"/>
          <w:sz w:val="24"/>
          <w:lang w:val="et-EE"/>
        </w:rPr>
        <w:footnoteRef/>
      </w:r>
      <w:r w:rsidR="006F1DC0" w:rsidRPr="006F1DC0">
        <w:rPr>
          <w:sz w:val="24"/>
          <w:lang w:val="et-EE"/>
        </w:rPr>
        <w:tab/>
      </w:r>
      <w:r w:rsidRPr="006F1DC0">
        <w:rPr>
          <w:sz w:val="24"/>
          <w:lang w:val="et-EE"/>
        </w:rPr>
        <w:t>Nõukogu 29. veebruari 2024. aasta määrus (EL, Euratom) 2024/765, millega muudetakse määrust (EL, Euratom) 2020/2093, millega määratakse kindlaks mitmeaastane finantsraamistik aastateks 2021–2027 (ELT L, 2024/765, 29.2.2024, ELI:</w:t>
      </w:r>
      <w:r w:rsidR="00984C8F">
        <w:rPr>
          <w:sz w:val="24"/>
          <w:lang w:val="et-EE"/>
        </w:rPr>
        <w:t> </w:t>
      </w:r>
      <w:hyperlink r:id="rId9" w:history="1">
        <w:r w:rsidR="00984C8F" w:rsidRPr="00984C8F">
          <w:rPr>
            <w:rStyle w:val="Hyperlink"/>
            <w:sz w:val="24"/>
            <w:lang w:val="et-EE"/>
          </w:rPr>
          <w:t>http://data.europa.eu/eli/reg/2024/765/oj</w:t>
        </w:r>
      </w:hyperlink>
      <w:r w:rsidRPr="006F1DC0">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78848" w14:textId="77777777" w:rsidR="0037216D" w:rsidRPr="006F1DC0" w:rsidRDefault="003721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87A90" w14:textId="77777777" w:rsidR="0037216D" w:rsidRPr="006F1DC0" w:rsidRDefault="003721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9F062" w14:textId="77777777" w:rsidR="0037216D" w:rsidRPr="006F1DC0" w:rsidRDefault="0037216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479FA" w14:textId="77777777" w:rsidR="00064002" w:rsidRPr="006F1DC0"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B7857" w14:textId="77777777" w:rsidR="00064002" w:rsidRPr="006F1DC0"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F5ADA" w14:textId="77777777" w:rsidR="00064002" w:rsidRPr="006F1DC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47355616">
    <w:abstractNumId w:val="9"/>
  </w:num>
  <w:num w:numId="2" w16cid:durableId="675379878">
    <w:abstractNumId w:val="9"/>
  </w:num>
  <w:num w:numId="3" w16cid:durableId="272788662">
    <w:abstractNumId w:val="7"/>
  </w:num>
  <w:num w:numId="4" w16cid:durableId="1226993053">
    <w:abstractNumId w:val="7"/>
  </w:num>
  <w:num w:numId="5" w16cid:durableId="344132159">
    <w:abstractNumId w:val="6"/>
  </w:num>
  <w:num w:numId="6" w16cid:durableId="2032485716">
    <w:abstractNumId w:val="6"/>
  </w:num>
  <w:num w:numId="7" w16cid:durableId="1085882973">
    <w:abstractNumId w:val="5"/>
  </w:num>
  <w:num w:numId="8" w16cid:durableId="1456094055">
    <w:abstractNumId w:val="5"/>
  </w:num>
  <w:num w:numId="9" w16cid:durableId="879367663">
    <w:abstractNumId w:val="4"/>
  </w:num>
  <w:num w:numId="10" w16cid:durableId="1195538064">
    <w:abstractNumId w:val="4"/>
  </w:num>
  <w:num w:numId="11" w16cid:durableId="303387335">
    <w:abstractNumId w:val="8"/>
  </w:num>
  <w:num w:numId="12" w16cid:durableId="1431584315">
    <w:abstractNumId w:val="8"/>
  </w:num>
  <w:num w:numId="13" w16cid:durableId="1893880020">
    <w:abstractNumId w:val="3"/>
  </w:num>
  <w:num w:numId="14" w16cid:durableId="1766807972">
    <w:abstractNumId w:val="3"/>
  </w:num>
  <w:num w:numId="15" w16cid:durableId="353457535">
    <w:abstractNumId w:val="2"/>
  </w:num>
  <w:num w:numId="16" w16cid:durableId="1918244506">
    <w:abstractNumId w:val="2"/>
  </w:num>
  <w:num w:numId="17" w16cid:durableId="26563978">
    <w:abstractNumId w:val="1"/>
  </w:num>
  <w:num w:numId="18" w16cid:durableId="1230384799">
    <w:abstractNumId w:val="1"/>
  </w:num>
  <w:num w:numId="19" w16cid:durableId="260533927">
    <w:abstractNumId w:val="0"/>
  </w:num>
  <w:num w:numId="20" w16cid:durableId="1463114125">
    <w:abstractNumId w:val="0"/>
  </w:num>
  <w:num w:numId="21" w16cid:durableId="890464035">
    <w:abstractNumId w:val="9"/>
  </w:num>
  <w:num w:numId="22" w16cid:durableId="254898375">
    <w:abstractNumId w:val="7"/>
  </w:num>
  <w:num w:numId="23" w16cid:durableId="1448740130">
    <w:abstractNumId w:val="6"/>
  </w:num>
  <w:num w:numId="24" w16cid:durableId="437524421">
    <w:abstractNumId w:val="5"/>
  </w:num>
  <w:num w:numId="25" w16cid:durableId="1729838553">
    <w:abstractNumId w:val="4"/>
  </w:num>
  <w:num w:numId="26" w16cid:durableId="348529327">
    <w:abstractNumId w:val="8"/>
  </w:num>
  <w:num w:numId="27" w16cid:durableId="1827159493">
    <w:abstractNumId w:val="3"/>
  </w:num>
  <w:num w:numId="28" w16cid:durableId="710885904">
    <w:abstractNumId w:val="2"/>
  </w:num>
  <w:num w:numId="29" w16cid:durableId="1594584888">
    <w:abstractNumId w:val="1"/>
  </w:num>
  <w:num w:numId="30" w16cid:durableId="377318906">
    <w:abstractNumId w:val="0"/>
  </w:num>
  <w:num w:numId="31" w16cid:durableId="231745979">
    <w:abstractNumId w:val="9"/>
  </w:num>
  <w:num w:numId="32" w16cid:durableId="2099908192">
    <w:abstractNumId w:val="7"/>
  </w:num>
  <w:num w:numId="33" w16cid:durableId="536888498">
    <w:abstractNumId w:val="6"/>
  </w:num>
  <w:num w:numId="34" w16cid:durableId="754329658">
    <w:abstractNumId w:val="5"/>
  </w:num>
  <w:num w:numId="35" w16cid:durableId="776827542">
    <w:abstractNumId w:val="4"/>
  </w:num>
  <w:num w:numId="36" w16cid:durableId="2033532460">
    <w:abstractNumId w:val="8"/>
  </w:num>
  <w:num w:numId="37" w16cid:durableId="385690378">
    <w:abstractNumId w:val="3"/>
  </w:num>
  <w:num w:numId="38" w16cid:durableId="464928475">
    <w:abstractNumId w:val="2"/>
  </w:num>
  <w:num w:numId="39" w16cid:durableId="1792894772">
    <w:abstractNumId w:val="1"/>
  </w:num>
  <w:num w:numId="40" w16cid:durableId="306209049">
    <w:abstractNumId w:val="0"/>
  </w:num>
  <w:num w:numId="41" w16cid:durableId="789514973">
    <w:abstractNumId w:val="10"/>
  </w:num>
  <w:num w:numId="42" w16cid:durableId="430012149">
    <w:abstractNumId w:val="10"/>
  </w:num>
  <w:num w:numId="43" w16cid:durableId="977413013">
    <w:abstractNumId w:val="10"/>
  </w:num>
  <w:num w:numId="44" w16cid:durableId="716634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9/2026"/>
    <w:docVar w:name="dvlangue" w:val="ET"/>
    <w:docVar w:name="dvnumam" w:val="0"/>
    <w:docVar w:name="dvpe" w:val="789.086"/>
    <w:docVar w:name="dvrapporteur" w:val="Raportöör: "/>
    <w:docVar w:name="dvtitre" w:val="Euroopa Parlamendi .... 2026. aasta resolutsioon mis käsitleb ettepanekut võtta vastu Euroopa Parlamendi ja nõukogu otsus koondatud töötajate toetuseks loodud Globaliseerumisega Kohanemise Euroopa Fondi kasutuselevõtmise kohta komisjoni algatusel (EGF/2026/000 TA 2026 – Tehniline abi)(COM(2026)0360 – C10-0124/2026 – 2026/0126(BUD))"/>
  </w:docVars>
  <w:rsids>
    <w:rsidRoot w:val="004F641F"/>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7216D"/>
    <w:rsid w:val="00395FA1"/>
    <w:rsid w:val="003E15D4"/>
    <w:rsid w:val="00411CCE"/>
    <w:rsid w:val="0041666E"/>
    <w:rsid w:val="00421060"/>
    <w:rsid w:val="00471C19"/>
    <w:rsid w:val="004867E3"/>
    <w:rsid w:val="00494A28"/>
    <w:rsid w:val="004C0004"/>
    <w:rsid w:val="004C5D52"/>
    <w:rsid w:val="004F641F"/>
    <w:rsid w:val="0050519A"/>
    <w:rsid w:val="005072A1"/>
    <w:rsid w:val="00514517"/>
    <w:rsid w:val="00545827"/>
    <w:rsid w:val="00560270"/>
    <w:rsid w:val="005C2568"/>
    <w:rsid w:val="005F1B17"/>
    <w:rsid w:val="005F66B2"/>
    <w:rsid w:val="006037C0"/>
    <w:rsid w:val="006631B6"/>
    <w:rsid w:val="00680577"/>
    <w:rsid w:val="006B4580"/>
    <w:rsid w:val="006F1DC0"/>
    <w:rsid w:val="006F74FA"/>
    <w:rsid w:val="00706C41"/>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4C8F"/>
    <w:rsid w:val="00A1687D"/>
    <w:rsid w:val="00A43E52"/>
    <w:rsid w:val="00A4678D"/>
    <w:rsid w:val="00A663DD"/>
    <w:rsid w:val="00A778C7"/>
    <w:rsid w:val="00AB441E"/>
    <w:rsid w:val="00AB6293"/>
    <w:rsid w:val="00AE0928"/>
    <w:rsid w:val="00AF3B82"/>
    <w:rsid w:val="00B12E95"/>
    <w:rsid w:val="00B22876"/>
    <w:rsid w:val="00B558F0"/>
    <w:rsid w:val="00BC3327"/>
    <w:rsid w:val="00BD48FE"/>
    <w:rsid w:val="00BD7BD8"/>
    <w:rsid w:val="00BE6ADC"/>
    <w:rsid w:val="00C05BFE"/>
    <w:rsid w:val="00C23CD4"/>
    <w:rsid w:val="00C61C0C"/>
    <w:rsid w:val="00C941CB"/>
    <w:rsid w:val="00CC2357"/>
    <w:rsid w:val="00CF071A"/>
    <w:rsid w:val="00D058B8"/>
    <w:rsid w:val="00D53F2A"/>
    <w:rsid w:val="00D56C11"/>
    <w:rsid w:val="00D818E6"/>
    <w:rsid w:val="00D834A0"/>
    <w:rsid w:val="00D872DF"/>
    <w:rsid w:val="00D91E21"/>
    <w:rsid w:val="00DA7FCD"/>
    <w:rsid w:val="00E365E1"/>
    <w:rsid w:val="00E820A4"/>
    <w:rsid w:val="00EB006A"/>
    <w:rsid w:val="00EB4772"/>
    <w:rsid w:val="00ED169E"/>
    <w:rsid w:val="00ED4235"/>
    <w:rsid w:val="00F04346"/>
    <w:rsid w:val="00F075DC"/>
    <w:rsid w:val="00F122B8"/>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058E1C"/>
  <w15:chartTrackingRefBased/>
  <w15:docId w15:val="{5255E383-2F82-4D79-9B3C-273FFA54D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7216D"/>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37216D"/>
    <w:pPr>
      <w:keepNext/>
      <w:spacing w:after="480"/>
      <w:jc w:val="center"/>
    </w:pPr>
    <w:rPr>
      <w:rFonts w:ascii="Arial" w:hAnsi="Arial" w:cs="Arial"/>
      <w:b/>
    </w:rPr>
  </w:style>
  <w:style w:type="paragraph" w:customStyle="1" w:styleId="NormalHanging12a">
    <w:name w:val="NormalHanging12a"/>
    <w:basedOn w:val="Normal"/>
    <w:link w:val="NormalHanging12aChar"/>
    <w:rsid w:val="0037216D"/>
    <w:pPr>
      <w:spacing w:after="240"/>
      <w:ind w:left="567" w:hanging="567"/>
    </w:pPr>
  </w:style>
  <w:style w:type="paragraph" w:styleId="Header">
    <w:name w:val="header"/>
    <w:basedOn w:val="Normal"/>
    <w:link w:val="HeaderChar"/>
    <w:rsid w:val="0037216D"/>
    <w:pPr>
      <w:tabs>
        <w:tab w:val="center" w:pos="4513"/>
        <w:tab w:val="right" w:pos="9026"/>
      </w:tabs>
    </w:pPr>
  </w:style>
  <w:style w:type="character" w:customStyle="1" w:styleId="HeaderChar">
    <w:name w:val="Header Char"/>
    <w:basedOn w:val="DefaultParagraphFont"/>
    <w:link w:val="Header"/>
    <w:rsid w:val="0037216D"/>
    <w:rPr>
      <w:sz w:val="24"/>
      <w:lang w:val="et-EE"/>
    </w:rPr>
  </w:style>
  <w:style w:type="paragraph" w:customStyle="1" w:styleId="NormalBold24a">
    <w:name w:val="NormalBold24a"/>
    <w:basedOn w:val="Normal"/>
    <w:rsid w:val="0037216D"/>
    <w:pPr>
      <w:spacing w:after="480"/>
    </w:pPr>
    <w:rPr>
      <w:b/>
      <w:bCs/>
    </w:rPr>
  </w:style>
  <w:style w:type="paragraph" w:customStyle="1" w:styleId="EPFooter">
    <w:name w:val="EPFooter"/>
    <w:basedOn w:val="Normal"/>
    <w:rsid w:val="0037216D"/>
    <w:pPr>
      <w:tabs>
        <w:tab w:val="center" w:pos="4535"/>
        <w:tab w:val="right" w:pos="9071"/>
      </w:tabs>
      <w:spacing w:before="240" w:after="240"/>
    </w:pPr>
    <w:rPr>
      <w:color w:val="010000"/>
      <w:sz w:val="22"/>
    </w:rPr>
  </w:style>
  <w:style w:type="paragraph" w:customStyle="1" w:styleId="EPComma">
    <w:name w:val="EPComma"/>
    <w:basedOn w:val="Normal"/>
    <w:rsid w:val="0037216D"/>
    <w:pPr>
      <w:spacing w:before="480" w:after="240"/>
    </w:pPr>
  </w:style>
  <w:style w:type="character" w:styleId="Hyperlink">
    <w:name w:val="Hyperlink"/>
    <w:basedOn w:val="DefaultParagraphFont"/>
    <w:uiPriority w:val="99"/>
    <w:rsid w:val="0037216D"/>
    <w:rPr>
      <w:color w:val="0563C1" w:themeColor="hyperlink"/>
      <w:u w:val="single"/>
    </w:rPr>
  </w:style>
  <w:style w:type="character" w:customStyle="1" w:styleId="NormalHanging12aChar">
    <w:name w:val="NormalHanging12a Char"/>
    <w:basedOn w:val="DefaultParagraphFont"/>
    <w:link w:val="NormalHanging12a"/>
    <w:locked/>
    <w:rsid w:val="0037216D"/>
    <w:rPr>
      <w:sz w:val="24"/>
      <w:lang w:val="et-EE"/>
    </w:rPr>
  </w:style>
  <w:style w:type="paragraph" w:styleId="Revision">
    <w:name w:val="Revision"/>
    <w:hidden/>
    <w:uiPriority w:val="99"/>
    <w:semiHidden/>
    <w:rsid w:val="00984C8F"/>
    <w:rPr>
      <w:sz w:val="24"/>
      <w:lang w:val="et-EE"/>
    </w:rPr>
  </w:style>
  <w:style w:type="character" w:styleId="UnresolvedMention">
    <w:name w:val="Unresolved Mention"/>
    <w:basedOn w:val="DefaultParagraphFont"/>
    <w:uiPriority w:val="99"/>
    <w:semiHidden/>
    <w:unhideWhenUsed/>
    <w:rsid w:val="00984C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0/2093/oj" TargetMode="External"/><Relationship Id="rId3" Type="http://schemas.openxmlformats.org/officeDocument/2006/relationships/hyperlink" Target="http://data.europa.eu/eli/reg/2020/2093/oj" TargetMode="External"/><Relationship Id="rId7" Type="http://schemas.openxmlformats.org/officeDocument/2006/relationships/hyperlink" Target="http://data.europa.eu/eli/agree_interinstit/2020/1222/oj" TargetMode="External"/><Relationship Id="rId2" Type="http://schemas.openxmlformats.org/officeDocument/2006/relationships/hyperlink" Target="http://data.europa.eu/eli/reg/2026/1139/oj" TargetMode="External"/><Relationship Id="rId1" Type="http://schemas.openxmlformats.org/officeDocument/2006/relationships/hyperlink" Target="http://data.europa.eu/eli/reg/2021/691/oj" TargetMode="External"/><Relationship Id="rId6" Type="http://schemas.openxmlformats.org/officeDocument/2006/relationships/hyperlink" Target="http://data.europa.eu/eli/reg/2021/691/oj" TargetMode="External"/><Relationship Id="rId5" Type="http://schemas.openxmlformats.org/officeDocument/2006/relationships/hyperlink" Target="http://data.europa.eu/eli/agree_interinstit/2020/1222/oj" TargetMode="External"/><Relationship Id="rId4" Type="http://schemas.openxmlformats.org/officeDocument/2006/relationships/hyperlink" Target="https://eur-lex.europa.eu/eli/reg/2024/765/oj" TargetMode="External"/><Relationship Id="rId9"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1244</Words>
  <Characters>9426</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MANDOJA Mia Susanna</dc:creator>
  <cp:keywords/>
  <cp:lastModifiedBy>MANDOJA Mia Susanna</cp:lastModifiedBy>
  <cp:revision>2</cp:revision>
  <cp:lastPrinted>2004-11-19T15:42:00Z</cp:lastPrinted>
  <dcterms:created xsi:type="dcterms:W3CDTF">2026-07-07T14:17:00Z</dcterms:created>
  <dcterms:modified xsi:type="dcterms:W3CDTF">2026-07-07T14:17:00Z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A10-0179/2026</vt:lpwstr>
  </property>
  <property fmtid="{D5CDD505-2E9C-101B-9397-08002B2CF9AE}" pid="4" name="&lt;Type&gt;">
    <vt:lpwstr>RR</vt:lpwstr>
  </property>
</Properties>
</file>