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69AA" w14:paraId="2CD9E7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003B63" w14:textId="792BB896" w:rsidR="00751A4A" w:rsidRPr="003769AA" w:rsidRDefault="008A0B83" w:rsidP="0010095E">
            <w:pPr>
              <w:pStyle w:val="EPName"/>
            </w:pPr>
            <w:r w:rsidRPr="003769AA">
              <w:t>Европейски</w:t>
            </w:r>
            <w:r w:rsidR="003504FC" w:rsidRPr="003769AA">
              <w:t xml:space="preserve"> парламент</w:t>
            </w:r>
          </w:p>
          <w:p w14:paraId="3BF34F35" w14:textId="394C16FD" w:rsidR="00751A4A" w:rsidRPr="003769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69AA">
              <w:t>2024</w:t>
            </w:r>
            <w:r w:rsidR="008A0B83">
              <w:t> – </w:t>
            </w:r>
            <w:r w:rsidR="00817416" w:rsidRPr="003769AA">
              <w:t>202</w:t>
            </w:r>
            <w:r w:rsidRPr="003769AA">
              <w:t>9</w:t>
            </w:r>
          </w:p>
        </w:tc>
        <w:tc>
          <w:tcPr>
            <w:tcW w:w="2268" w:type="dxa"/>
            <w:shd w:val="clear" w:color="auto" w:fill="auto"/>
          </w:tcPr>
          <w:p w14:paraId="0032830B" w14:textId="77777777" w:rsidR="00751A4A" w:rsidRPr="003769AA" w:rsidRDefault="00187494" w:rsidP="0010095E">
            <w:pPr>
              <w:pStyle w:val="EPLogo"/>
            </w:pPr>
            <w:r w:rsidRPr="003769AA">
              <w:rPr>
                <w:noProof/>
                <w:lang w:eastAsia="ja-JP"/>
              </w:rPr>
              <w:drawing>
                <wp:inline distT="0" distB="0" distL="0" distR="0" wp14:anchorId="2CF56CD1" wp14:editId="5E5C4A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A09281" w14:textId="77777777" w:rsidR="00D058B8" w:rsidRPr="003769AA" w:rsidRDefault="00D058B8" w:rsidP="004C5D52">
      <w:pPr>
        <w:pStyle w:val="LineTop"/>
      </w:pPr>
    </w:p>
    <w:p w14:paraId="31212DD7" w14:textId="77777777" w:rsidR="00680577" w:rsidRPr="003769AA" w:rsidRDefault="003504FC" w:rsidP="00680577">
      <w:pPr>
        <w:pStyle w:val="EPBodyTA1"/>
      </w:pPr>
      <w:r w:rsidRPr="003769AA">
        <w:t>ПРИЕТИ ТЕКСТОВЕ</w:t>
      </w:r>
    </w:p>
    <w:p w14:paraId="60E855D0" w14:textId="77777777" w:rsidR="00D058B8" w:rsidRPr="003769AA" w:rsidRDefault="00D058B8" w:rsidP="00D058B8">
      <w:pPr>
        <w:pStyle w:val="LineBottom"/>
      </w:pPr>
    </w:p>
    <w:p w14:paraId="4C30FC0E" w14:textId="063FAB0A" w:rsidR="003504FC" w:rsidRPr="003769AA" w:rsidRDefault="003504FC" w:rsidP="003504FC">
      <w:pPr>
        <w:pStyle w:val="ATHeading1"/>
      </w:pPr>
      <w:bookmarkStart w:id="0" w:name="TANumber"/>
      <w:r w:rsidRPr="003769AA">
        <w:t>P10_TA(2026)0</w:t>
      </w:r>
      <w:r w:rsidR="009B7503">
        <w:t>244</w:t>
      </w:r>
      <w:bookmarkEnd w:id="0"/>
    </w:p>
    <w:p w14:paraId="0E4289B8" w14:textId="77777777" w:rsidR="003504FC" w:rsidRPr="003769AA" w:rsidRDefault="003504FC" w:rsidP="003504FC">
      <w:pPr>
        <w:pStyle w:val="ATHeading2"/>
      </w:pPr>
      <w:bookmarkStart w:id="1" w:name="title"/>
      <w:r w:rsidRPr="003769AA">
        <w:t>Мобилизиране на средства от фонд „Солидарност“ на Европейския съюз: предоставяне на помощ на Румъния, Кипър и Испания във връзка с природните бедствия през 2025 г.</w:t>
      </w:r>
      <w:bookmarkEnd w:id="1"/>
    </w:p>
    <w:p w14:paraId="29AA0926" w14:textId="77777777" w:rsidR="003504FC" w:rsidRPr="003769AA" w:rsidRDefault="003504FC" w:rsidP="003504FC">
      <w:pPr>
        <w:rPr>
          <w:i/>
          <w:vanish/>
        </w:rPr>
      </w:pPr>
      <w:r w:rsidRPr="003769AA">
        <w:rPr>
          <w:i/>
        </w:rPr>
        <w:fldChar w:fldCharType="begin"/>
      </w:r>
      <w:r w:rsidRPr="003769AA">
        <w:rPr>
          <w:i/>
        </w:rPr>
        <w:instrText xml:space="preserve"> TC"(</w:instrText>
      </w:r>
      <w:bookmarkStart w:id="2" w:name="DocNumber"/>
      <w:r w:rsidRPr="003769AA">
        <w:rPr>
          <w:i/>
        </w:rPr>
        <w:instrText>A10-0178/2026</w:instrText>
      </w:r>
      <w:bookmarkEnd w:id="2"/>
      <w:r w:rsidRPr="003769AA">
        <w:rPr>
          <w:i/>
        </w:rPr>
        <w:instrText xml:space="preserve"> - Докладчик: Богдан Жонца)"\l3 \n&gt; \* MERGEFORMAT </w:instrText>
      </w:r>
      <w:r w:rsidRPr="003769AA">
        <w:rPr>
          <w:i/>
        </w:rPr>
        <w:fldChar w:fldCharType="end"/>
      </w:r>
    </w:p>
    <w:p w14:paraId="7B2DBE35" w14:textId="77777777" w:rsidR="003504FC" w:rsidRPr="003769AA" w:rsidRDefault="003504FC" w:rsidP="003504FC">
      <w:pPr>
        <w:rPr>
          <w:vanish/>
        </w:rPr>
      </w:pPr>
      <w:bookmarkStart w:id="3" w:name="Commission"/>
      <w:r w:rsidRPr="003769AA">
        <w:rPr>
          <w:vanish/>
        </w:rPr>
        <w:t>Комисия по бюджети</w:t>
      </w:r>
      <w:bookmarkEnd w:id="3"/>
    </w:p>
    <w:p w14:paraId="24E6FB6E" w14:textId="77777777" w:rsidR="003504FC" w:rsidRPr="003769AA" w:rsidRDefault="003504FC" w:rsidP="003504FC">
      <w:pPr>
        <w:rPr>
          <w:vanish/>
        </w:rPr>
      </w:pPr>
      <w:bookmarkStart w:id="4" w:name="PE"/>
      <w:r w:rsidRPr="003769AA">
        <w:rPr>
          <w:vanish/>
        </w:rPr>
        <w:t>PE789.090</w:t>
      </w:r>
      <w:bookmarkEnd w:id="4"/>
    </w:p>
    <w:p w14:paraId="4C486E52" w14:textId="742AD464" w:rsidR="003504FC" w:rsidRPr="003769AA" w:rsidRDefault="009F0170" w:rsidP="003504FC">
      <w:pPr>
        <w:pStyle w:val="ATHeading3"/>
      </w:pPr>
      <w:bookmarkStart w:id="5" w:name="Sujet"/>
      <w:r>
        <w:t>Р</w:t>
      </w:r>
      <w:r w:rsidR="003504FC" w:rsidRPr="003769AA">
        <w:t xml:space="preserve">езолюция на Европейския парламент от </w:t>
      </w:r>
      <w:r w:rsidR="00695B79" w:rsidRPr="009B7503">
        <w:rPr>
          <w:lang w:val="ru-RU"/>
        </w:rPr>
        <w:t>7</w:t>
      </w:r>
      <w:r w:rsidR="003504FC" w:rsidRPr="003769AA">
        <w:t xml:space="preserve"> </w:t>
      </w:r>
      <w:r w:rsidR="008A0B83">
        <w:t xml:space="preserve">юли </w:t>
      </w:r>
      <w:r w:rsidR="003504FC" w:rsidRPr="003769AA">
        <w:t>2026 г. относно предложението за решение на Европейския парламент и на Съвета за мобилизиране на средства от фонд „Солидарност“ на Европейския съюз с цел предоставяне на помощ на Румъния във връзка с наводненията в края на май 2025 г., на Кипър след горските пожари през юли 2025 г. и на Испания след горските пожари през август 2025 г.</w:t>
      </w:r>
      <w:bookmarkEnd w:id="5"/>
      <w:r w:rsidR="003504FC" w:rsidRPr="003769AA">
        <w:t xml:space="preserve"> </w:t>
      </w:r>
      <w:bookmarkStart w:id="6" w:name="References"/>
      <w:r w:rsidR="003504FC" w:rsidRPr="003769AA">
        <w:t>(COM(2026)1002 – C10-0119/2026 – 2026/0120(BUD))</w:t>
      </w:r>
      <w:bookmarkEnd w:id="6"/>
    </w:p>
    <w:p w14:paraId="019053A2" w14:textId="77777777" w:rsidR="008A3184" w:rsidRPr="003769AA" w:rsidRDefault="008A3184" w:rsidP="008A3184">
      <w:pPr>
        <w:pStyle w:val="EPComma"/>
        <w:rPr>
          <w:noProof/>
        </w:rPr>
      </w:pPr>
      <w:r w:rsidRPr="003769AA">
        <w:rPr>
          <w:i/>
        </w:rPr>
        <w:t>Европейският парламент</w:t>
      </w:r>
      <w:r w:rsidRPr="003769AA">
        <w:t>,</w:t>
      </w:r>
    </w:p>
    <w:p w14:paraId="18E51DCF" w14:textId="77777777" w:rsidR="008A3184" w:rsidRPr="003769AA" w:rsidRDefault="008A3184" w:rsidP="008A3184">
      <w:pPr>
        <w:pStyle w:val="NormalHanging12a"/>
        <w:rPr>
          <w:noProof/>
        </w:rPr>
      </w:pPr>
      <w:r w:rsidRPr="003769AA">
        <w:t>–</w:t>
      </w:r>
      <w:r w:rsidRPr="003769AA">
        <w:tab/>
        <w:t>като взе предвид предложението на Комисията до Парламента и Съвета (COM(2026)1002 – C10</w:t>
      </w:r>
      <w:r w:rsidRPr="003769AA">
        <w:noBreakHyphen/>
        <w:t>0119/2026),</w:t>
      </w:r>
    </w:p>
    <w:p w14:paraId="28B54B45" w14:textId="77777777" w:rsidR="008A3184" w:rsidRPr="003769AA" w:rsidRDefault="008A3184" w:rsidP="008A3184">
      <w:pPr>
        <w:pStyle w:val="NormalHanging12a"/>
        <w:rPr>
          <w:noProof/>
        </w:rPr>
      </w:pPr>
      <w:r w:rsidRPr="003769AA">
        <w:t>–</w:t>
      </w:r>
      <w:r w:rsidRPr="003769AA">
        <w:tab/>
        <w:t>като взе предвид Регламент (ЕО) № 2012/2002 на Съвета от 11 ноември 2002 г. за създаване на фонд „Солидарност“ на Европейския съюз</w:t>
      </w:r>
      <w:r w:rsidRPr="003769AA">
        <w:rPr>
          <w:rStyle w:val="FootnoteReference"/>
        </w:rPr>
        <w:footnoteReference w:id="1"/>
      </w:r>
      <w:r w:rsidRPr="003769AA">
        <w:t>,</w:t>
      </w:r>
    </w:p>
    <w:p w14:paraId="4E155677" w14:textId="77777777" w:rsidR="008A3184" w:rsidRPr="003769AA" w:rsidRDefault="008A3184" w:rsidP="008A3184">
      <w:pPr>
        <w:pStyle w:val="NormalHanging12a"/>
        <w:rPr>
          <w:noProof/>
        </w:rPr>
      </w:pPr>
      <w:r w:rsidRPr="003769AA">
        <w:t>–</w:t>
      </w:r>
      <w:r w:rsidRPr="003769AA">
        <w:tab/>
        <w:t>като взе предвид Регламент (EC, Евратом) 2020/2093 на Съвета от 17 декември 2020 г. за определяне на многогодишната финансова рамка за годините 2021 — 2027</w:t>
      </w:r>
      <w:r w:rsidRPr="003769AA">
        <w:rPr>
          <w:rStyle w:val="FootnoteReference"/>
          <w:noProof/>
        </w:rPr>
        <w:footnoteReference w:id="2"/>
      </w:r>
      <w:r w:rsidRPr="003769AA">
        <w:t>, и по-специално член 9 от него,</w:t>
      </w:r>
    </w:p>
    <w:p w14:paraId="23A304DC" w14:textId="77777777" w:rsidR="008A3184" w:rsidRPr="003769AA" w:rsidRDefault="008A3184" w:rsidP="008A3184">
      <w:pPr>
        <w:pStyle w:val="NormalHanging12a"/>
        <w:rPr>
          <w:noProof/>
        </w:rPr>
      </w:pPr>
      <w:r w:rsidRPr="003769AA">
        <w:t>–</w:t>
      </w:r>
      <w:r w:rsidRPr="003769AA">
        <w:tab/>
        <w:t>като взе предвид Междуинституционалното споразумение от 16 декември 2020 г. между Европейския парламент, Съвета и Комисията относно бюджетната дисциплина, сътрудничеството по бюджетни въпроси и доброто финансово управление и относно новите собствени ресурси, включително пътна карта за въвеждането на нови собствени ресурси</w:t>
      </w:r>
      <w:r w:rsidRPr="003769AA">
        <w:rPr>
          <w:noProof/>
          <w:vertAlign w:val="superscript"/>
        </w:rPr>
        <w:footnoteReference w:id="3"/>
      </w:r>
      <w:r w:rsidRPr="003769AA">
        <w:t xml:space="preserve">, и по-специално точка 10 от него, </w:t>
      </w:r>
    </w:p>
    <w:p w14:paraId="3FFE4430" w14:textId="77777777" w:rsidR="008A3184" w:rsidRPr="003769AA" w:rsidRDefault="008A3184" w:rsidP="008A3184">
      <w:pPr>
        <w:pStyle w:val="NormalHanging12a"/>
        <w:rPr>
          <w:noProof/>
        </w:rPr>
      </w:pPr>
      <w:r w:rsidRPr="003769AA">
        <w:t>–</w:t>
      </w:r>
      <w:r w:rsidRPr="003769AA">
        <w:tab/>
        <w:t xml:space="preserve">като взе предвид Регламент (ЕС) 2021/1058 на Европейския парламент и на Съвета от 24 юни 2021 г. относно Европейския фонд за регионално развитие </w:t>
      </w:r>
      <w:r w:rsidRPr="003769AA">
        <w:lastRenderedPageBreak/>
        <w:t>и относно Кохезионния фонд</w:t>
      </w:r>
      <w:r w:rsidRPr="003769AA">
        <w:rPr>
          <w:noProof/>
          <w:vertAlign w:val="superscript"/>
        </w:rPr>
        <w:footnoteReference w:id="4"/>
      </w:r>
      <w:r w:rsidRPr="003769AA">
        <w:t xml:space="preserve">, </w:t>
      </w:r>
    </w:p>
    <w:p w14:paraId="188ABE3B" w14:textId="77777777" w:rsidR="008A3184" w:rsidRPr="003769AA" w:rsidRDefault="008A3184" w:rsidP="008A3184">
      <w:pPr>
        <w:pStyle w:val="NormalHanging12a"/>
        <w:rPr>
          <w:noProof/>
        </w:rPr>
      </w:pPr>
      <w:r w:rsidRPr="003769AA">
        <w:t>–</w:t>
      </w:r>
      <w:r w:rsidRPr="003769AA">
        <w:tab/>
        <w:t>като взе предвид Регламент (ЕС) 2021/1057 на Европейския парламент и на Съвета от 24 юни 2021 г. за създаване на Европейския социален фонд плюс (ЕСФ +)</w:t>
      </w:r>
      <w:r w:rsidRPr="003769AA">
        <w:rPr>
          <w:noProof/>
          <w:vertAlign w:val="superscript"/>
        </w:rPr>
        <w:footnoteReference w:id="5"/>
      </w:r>
      <w:r w:rsidRPr="003769AA">
        <w:t xml:space="preserve">, </w:t>
      </w:r>
    </w:p>
    <w:p w14:paraId="1DB09A47" w14:textId="77777777" w:rsidR="008A3184" w:rsidRPr="003769AA" w:rsidRDefault="008A3184" w:rsidP="008A3184">
      <w:pPr>
        <w:pStyle w:val="NormalHanging12a"/>
        <w:rPr>
          <w:noProof/>
        </w:rPr>
      </w:pPr>
      <w:r w:rsidRPr="003769AA">
        <w:t>–</w:t>
      </w:r>
      <w:r w:rsidRPr="003769AA">
        <w:tab/>
        <w:t>като взе предвид Регламент (ЕС) 2021/2115 на Европейския парламент и на Съвета от 2 декември 2021 г.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 финансирани от Европейския фонд за гарантиране на земеделието (ЕФГЗ) и от Европейския земеделски фонд за развитие на селските райони (ЕЗФРСР), и за отмяна на регламенти (ЕС) № 1305/2013 и (ЕС) № 1307/2013</w:t>
      </w:r>
      <w:r w:rsidRPr="003769AA">
        <w:rPr>
          <w:rStyle w:val="FootnoteReference"/>
          <w:noProof/>
        </w:rPr>
        <w:footnoteReference w:id="6"/>
      </w:r>
      <w:r w:rsidRPr="003769AA">
        <w:t>,</w:t>
      </w:r>
    </w:p>
    <w:p w14:paraId="1B1B5C27" w14:textId="77777777" w:rsidR="008A3184" w:rsidRPr="003769AA" w:rsidRDefault="008A3184" w:rsidP="008A3184">
      <w:pPr>
        <w:pStyle w:val="NormalHanging12a"/>
        <w:rPr>
          <w:noProof/>
        </w:rPr>
      </w:pPr>
      <w:r w:rsidRPr="003769AA">
        <w:t>–</w:t>
      </w:r>
      <w:r w:rsidRPr="003769AA">
        <w:tab/>
        <w:t>като взе предвид своята резолюция от 17 декември 2024 г. относно предложението за регламент на Европейския парламент и на Съвета – RESTORE – Регионална спешна подкрепа за реконструкция, за изменение на Регламент (ЕС) 2021/1058 и Регламент (ЕС) 2021/1057</w:t>
      </w:r>
      <w:r w:rsidRPr="003769AA">
        <w:rPr>
          <w:rStyle w:val="FootnoteReference"/>
          <w:noProof/>
        </w:rPr>
        <w:footnoteReference w:id="7"/>
      </w:r>
      <w:r w:rsidRPr="003769AA">
        <w:t>, и по-специално бюджетната оценка, приложена към него,</w:t>
      </w:r>
    </w:p>
    <w:p w14:paraId="03AB0D27" w14:textId="77777777" w:rsidR="008A3184" w:rsidRPr="003769AA" w:rsidRDefault="008A3184" w:rsidP="008A3184">
      <w:pPr>
        <w:pStyle w:val="NormalHanging12a"/>
        <w:rPr>
          <w:noProof/>
        </w:rPr>
      </w:pPr>
      <w:r w:rsidRPr="003769AA">
        <w:t>–</w:t>
      </w:r>
      <w:r w:rsidRPr="003769AA">
        <w:tab/>
        <w:t>като взе предвид Доклад № 1/2024 на Европейската агенция за околна среда (ЕАОС) — Европейска оценка на риска, свързан с климата (EUCRA)</w:t>
      </w:r>
      <w:r w:rsidRPr="003769AA">
        <w:rPr>
          <w:rStyle w:val="FootnoteReference"/>
          <w:noProof/>
        </w:rPr>
        <w:footnoteReference w:id="8"/>
      </w:r>
      <w:r w:rsidRPr="003769AA">
        <w:t>,</w:t>
      </w:r>
    </w:p>
    <w:p w14:paraId="5424417F" w14:textId="77777777" w:rsidR="008A3184" w:rsidRPr="003769AA" w:rsidRDefault="008A3184" w:rsidP="008A3184">
      <w:pPr>
        <w:spacing w:after="240"/>
        <w:ind w:left="567" w:hanging="567"/>
        <w:rPr>
          <w:noProof/>
        </w:rPr>
      </w:pPr>
      <w:r w:rsidRPr="003769AA">
        <w:t>А.</w:t>
      </w:r>
      <w:r w:rsidRPr="003769AA">
        <w:tab/>
        <w:t xml:space="preserve">като има предвид, че между 26 май и началото на юни 2025 г. Румъния беше засегната от проливни дъждове, които причиниха тежки наводнения в регионите „Централен“, „Южна Влахия“ и „Североизточен“ в Румъния; това доведе до общи преки щети, оценени от Комисията на 573,59 милиона евро, като бяха засегнати критична инфраструктура, обществени услуги и хиляди домакинства; като има предвид, че наводненията причиниха значителни щети за солната мина в </w:t>
      </w:r>
      <w:proofErr w:type="spellStart"/>
      <w:r w:rsidRPr="003769AA">
        <w:t>Праид</w:t>
      </w:r>
      <w:proofErr w:type="spellEnd"/>
      <w:r w:rsidRPr="003769AA">
        <w:t xml:space="preserve"> и свързаната с нея хидротехническа инфраструктура;</w:t>
      </w:r>
    </w:p>
    <w:p w14:paraId="0DF1850C" w14:textId="77777777" w:rsidR="008A3184" w:rsidRPr="003769AA" w:rsidRDefault="008A3184" w:rsidP="008A3184">
      <w:pPr>
        <w:spacing w:after="240"/>
        <w:ind w:left="567" w:hanging="567"/>
        <w:rPr>
          <w:noProof/>
        </w:rPr>
      </w:pPr>
      <w:r w:rsidRPr="003769AA">
        <w:t>Б.</w:t>
      </w:r>
      <w:r w:rsidRPr="003769AA">
        <w:tab/>
        <w:t>като има предвид, че през юли 2025 г. Кипър беше засегнат от безпрецедентни горски пожари в регионите Лимасол и Пафос след продължителна суша, екстремни горещини и силни ветрове, което доведе до общи преки щети, оценени от Комисията на 252,68 милиона евро; като има предвид, че горските пожари засегнаха хиляди жители, унищожиха близо 900 частни имота и причиниха най-малко два смъртни случая;</w:t>
      </w:r>
    </w:p>
    <w:p w14:paraId="0589E405" w14:textId="77777777" w:rsidR="008A3184" w:rsidRPr="003769AA" w:rsidRDefault="008A3184" w:rsidP="008A3184">
      <w:pPr>
        <w:spacing w:after="240"/>
        <w:ind w:left="567" w:hanging="567"/>
        <w:rPr>
          <w:noProof/>
        </w:rPr>
      </w:pPr>
      <w:r w:rsidRPr="003769AA">
        <w:t>В.</w:t>
      </w:r>
      <w:r w:rsidRPr="003769AA">
        <w:tab/>
        <w:t>като има предвид, че през август 2025 г. Испания претърпя трета вълна от тежки горски пожари, като общите преки щети се оценяват от Комисията на 4,32 милиарда евро; като има предвид, че пожарите засегнаха 16 автономни области, причиниха големи екологични, социални и икономически щети и доведоха до най-малко осем смъртни случая;</w:t>
      </w:r>
    </w:p>
    <w:p w14:paraId="15FD524F" w14:textId="77777777" w:rsidR="008A3184" w:rsidRPr="003769AA" w:rsidRDefault="008A3184" w:rsidP="008A3184">
      <w:pPr>
        <w:spacing w:after="240"/>
        <w:ind w:left="567" w:hanging="567"/>
        <w:rPr>
          <w:noProof/>
          <w:szCs w:val="24"/>
        </w:rPr>
      </w:pPr>
      <w:r w:rsidRPr="003769AA">
        <w:t>Г.</w:t>
      </w:r>
      <w:r w:rsidRPr="003769AA">
        <w:tab/>
        <w:t xml:space="preserve">като има предвид, че нарастващата сериозност и честота на наводненията и горските пожари в държавите членки е отражение на ускоряващите се последици от изменението на климата, което изисква засилени действия на Съюза в областта </w:t>
      </w:r>
      <w:r w:rsidRPr="003769AA">
        <w:lastRenderedPageBreak/>
        <w:t>на мерките за адаптиране, превенция и устойчивост;</w:t>
      </w:r>
    </w:p>
    <w:p w14:paraId="324B66E8" w14:textId="77777777" w:rsidR="008A3184" w:rsidRPr="003769AA" w:rsidRDefault="008A3184" w:rsidP="008A3184">
      <w:pPr>
        <w:spacing w:after="240"/>
        <w:ind w:left="567" w:hanging="567"/>
        <w:rPr>
          <w:noProof/>
        </w:rPr>
      </w:pPr>
      <w:bookmarkStart w:id="7" w:name="_Hlk230861495"/>
      <w:r w:rsidRPr="003769AA">
        <w:t>1.</w:t>
      </w:r>
      <w:r w:rsidRPr="003769AA">
        <w:tab/>
        <w:t>изразява най-дълбока солидарност с всички жертви, техните семейства и всички лица, засегнати от наводненията в Румъния в края на май и началото на юни 2025 г., както и от горските пожари в Кипър през юли 2025 г. и в Испания през август 2025 г., и с националните, регионалните и местните органи, участващи в усилията за оказване на помощ;</w:t>
      </w:r>
    </w:p>
    <w:bookmarkEnd w:id="7"/>
    <w:p w14:paraId="11B7B3B1" w14:textId="77777777" w:rsidR="008A3184" w:rsidRPr="003769AA" w:rsidRDefault="008A3184" w:rsidP="008A3184">
      <w:pPr>
        <w:spacing w:after="240"/>
        <w:ind w:left="567" w:hanging="567"/>
        <w:rPr>
          <w:noProof/>
        </w:rPr>
      </w:pPr>
      <w:r w:rsidRPr="003769AA">
        <w:t>2.</w:t>
      </w:r>
      <w:r w:rsidRPr="003769AA">
        <w:tab/>
        <w:t>приветства решението като осезаема и видима форма на солидарност на Съюза с гражданите и регионите, засегнати от наводненията и горските пожари в Румъния, Кипър и Испания;</w:t>
      </w:r>
    </w:p>
    <w:p w14:paraId="4F7545DF" w14:textId="77777777" w:rsidR="008A3184" w:rsidRPr="003769AA" w:rsidRDefault="008A3184" w:rsidP="008A3184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3769AA">
        <w:t>3.</w:t>
      </w:r>
      <w:r w:rsidRPr="003769AA">
        <w:tab/>
        <w:t>отново подчертава значението на осведомяването на обществеността за осезаемите ползи, които осигурява фонд „Солидарност“ на Европейския съюз (ФСЕС), включително за допълнителното повишаване на информираността на гражданите относно инструментите и програмите на Съюза в държавите членки и в държавите, водещи преговори със Съюза за присъединяване;</w:t>
      </w:r>
    </w:p>
    <w:p w14:paraId="61065B2B" w14:textId="77777777" w:rsidR="008A3184" w:rsidRPr="003769AA" w:rsidRDefault="008A3184" w:rsidP="008A3184">
      <w:pPr>
        <w:spacing w:after="240"/>
        <w:ind w:left="567" w:hanging="567"/>
        <w:rPr>
          <w:bCs/>
          <w:iCs/>
          <w:noProof/>
        </w:rPr>
      </w:pPr>
      <w:r w:rsidRPr="003769AA">
        <w:t>4.</w:t>
      </w:r>
      <w:r w:rsidRPr="003769AA">
        <w:tab/>
        <w:t>припомня, че ФСЕС разполага с ограничен бюджет и не може да се разглежда като единствения инструмент за справяне с големи природни бедствия; поради това призовава за оценка на финансовия капацитет на бюджета на Съюза; подчертава необходимостта от ускоряване и опростяване на всички негови процедури, за да се гарантира, че помощта достига до засегнатите райони възможно най-бързо;</w:t>
      </w:r>
    </w:p>
    <w:p w14:paraId="4BE474AF" w14:textId="77777777" w:rsidR="008A3184" w:rsidRPr="003769AA" w:rsidRDefault="008A3184" w:rsidP="008A3184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3769AA">
        <w:t>5.</w:t>
      </w:r>
      <w:r w:rsidRPr="003769AA">
        <w:tab/>
        <w:t>подчертава нарастващия брой тежки, разрушителни и причиняващи смърт природни бедствия в Европа и призовава държавите членки и Комисията да инвестират в мерки за смекчаване на последиците от изменението на климата и адаптиране към тях, за да се избегнат загубите на човешки живот и икономическите загуби; призовава държавите членки да вземат предвид обстоятелството, че климатичните рискове засягат непропорционално силно уязвимите групи от население поради социално-икономически фактори; отбелязва, че държавите членки следва да отдават приоритет на мерките за възстановяване, за да подпомогнат засегнатото население, преди всичко уязвимите общности, с цел да се гарантира достъп до подходящо жилищно настаняване и основни услуги по време на възстановяването;</w:t>
      </w:r>
      <w:r w:rsidRPr="003769AA">
        <w:rPr>
          <w:b/>
          <w:i/>
        </w:rPr>
        <w:t xml:space="preserve"> </w:t>
      </w:r>
      <w:r w:rsidRPr="003769AA">
        <w:t>призовава да се положат усилия, за да се гарантира, че помощта от ФСЕС достига бързо до крайните получатели, включително предприятията, МСП, семействата и засегнатите граждани, както и за възстановяването на инфраструктурата и материалните щети, като всичко това се извършва със съответната оценка на въздействието и подходящи механизми за контрол;</w:t>
      </w:r>
      <w:r w:rsidRPr="003769AA">
        <w:rPr>
          <w:b/>
          <w:i/>
        </w:rPr>
        <w:t xml:space="preserve"> </w:t>
      </w:r>
      <w:r w:rsidRPr="003769AA">
        <w:t>подчертава колко е важно да се възстанови и укрепи критичната инфраструктура, включително транспорта, енергетиката, управлението на водите, здравните и комуникационните мрежи, за да се повиши устойчивостта на засегнатите региони и да се намали уязвимостта спрямо бъдещи бедствия;</w:t>
      </w:r>
    </w:p>
    <w:p w14:paraId="165D4547" w14:textId="7272201A" w:rsidR="008A3184" w:rsidRPr="003769AA" w:rsidRDefault="008A3184" w:rsidP="008A3184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3769AA">
        <w:t>6.</w:t>
      </w:r>
      <w:r w:rsidRPr="003769AA">
        <w:tab/>
        <w:t xml:space="preserve">подчертава, че </w:t>
      </w:r>
      <w:r w:rsidR="00C60883">
        <w:t>ФСЕС</w:t>
      </w:r>
      <w:r w:rsidRPr="003769AA">
        <w:t xml:space="preserve"> е само инструмент за облекчаване на последиците и че Съюзът следва също така да продължи да полага усилия за адаптиране към последиците от изменението на климата и смекчаването им, като подкрепя европейските и националните политики за предотвратяване на природни бедствия; подчертава, че в Доклад № 1/2024 на ЕАОС, озаглавен „Европейска оценка на риска, свързан с климата“, се подчертава необходимостта от действия </w:t>
      </w:r>
      <w:r w:rsidRPr="003769AA">
        <w:lastRenderedPageBreak/>
        <w:t>във връзка с рискове, установени в доклада; призовава държавите членки и Комисията да продължат да полагат усилия за укрепване на устойчивостта, повишаване на подготвеността и осъществяване на принос за изпълнението на ангажиментите по Парижкото споразумение, като същевременно гарантират капацитет за ефективно предотвратяване на бедствия, управление на риска и гражданска защита в целия Съюз; подчертава също необходимостта от превантивни мерки не само с цел да се смекчат бъдещите щети, но и да се предотврати изострянето на рисковите условия след катастрофични събития, например наводнения, горски пожари, свлачища или пресъхване на езера и реки; подчертава, че е важно да се осигури подходяща гъвкавост на различните програми;</w:t>
      </w:r>
      <w:bookmarkStart w:id="8" w:name="_Hlk233120310"/>
      <w:r w:rsidRPr="003769AA">
        <w:t xml:space="preserve"> подчертава, че всяка гъвкавост на различните програми за финансиране трябва да бъде придружена от строг бюджетен контрол, за да се избегне дублирането или разхищението на финансиране, и трябва да зачита изцяло принципите на бюджетна ефективност и целевите показатели за изпълнение;</w:t>
      </w:r>
      <w:bookmarkEnd w:id="8"/>
    </w:p>
    <w:p w14:paraId="13377742" w14:textId="77777777" w:rsidR="008A3184" w:rsidRPr="003769AA" w:rsidRDefault="008A3184" w:rsidP="008A3184">
      <w:pPr>
        <w:spacing w:after="240"/>
        <w:ind w:left="567" w:hanging="567"/>
        <w:rPr>
          <w:noProof/>
        </w:rPr>
      </w:pPr>
      <w:r w:rsidRPr="003769AA">
        <w:t>7.</w:t>
      </w:r>
      <w:r w:rsidRPr="003769AA">
        <w:tab/>
        <w:t>припомня, че RESTORE</w:t>
      </w:r>
      <w:r w:rsidRPr="003769AA">
        <w:rPr>
          <w:rStyle w:val="FootnoteReference"/>
          <w:noProof/>
        </w:rPr>
        <w:footnoteReference w:id="9"/>
      </w:r>
      <w:r w:rsidRPr="003769AA">
        <w:t xml:space="preserve"> и специфичните мерки по линия на Европейския земеделски фонд за развитие на селските райони (ЕЗФРСР)</w:t>
      </w:r>
      <w:r w:rsidRPr="003769AA">
        <w:rPr>
          <w:rStyle w:val="FootnoteReference"/>
          <w:noProof/>
        </w:rPr>
        <w:footnoteReference w:id="10"/>
      </w:r>
      <w:r w:rsidRPr="003769AA">
        <w:t xml:space="preserve"> предоставят допълнителна помощ на държавите членки, засегнати от природни бедствия, чрез допълнителни възможности за гъвкавост при използването на средствата; подчертава, че държавите членки следва да се възползват от тези възможности;</w:t>
      </w:r>
    </w:p>
    <w:p w14:paraId="51E6D6DF" w14:textId="77777777" w:rsidR="008A3184" w:rsidRPr="003769AA" w:rsidRDefault="008A3184" w:rsidP="008A3184">
      <w:pPr>
        <w:spacing w:after="240"/>
        <w:ind w:left="567" w:hanging="567"/>
        <w:rPr>
          <w:rFonts w:eastAsiaTheme="minorHAnsi"/>
          <w:noProof/>
          <w:kern w:val="2"/>
          <w:szCs w:val="24"/>
          <w14:ligatures w14:val="standardContextual"/>
        </w:rPr>
      </w:pPr>
      <w:r w:rsidRPr="003769AA">
        <w:t>8.</w:t>
      </w:r>
      <w:r w:rsidRPr="003769AA">
        <w:tab/>
        <w:t>припомня необходимостта от ефективни полезни взаимодействия с други политики и програми на Съюза и подчертава, че държавите членки следва да използват по най-добрия начин възможностите за финансиране, по-специално по линия на Европейския фонд за регионално развитие, Европейския социален фонд плюс и програмите за развитие на селските райони; призовава Комисията да извършва оценка с необходимата спешност на всички мотивирани искания от страна на държавите членки за преразпределяне на средства в рамките на националните планове за възстановяване и устойчивост с цел да се предостави помощ при природни бедствия в съответствие с правилата, определени в Регламент (ЕС) 2021/241 на Европейския парламент и на Съвета</w:t>
      </w:r>
      <w:r w:rsidRPr="003769AA">
        <w:rPr>
          <w:rFonts w:eastAsiaTheme="minorHAnsi"/>
          <w:noProof/>
          <w:kern w:val="2"/>
          <w:szCs w:val="24"/>
          <w:vertAlign w:val="superscript"/>
          <w:lang w:eastAsia="en-US"/>
        </w:rPr>
        <w:footnoteReference w:id="11"/>
      </w:r>
      <w:r w:rsidRPr="003769AA">
        <w:t>; настоятелно призовава съответните органи да осигурят подходяща и необходима координация между националното, регионалното и местното равнище, за да се гарантира, че средствата се разпределят прозрачно, справедливо и без никакъв произвол между всички засегнати населени места;</w:t>
      </w:r>
    </w:p>
    <w:p w14:paraId="1FCE162F" w14:textId="77777777" w:rsidR="008A3184" w:rsidRPr="003769AA" w:rsidRDefault="008A3184" w:rsidP="008A3184">
      <w:pPr>
        <w:spacing w:after="240"/>
        <w:ind w:left="567" w:hanging="567"/>
        <w:rPr>
          <w:noProof/>
        </w:rPr>
      </w:pPr>
      <w:r w:rsidRPr="003769AA">
        <w:t>9.</w:t>
      </w:r>
      <w:r w:rsidRPr="003769AA">
        <w:tab/>
        <w:t>подчертава, че помощта, предоставяна по линия на ФСЕС, следва да не бъде за сметка на финансирането от Съюза, получено от държавите членки в рамките на други програми или политики на Съюза; припомня, че държавите членки могат да предоставят държавна помощ в съответствие с приложимите правила на Съюза, по-конкретно за селскостопанските предприятия, които са претърпели щети вследствие на природни бедствия;</w:t>
      </w:r>
    </w:p>
    <w:p w14:paraId="4035D580" w14:textId="1F467983" w:rsidR="008A3184" w:rsidRPr="003769AA" w:rsidRDefault="008A3184" w:rsidP="008A3184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3769AA">
        <w:t>10.</w:t>
      </w:r>
      <w:r w:rsidRPr="003769AA">
        <w:tab/>
        <w:t xml:space="preserve">припомня колко е важна бързата и надеждна оценка на щетите, която надлежно отчита икономическите последици, и призовава за по-големи оперативни усилия, за да се намали средната продължителност на сроковете за отпускане на авансови </w:t>
      </w:r>
      <w:r w:rsidRPr="003769AA">
        <w:lastRenderedPageBreak/>
        <w:t xml:space="preserve">плащания, като същевременно се осигури защитата на бюджета на Съюза; във връзка с това подчертава необходимостта от пълна прозрачност, ефективен мониторинг и последващ контрол на използването на средствата от </w:t>
      </w:r>
      <w:r w:rsidR="00C60883">
        <w:t>ФС</w:t>
      </w:r>
      <w:r w:rsidRPr="003769AA">
        <w:t>ЕС, за да се гарантира, че средствата на Съюза достигат до засегнатите региони и население; настоятелно призовава Комисията да проучи всички възможни начини за ускоряване на мобилизирането на средства от ФСЕС;</w:t>
      </w:r>
    </w:p>
    <w:p w14:paraId="6C4C73D4" w14:textId="6DB05800" w:rsidR="008A3184" w:rsidRPr="003769AA" w:rsidRDefault="008A3184" w:rsidP="008A3184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3769AA">
        <w:t>11.</w:t>
      </w:r>
      <w:r w:rsidRPr="003769AA">
        <w:tab/>
        <w:t xml:space="preserve">подчертава неотложната необходимост от незабавно отпускане на финансова помощ чрез </w:t>
      </w:r>
      <w:r w:rsidR="00C60883">
        <w:t>ФС</w:t>
      </w:r>
      <w:r w:rsidRPr="003769AA">
        <w:t>ЕС за засегнатите граждани, предприятия и местни общности, което да се извърши възможно най-бързо, за да може подкрепата да стигне своевременно до Румъния, Кипър и Испания; настоятелно призовава също така Комисията да проучи всички възможни начини за ускоряване на мобилизирането на ФСЕС, по-специално чрез изменение на действащите правила и предоставяне на по-големи авансови плащания на подалите заявление държави; подчертава, че е важно да се съкрати периодът от време между подаването на заявление за помощ по ФСЕС и решението за финансиране; подчертава необходимостта от опростяване и ускоряване на вътрешните процедури, без да се накърнява институционалният баланс, в частност правата на Европейския парламент като едно от двете подразделения на бюджетния орган;</w:t>
      </w:r>
    </w:p>
    <w:p w14:paraId="0D5E3495" w14:textId="57A08B03" w:rsidR="009B7503" w:rsidRDefault="008A3184" w:rsidP="008A3184">
      <w:pPr>
        <w:spacing w:after="240"/>
        <w:ind w:left="567" w:hanging="567"/>
      </w:pPr>
      <w:r w:rsidRPr="003769AA">
        <w:t>12.</w:t>
      </w:r>
      <w:r w:rsidRPr="003769AA">
        <w:tab/>
      </w:r>
      <w:r w:rsidR="009B7503" w:rsidRPr="009B7503">
        <w:t xml:space="preserve">призовава Комисията да работи в тясно сътрудничество с румънските органи в подкрепа на бързото възстановяване на солната мина в </w:t>
      </w:r>
      <w:proofErr w:type="spellStart"/>
      <w:r w:rsidR="009B7503" w:rsidRPr="009B7503">
        <w:t>Праид</w:t>
      </w:r>
      <w:proofErr w:type="spellEnd"/>
      <w:r w:rsidR="009B7503" w:rsidRPr="009B7503">
        <w:t xml:space="preserve"> и засегнатите общности наоколо, като признава нейното уникално стратегическо значение за икономическата устойчивост, заетостта, туризма, общественото здраве, критичната инфраструктура и инфраструктурата за управление на водите в региона; във връзка с това призовава за пълно мобилизиране на всички приложими инструменти на Съюза за финансиране, както и за използване на максималната налична гъвкавост съгласно действащите правила на Съюза, за да се ускори възстановяването, да се възстановят основните услуги, да се подкрепи местната икономика и да се укрепи дългосрочната устойчивост на региона срещу бъдещи рискове, свързани с наводнения; предвид мащаба на предизвикателствата и тяхното социално и икономическо въздействие, призовава Комисията да установи допълнителни финансови инструменти и механизми за солидарност в подкрепа на засегнатите работници и региони, включително по-голяма гъвкавост при използването на фондовете на политиката на сближаване, мобилизирането на Европейския социален фонд плюс (ЕСФ +), Европейския фонд за приспособяване към глобализацията за съкратени работници (ЕФПГ) и всички други приложими финансови инструменти на Съюза;</w:t>
      </w:r>
    </w:p>
    <w:p w14:paraId="4C046E2C" w14:textId="62EF4872" w:rsidR="008A3184" w:rsidRPr="003769AA" w:rsidRDefault="009B7503" w:rsidP="008A3184">
      <w:pPr>
        <w:spacing w:after="240"/>
        <w:ind w:left="567" w:hanging="567"/>
        <w:rPr>
          <w:noProof/>
        </w:rPr>
      </w:pPr>
      <w:r>
        <w:t>13.</w:t>
      </w:r>
      <w:r>
        <w:tab/>
      </w:r>
      <w:r w:rsidR="008A3184" w:rsidRPr="003769AA">
        <w:t>одобрява приложеното към настоящата резолюция решение;</w:t>
      </w:r>
    </w:p>
    <w:p w14:paraId="61036606" w14:textId="7663742B" w:rsidR="008A3184" w:rsidRPr="003769AA" w:rsidRDefault="008A3184" w:rsidP="008A3184">
      <w:pPr>
        <w:spacing w:after="240"/>
        <w:ind w:left="567" w:hanging="567"/>
        <w:rPr>
          <w:noProof/>
        </w:rPr>
      </w:pPr>
      <w:r w:rsidRPr="003769AA">
        <w:t>1</w:t>
      </w:r>
      <w:r w:rsidR="009B7503">
        <w:t>4</w:t>
      </w:r>
      <w:r w:rsidRPr="003769AA">
        <w:t>.</w:t>
      </w:r>
      <w:r w:rsidRPr="003769AA">
        <w:tab/>
        <w:t xml:space="preserve">възлага на своя председател да подпише настоящото решение заедно с председателя на Съвета и да осигури публикуването му в </w:t>
      </w:r>
      <w:r w:rsidRPr="003769AA">
        <w:rPr>
          <w:i/>
        </w:rPr>
        <w:t>Официален вестник на Европейския съюз</w:t>
      </w:r>
      <w:r w:rsidRPr="003769AA">
        <w:t>;</w:t>
      </w:r>
    </w:p>
    <w:p w14:paraId="5A6DDE6D" w14:textId="3E8C0A8B" w:rsidR="008A3184" w:rsidRPr="003769AA" w:rsidRDefault="008A3184" w:rsidP="008A3184">
      <w:pPr>
        <w:spacing w:after="240"/>
        <w:ind w:left="567" w:hanging="567"/>
        <w:rPr>
          <w:noProof/>
        </w:rPr>
      </w:pPr>
      <w:r w:rsidRPr="003769AA">
        <w:t>1</w:t>
      </w:r>
      <w:r w:rsidR="009B7503">
        <w:t>5</w:t>
      </w:r>
      <w:r w:rsidRPr="003769AA">
        <w:t>.</w:t>
      </w:r>
      <w:r w:rsidRPr="003769AA">
        <w:tab/>
        <w:t>възлага на своя председател да предаде настоящата резолюция, включително приложението към нея, съответно на Съвета и на Комисията.</w:t>
      </w:r>
    </w:p>
    <w:p w14:paraId="0C1C95DC" w14:textId="77777777" w:rsidR="008A3184" w:rsidRPr="003769AA" w:rsidRDefault="008A3184" w:rsidP="008A3184">
      <w:pPr>
        <w:rPr>
          <w:noProof/>
        </w:rPr>
      </w:pPr>
    </w:p>
    <w:p w14:paraId="3FADC61B" w14:textId="77777777" w:rsidR="008A3184" w:rsidRPr="003769AA" w:rsidRDefault="008A3184" w:rsidP="008A3184">
      <w:pPr>
        <w:pStyle w:val="PageHeading"/>
        <w:rPr>
          <w:noProof/>
        </w:rPr>
        <w:sectPr w:rsidR="008A3184" w:rsidRPr="003769AA" w:rsidSect="003769AA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895C198" w14:textId="77777777" w:rsidR="008A3184" w:rsidRPr="008A0B83" w:rsidRDefault="008A3184" w:rsidP="008A3184">
      <w:pPr>
        <w:pStyle w:val="PageHeading"/>
        <w:rPr>
          <w:rFonts w:ascii="Times New Roman" w:hAnsi="Times New Roman" w:cs="Times New Roman"/>
          <w:noProof/>
        </w:rPr>
      </w:pPr>
      <w:bookmarkStart w:id="9" w:name="_Toc233879728"/>
      <w:r w:rsidRPr="008A0B83">
        <w:rPr>
          <w:rFonts w:ascii="Times New Roman" w:hAnsi="Times New Roman" w:cs="Times New Roman"/>
        </w:rPr>
        <w:lastRenderedPageBreak/>
        <w:t>ПРИЛОЖЕНИЕ: РЕШЕНИЕ НА ЕВРОПЕЙСКИЯ ПАРЛАМЕНТ И НА СЪВЕТА</w:t>
      </w:r>
      <w:bookmarkEnd w:id="9"/>
    </w:p>
    <w:p w14:paraId="74309824" w14:textId="77777777" w:rsidR="008A3184" w:rsidRPr="003769AA" w:rsidRDefault="008A3184" w:rsidP="008A3184">
      <w:pPr>
        <w:spacing w:after="480"/>
        <w:rPr>
          <w:b/>
          <w:bCs/>
        </w:rPr>
      </w:pPr>
      <w:r w:rsidRPr="003769AA">
        <w:rPr>
          <w:b/>
        </w:rPr>
        <w:t>за мобилизиране на средства от фонд „Солидарност“ на Европейския съюз с цел предоставяне на помощ на Румъния във връзка с наводненията в края на май 2025 г., на Кипър след горските пожари през юли 2025 г. и на Испания след горските пожари през август 2025 г.</w:t>
      </w:r>
    </w:p>
    <w:p w14:paraId="07499890" w14:textId="77777777" w:rsidR="008A3184" w:rsidRPr="003769AA" w:rsidRDefault="008A3184" w:rsidP="008A3184">
      <w:pPr>
        <w:pStyle w:val="NormalHanging12a"/>
      </w:pPr>
      <w:r w:rsidRPr="003769AA">
        <w:t>ЕВРОПЕЙСКИЯТ ПАРЛАМЕНТ И СЪВЕТЪТ НА ЕВРОПЕЙСКИЯ СЪЮЗ,</w:t>
      </w:r>
    </w:p>
    <w:p w14:paraId="2D6E8CFA" w14:textId="77777777" w:rsidR="008A3184" w:rsidRPr="003769AA" w:rsidRDefault="008A3184" w:rsidP="008A3184">
      <w:pPr>
        <w:pStyle w:val="NormalHanging12a"/>
      </w:pPr>
      <w:r w:rsidRPr="003769AA">
        <w:t>като взеха предвид Договора за функционирането на Европейския съюз,</w:t>
      </w:r>
    </w:p>
    <w:p w14:paraId="0523234C" w14:textId="77777777" w:rsidR="008A3184" w:rsidRPr="003769AA" w:rsidRDefault="008A3184" w:rsidP="008A3184">
      <w:pPr>
        <w:pStyle w:val="NormalHanging12a"/>
        <w:ind w:left="0" w:firstLine="0"/>
      </w:pPr>
      <w:r w:rsidRPr="003769AA">
        <w:t>като взеха предвид Регламент (ЕО) № 2012/2002 на Съвета от 11 ноември 2002 г. за създаване на фонд „Солидарност“ на Европейския съюз</w:t>
      </w:r>
      <w:r w:rsidRPr="003769AA">
        <w:rPr>
          <w:vertAlign w:val="superscript"/>
        </w:rPr>
        <w:footnoteReference w:id="12"/>
      </w:r>
      <w:r w:rsidRPr="003769AA">
        <w:t>, и по-специално член 4, параграф 3 от него,</w:t>
      </w:r>
    </w:p>
    <w:p w14:paraId="300DD13C" w14:textId="77777777" w:rsidR="008A3184" w:rsidRPr="003769AA" w:rsidRDefault="008A3184" w:rsidP="008A3184">
      <w:pPr>
        <w:tabs>
          <w:tab w:val="left" w:pos="567"/>
          <w:tab w:val="left" w:pos="1134"/>
        </w:tabs>
        <w:rPr>
          <w:noProof/>
          <w:szCs w:val="24"/>
        </w:rPr>
      </w:pPr>
      <w:r w:rsidRPr="003769AA">
        <w:t>като взе предвид Регламент (EC, Евратом) 2020/2093 на Съвета от 17 декември 2020 г. за определяне на многогодишната финансова рамка за годините 2021 — 2027</w:t>
      </w:r>
      <w:r w:rsidRPr="003769AA">
        <w:rPr>
          <w:rStyle w:val="FootnoteReference"/>
          <w:noProof/>
          <w:szCs w:val="24"/>
        </w:rPr>
        <w:footnoteReference w:id="13"/>
      </w:r>
      <w:r w:rsidRPr="003769AA">
        <w:t>, и по-специално член 9 от него,</w:t>
      </w:r>
    </w:p>
    <w:p w14:paraId="1D20AE3C" w14:textId="77777777" w:rsidR="008A3184" w:rsidRPr="003769AA" w:rsidRDefault="008A3184" w:rsidP="008A3184">
      <w:pPr>
        <w:tabs>
          <w:tab w:val="left" w:pos="567"/>
          <w:tab w:val="left" w:pos="1134"/>
        </w:tabs>
        <w:rPr>
          <w:noProof/>
        </w:rPr>
      </w:pPr>
    </w:p>
    <w:p w14:paraId="09C8F98F" w14:textId="77777777" w:rsidR="008A3184" w:rsidRPr="003769AA" w:rsidRDefault="008A3184" w:rsidP="008A3184">
      <w:pPr>
        <w:pStyle w:val="NormalHanging12a"/>
        <w:ind w:left="0" w:firstLine="0"/>
      </w:pPr>
      <w:r w:rsidRPr="003769AA">
        <w:t>като взеха предвид Междуинституционалното споразумение от 16 декември 2020 г. между Европейския парламент, Съвета на Европейския съюз и Европейската комисия относно бюджетната дисциплина, сътрудничеството по бюджетни въпроси и доброто финансово управление и относно новите собствени ресурси, включително пътна карта за въвеждането на нови собствени ресурси</w:t>
      </w:r>
      <w:r w:rsidRPr="003769AA">
        <w:rPr>
          <w:vertAlign w:val="superscript"/>
        </w:rPr>
        <w:footnoteReference w:id="14"/>
      </w:r>
      <w:r w:rsidRPr="003769AA">
        <w:t>, и по-специално точка 10 от него,</w:t>
      </w:r>
    </w:p>
    <w:p w14:paraId="7E1A9A8B" w14:textId="77777777" w:rsidR="008A3184" w:rsidRPr="003769AA" w:rsidRDefault="008A3184" w:rsidP="008A3184">
      <w:pPr>
        <w:pStyle w:val="NormalHanging12a"/>
      </w:pPr>
      <w:r w:rsidRPr="003769AA">
        <w:t>като взеха предвид предложението на Европейската комисия,</w:t>
      </w:r>
    </w:p>
    <w:p w14:paraId="5DA7BE28" w14:textId="77777777" w:rsidR="008A3184" w:rsidRPr="003769AA" w:rsidRDefault="008A3184" w:rsidP="008A3184">
      <w:pPr>
        <w:pStyle w:val="NormalHanging12a"/>
      </w:pPr>
      <w:r w:rsidRPr="003769AA">
        <w:t>като имат предвид, че:</w:t>
      </w:r>
    </w:p>
    <w:p w14:paraId="0736E185" w14:textId="77777777" w:rsidR="008A3184" w:rsidRPr="003769AA" w:rsidRDefault="008A3184" w:rsidP="008A3184">
      <w:pPr>
        <w:pStyle w:val="NormalHanging12a"/>
      </w:pPr>
      <w:r w:rsidRPr="003769AA">
        <w:t>(1)</w:t>
      </w:r>
      <w:r w:rsidRPr="003769AA">
        <w:tab/>
        <w:t>Фонд „Солидарност“ на Европейския съюз („Фондът“) има за цел да осигури възможност на Съюза да реагира по бърз, ефективен и гъвкав начин на извънредни ситуации с цел да се покаже солидарност с населението на региони, засегнати от големи или регионални природни бедствия или тежка извънредна ситуация в областта на общественото здраве.</w:t>
      </w:r>
    </w:p>
    <w:p w14:paraId="5F766EC0" w14:textId="77777777" w:rsidR="008A3184" w:rsidRPr="003769AA" w:rsidRDefault="008A3184" w:rsidP="008A3184">
      <w:pPr>
        <w:pStyle w:val="NormalHanging12a"/>
      </w:pPr>
      <w:r w:rsidRPr="003769AA">
        <w:t>(2)</w:t>
      </w:r>
      <w:r w:rsidRPr="003769AA">
        <w:tab/>
        <w:t>Фондът не трябва да надхвърля таваните, определени в член 9 от Регламент (ЕС, Евратом) 2020/2093 на Съвета, изменен с Регламент (ЕС, Евратом) 2024/765</w:t>
      </w:r>
      <w:r w:rsidRPr="003769AA">
        <w:rPr>
          <w:b/>
          <w:bCs/>
          <w:noProof/>
          <w:vertAlign w:val="superscript"/>
        </w:rPr>
        <w:footnoteReference w:id="15"/>
      </w:r>
      <w:r w:rsidRPr="003769AA">
        <w:t>.</w:t>
      </w:r>
    </w:p>
    <w:p w14:paraId="5D83A7DF" w14:textId="77777777" w:rsidR="008A3184" w:rsidRPr="003769AA" w:rsidRDefault="008A3184" w:rsidP="008A3184">
      <w:pPr>
        <w:pStyle w:val="NormalHanging12a"/>
      </w:pPr>
      <w:r w:rsidRPr="003769AA">
        <w:t>(3)</w:t>
      </w:r>
      <w:r w:rsidRPr="003769AA">
        <w:tab/>
        <w:t xml:space="preserve">На 14 август 2025 г. Румъния подаде заявление за мобилизиране на средства от Фонда след наводненията в края на май и началото на юни 2025 г. </w:t>
      </w:r>
    </w:p>
    <w:p w14:paraId="1ECBF3F9" w14:textId="77777777" w:rsidR="008A3184" w:rsidRPr="003769AA" w:rsidRDefault="008A3184" w:rsidP="008A3184">
      <w:pPr>
        <w:pStyle w:val="NormalHanging12a"/>
      </w:pPr>
      <w:r w:rsidRPr="003769AA">
        <w:lastRenderedPageBreak/>
        <w:t>(4)</w:t>
      </w:r>
      <w:r w:rsidRPr="003769AA">
        <w:tab/>
        <w:t xml:space="preserve">На 14 октомври 2025 г. Кипър подаде заявление за мобилизиране на средства от Фонда след горските пожари през юли 2025 г. </w:t>
      </w:r>
    </w:p>
    <w:p w14:paraId="115B68C2" w14:textId="77777777" w:rsidR="008A3184" w:rsidRPr="003769AA" w:rsidRDefault="008A3184" w:rsidP="008A3184">
      <w:pPr>
        <w:pStyle w:val="NormalHanging12a"/>
      </w:pPr>
      <w:r w:rsidRPr="003769AA">
        <w:t>(5)</w:t>
      </w:r>
      <w:r w:rsidRPr="003769AA">
        <w:tab/>
        <w:t xml:space="preserve">На 30 октомври 2025 г. Испания подаде заявление за мобилизиране на средства от Фонда след горските пожари през август 2025 г. </w:t>
      </w:r>
    </w:p>
    <w:p w14:paraId="7ACE9105" w14:textId="77777777" w:rsidR="008A3184" w:rsidRPr="003769AA" w:rsidRDefault="008A3184" w:rsidP="008A3184">
      <w:pPr>
        <w:pStyle w:val="NormalHanging12a"/>
      </w:pPr>
      <w:r w:rsidRPr="003769AA">
        <w:t>(6)</w:t>
      </w:r>
      <w:r w:rsidRPr="003769AA">
        <w:tab/>
        <w:t xml:space="preserve">Тези заявления отговарят на условията за отпускане на финансова помощ от Фонда, определени в член 4 от Регламент (ЕО) № 2012/2002. </w:t>
      </w:r>
    </w:p>
    <w:p w14:paraId="619E7602" w14:textId="77777777" w:rsidR="008A3184" w:rsidRPr="003769AA" w:rsidRDefault="008A3184" w:rsidP="008A3184">
      <w:pPr>
        <w:pStyle w:val="NormalHanging12a"/>
      </w:pPr>
      <w:r w:rsidRPr="003769AA">
        <w:t>(7)</w:t>
      </w:r>
      <w:r w:rsidRPr="003769AA">
        <w:tab/>
        <w:t xml:space="preserve">Поради това следва да бъдат мобилизирани средства от Фонда, за да се предоставят финансови вноски на Румъния, Кипър и Испания. </w:t>
      </w:r>
    </w:p>
    <w:p w14:paraId="17221B0C" w14:textId="77777777" w:rsidR="008A3184" w:rsidRPr="003769AA" w:rsidRDefault="008A3184" w:rsidP="008A3184">
      <w:pPr>
        <w:pStyle w:val="NormalHanging12a"/>
      </w:pPr>
      <w:r w:rsidRPr="003769AA">
        <w:t>(8)</w:t>
      </w:r>
      <w:r w:rsidRPr="003769AA">
        <w:tab/>
        <w:t xml:space="preserve">За да се гарантира, че финансовата помощ от Съюза може да бъде предоставена възможно най-бързо на засегнатите държави членки, и за да се избегне забавяне на мобилизирането на средства от фонд „Солидарност“ на Европейския съюз, настоящото решение следва да влезе в сила по спешност в деня на публикуването му в </w:t>
      </w:r>
      <w:r w:rsidRPr="003769AA">
        <w:rPr>
          <w:i/>
        </w:rPr>
        <w:t>Официален вестник на Европейския съюз</w:t>
      </w:r>
      <w:r w:rsidRPr="003769AA">
        <w:t xml:space="preserve"> и следва да се прилага от датата на приемането му,</w:t>
      </w:r>
    </w:p>
    <w:p w14:paraId="1274598E" w14:textId="77777777" w:rsidR="008A3184" w:rsidRPr="003769AA" w:rsidRDefault="008A3184" w:rsidP="008A3184">
      <w:pPr>
        <w:pStyle w:val="NormalHanging12a"/>
      </w:pPr>
      <w:r w:rsidRPr="003769AA">
        <w:t>ПРИЕХА НАСТОЯЩОТО РЕШЕНИЕ:</w:t>
      </w:r>
    </w:p>
    <w:p w14:paraId="149C46EC" w14:textId="77777777" w:rsidR="008A3184" w:rsidRPr="003769AA" w:rsidRDefault="008A3184" w:rsidP="008A3184">
      <w:pPr>
        <w:pStyle w:val="NormalHanging12a"/>
        <w:jc w:val="center"/>
        <w:rPr>
          <w:i/>
        </w:rPr>
      </w:pPr>
      <w:r w:rsidRPr="003769AA">
        <w:rPr>
          <w:i/>
        </w:rPr>
        <w:t>Член 1</w:t>
      </w:r>
    </w:p>
    <w:p w14:paraId="4A599743" w14:textId="77777777" w:rsidR="008A3184" w:rsidRPr="003769AA" w:rsidRDefault="008A3184" w:rsidP="008A3184">
      <w:pPr>
        <w:pStyle w:val="NormalHanging12a"/>
        <w:ind w:left="0" w:firstLine="0"/>
      </w:pPr>
      <w:r w:rsidRPr="003769AA">
        <w:t>В рамките на общия бюджет на Съюза за 2026 финансова година от фонд „Солидарност“ на Европейския съюз се мобилизират средства под формата на бюджетни кредити за поети задължения и бюджетни кредити за плащания във връзка с природни бедствия, както следва:</w:t>
      </w:r>
    </w:p>
    <w:p w14:paraId="6A0CC2C6" w14:textId="77777777" w:rsidR="008A3184" w:rsidRPr="003769AA" w:rsidRDefault="008A3184" w:rsidP="008A3184">
      <w:pPr>
        <w:pStyle w:val="NormalHanging12a"/>
      </w:pPr>
      <w:r w:rsidRPr="003769AA">
        <w:t>а)</w:t>
      </w:r>
      <w:r w:rsidRPr="003769AA">
        <w:tab/>
        <w:t xml:space="preserve">сумата от 14 339 675 EUR се предоставя на Румъния след наводненията в края на май и началото на юни 2025 г.; </w:t>
      </w:r>
    </w:p>
    <w:p w14:paraId="0699132E" w14:textId="77777777" w:rsidR="008A3184" w:rsidRPr="003769AA" w:rsidRDefault="008A3184" w:rsidP="008A3184">
      <w:pPr>
        <w:pStyle w:val="NormalHanging12a"/>
      </w:pPr>
      <w:r w:rsidRPr="003769AA">
        <w:t>б)</w:t>
      </w:r>
      <w:r w:rsidRPr="003769AA">
        <w:tab/>
        <w:t>сумата от 9 209 223 EUR се предоставя на Кипър след горските пожари през юли 2025 г.;</w:t>
      </w:r>
    </w:p>
    <w:p w14:paraId="398178BE" w14:textId="77777777" w:rsidR="008A3184" w:rsidRPr="003769AA" w:rsidRDefault="008A3184" w:rsidP="008A3184">
      <w:pPr>
        <w:pStyle w:val="NormalHanging12a"/>
      </w:pPr>
      <w:r w:rsidRPr="003769AA">
        <w:t>в)</w:t>
      </w:r>
      <w:r w:rsidRPr="003769AA">
        <w:tab/>
        <w:t xml:space="preserve">сумата от 120 550 858 EUR се предоставя на Испания след горските пожари през август 2025 г. </w:t>
      </w:r>
    </w:p>
    <w:p w14:paraId="3701F13B" w14:textId="77777777" w:rsidR="008A3184" w:rsidRPr="003769AA" w:rsidRDefault="008A3184" w:rsidP="008A3184">
      <w:pPr>
        <w:pStyle w:val="NormalHanging12a"/>
        <w:jc w:val="center"/>
        <w:rPr>
          <w:i/>
        </w:rPr>
      </w:pPr>
      <w:r w:rsidRPr="003769AA">
        <w:rPr>
          <w:i/>
        </w:rPr>
        <w:t>Член 2</w:t>
      </w:r>
    </w:p>
    <w:p w14:paraId="609046F6" w14:textId="77777777" w:rsidR="008A3184" w:rsidRPr="003769AA" w:rsidRDefault="008A3184" w:rsidP="008A3184">
      <w:pPr>
        <w:pStyle w:val="NormalHanging12a"/>
        <w:ind w:left="0" w:firstLine="0"/>
      </w:pPr>
      <w:r w:rsidRPr="003769AA">
        <w:t>Настоящото решение влиза в сила в деня на публикуването му в </w:t>
      </w:r>
      <w:r w:rsidRPr="003769AA">
        <w:rPr>
          <w:i/>
          <w:iCs/>
        </w:rPr>
        <w:t>Официален вестник на Европейския съюз</w:t>
      </w:r>
      <w:r w:rsidRPr="003769AA">
        <w:t>.</w:t>
      </w:r>
    </w:p>
    <w:p w14:paraId="19FF461A" w14:textId="77777777" w:rsidR="008A3184" w:rsidRPr="003769AA" w:rsidRDefault="008A3184" w:rsidP="008A3184">
      <w:pPr>
        <w:pStyle w:val="NormalHanging12a"/>
        <w:rPr>
          <w:i/>
        </w:rPr>
      </w:pPr>
      <w:r w:rsidRPr="003769AA">
        <w:t>То се прилага от [</w:t>
      </w:r>
      <w:r w:rsidRPr="003769AA">
        <w:rPr>
          <w:i/>
        </w:rPr>
        <w:t>датата на приемането му</w:t>
      </w:r>
      <w:r w:rsidRPr="003769AA">
        <w:t>]</w:t>
      </w:r>
      <w:r w:rsidRPr="003769AA">
        <w:rPr>
          <w:vertAlign w:val="superscript"/>
        </w:rPr>
        <w:footnoteReference w:customMarkFollows="1" w:id="16"/>
        <w:t>*</w:t>
      </w:r>
      <w:r w:rsidRPr="003769AA">
        <w:rPr>
          <w:i/>
        </w:rPr>
        <w:t>.</w:t>
      </w:r>
    </w:p>
    <w:p w14:paraId="71311B26" w14:textId="77777777" w:rsidR="008A3184" w:rsidRPr="003769AA" w:rsidRDefault="008A3184" w:rsidP="008A3184">
      <w:pPr>
        <w:pStyle w:val="NormalHanging12a"/>
        <w:rPr>
          <w:i/>
        </w:rPr>
      </w:pPr>
    </w:p>
    <w:p w14:paraId="03EB7A7E" w14:textId="212CE7CC" w:rsidR="008A3184" w:rsidRPr="003769AA" w:rsidRDefault="008A3184" w:rsidP="008A3184">
      <w:pPr>
        <w:jc w:val="both"/>
      </w:pPr>
      <w:r w:rsidRPr="003769AA">
        <w:t xml:space="preserve">Съставено в </w:t>
      </w:r>
      <w:r w:rsidR="00F77D62">
        <w:t xml:space="preserve">… </w:t>
      </w:r>
      <w:r w:rsidRPr="003769AA">
        <w:t>на ... година.</w:t>
      </w:r>
    </w:p>
    <w:p w14:paraId="7BC6E6A5" w14:textId="77777777" w:rsidR="008A3184" w:rsidRPr="003769AA" w:rsidRDefault="008A3184" w:rsidP="008A3184">
      <w:pPr>
        <w:jc w:val="both"/>
      </w:pPr>
    </w:p>
    <w:p w14:paraId="188B54F6" w14:textId="77777777" w:rsidR="008A3184" w:rsidRPr="003769AA" w:rsidRDefault="008A3184" w:rsidP="008A3184">
      <w:pPr>
        <w:jc w:val="both"/>
      </w:pPr>
      <w:r w:rsidRPr="003769AA">
        <w:t>За Европейския парламент</w:t>
      </w:r>
      <w:r w:rsidRPr="003769AA">
        <w:tab/>
      </w:r>
      <w:r w:rsidRPr="003769AA">
        <w:tab/>
        <w:t>За Съвета</w:t>
      </w:r>
    </w:p>
    <w:p w14:paraId="2EE0FEC7" w14:textId="7FD4478F" w:rsidR="00E365E1" w:rsidRPr="009B7503" w:rsidRDefault="008A3184" w:rsidP="008A0B83">
      <w:pPr>
        <w:jc w:val="both"/>
        <w:rPr>
          <w:lang w:val="ru-RU"/>
        </w:rPr>
      </w:pPr>
      <w:r w:rsidRPr="003769AA">
        <w:t>Председател</w:t>
      </w:r>
      <w:r w:rsidRPr="003769AA">
        <w:tab/>
      </w:r>
      <w:r w:rsidRPr="003769AA">
        <w:tab/>
      </w:r>
      <w:r w:rsidRPr="003769AA">
        <w:tab/>
      </w:r>
      <w:r w:rsidRPr="003769AA">
        <w:tab/>
        <w:t>Председател</w:t>
      </w:r>
    </w:p>
    <w:sectPr w:rsidR="00E365E1" w:rsidRPr="009B7503" w:rsidSect="003769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2AEC3" w14:textId="77777777" w:rsidR="003504FC" w:rsidRPr="003769AA" w:rsidRDefault="003504FC">
      <w:r w:rsidRPr="003769AA">
        <w:separator/>
      </w:r>
    </w:p>
  </w:endnote>
  <w:endnote w:type="continuationSeparator" w:id="0">
    <w:p w14:paraId="50C6E8E1" w14:textId="77777777" w:rsidR="003504FC" w:rsidRPr="003769AA" w:rsidRDefault="003504FC">
      <w:r w:rsidRPr="003769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A61CC" w14:textId="77777777" w:rsidR="008A3184" w:rsidRPr="003769AA" w:rsidRDefault="008A3184" w:rsidP="00B50D95">
    <w:pPr>
      <w:pStyle w:val="EPFooter"/>
    </w:pPr>
    <w:r w:rsidRPr="003769AA">
      <w:t>PE</w:t>
    </w:r>
    <w:r w:rsidRPr="003769AA">
      <w:rPr>
        <w:rStyle w:val="HideTWBExt"/>
      </w:rPr>
      <w:t>&lt;NoPE&gt;</w:t>
    </w:r>
    <w:r w:rsidRPr="003769AA">
      <w:t>789.090</w:t>
    </w:r>
    <w:r w:rsidRPr="003769AA">
      <w:rPr>
        <w:rStyle w:val="HideTWBExt"/>
      </w:rPr>
      <w:t>&lt;/NoPE&gt;&lt;Version&gt;</w:t>
    </w:r>
    <w:r w:rsidRPr="003769AA">
      <w:t>v02-00</w:t>
    </w:r>
    <w:r w:rsidRPr="003769AA">
      <w:rPr>
        <w:rStyle w:val="HideTWBExt"/>
      </w:rPr>
      <w:t>&lt;/Version&gt;</w:t>
    </w:r>
    <w:r w:rsidRPr="003769AA">
      <w:tab/>
    </w:r>
    <w:r w:rsidRPr="003769AA">
      <w:fldChar w:fldCharType="begin"/>
    </w:r>
    <w:r w:rsidRPr="003769AA">
      <w:instrText xml:space="preserve"> PAGE  \* MERGEFORMAT </w:instrText>
    </w:r>
    <w:r w:rsidRPr="003769AA">
      <w:fldChar w:fldCharType="separate"/>
    </w:r>
    <w:r w:rsidRPr="003769AA">
      <w:rPr>
        <w:noProof/>
      </w:rPr>
      <w:t>2</w:t>
    </w:r>
    <w:r w:rsidRPr="003769AA">
      <w:fldChar w:fldCharType="end"/>
    </w:r>
    <w:r w:rsidRPr="003769AA">
      <w:t>/</w:t>
    </w:r>
    <w:fldSimple w:instr=" NUMPAGES  \* MERGEFORMAT ">
      <w:r w:rsidRPr="003769AA">
        <w:rPr>
          <w:noProof/>
        </w:rPr>
        <w:t>16</w:t>
      </w:r>
    </w:fldSimple>
    <w:r w:rsidRPr="003769AA">
      <w:tab/>
    </w:r>
    <w:r w:rsidRPr="003769AA">
      <w:rPr>
        <w:rStyle w:val="HideTWBExt"/>
      </w:rPr>
      <w:t>&lt;PathFdR&gt;</w:t>
    </w:r>
    <w:r w:rsidRPr="003769AA">
      <w:t>RR\1346601BG.docx</w:t>
    </w:r>
    <w:r w:rsidRPr="003769AA">
      <w:rPr>
        <w:rStyle w:val="HideTWBExt"/>
      </w:rPr>
      <w:t>&lt;/PathFdR&gt;</w:t>
    </w:r>
  </w:p>
  <w:p w14:paraId="03069DDD" w14:textId="77777777" w:rsidR="008A3184" w:rsidRPr="003769AA" w:rsidRDefault="008A3184" w:rsidP="00B50D95">
    <w:pPr>
      <w:pStyle w:val="EPFooter2"/>
    </w:pPr>
    <w:r w:rsidRPr="003769AA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15401" w14:textId="77777777" w:rsidR="008A3184" w:rsidRPr="003769AA" w:rsidRDefault="008A3184" w:rsidP="00B50D95">
    <w:pPr>
      <w:pStyle w:val="EPFooter"/>
    </w:pPr>
    <w:r w:rsidRPr="003769AA">
      <w:rPr>
        <w:rStyle w:val="HideTWBExt"/>
      </w:rPr>
      <w:t>&lt;PathFdR&gt;</w:t>
    </w:r>
    <w:r w:rsidRPr="003769AA">
      <w:t>RR\1346601BG.docx</w:t>
    </w:r>
    <w:r w:rsidRPr="003769AA">
      <w:rPr>
        <w:rStyle w:val="HideTWBExt"/>
      </w:rPr>
      <w:t>&lt;/PathFdR&gt;</w:t>
    </w:r>
    <w:r w:rsidRPr="003769AA">
      <w:tab/>
    </w:r>
    <w:r w:rsidRPr="003769AA">
      <w:tab/>
      <w:t>PE</w:t>
    </w:r>
    <w:r w:rsidRPr="003769AA">
      <w:rPr>
        <w:rStyle w:val="HideTWBExt"/>
      </w:rPr>
      <w:t>&lt;NoPE&gt;</w:t>
    </w:r>
    <w:r w:rsidRPr="003769AA">
      <w:t>789.090</w:t>
    </w:r>
    <w:r w:rsidRPr="003769AA">
      <w:rPr>
        <w:rStyle w:val="HideTWBExt"/>
      </w:rPr>
      <w:t>&lt;/NoPE&gt;&lt;Version&gt;</w:t>
    </w:r>
    <w:r w:rsidRPr="003769AA">
      <w:t>v02-00</w:t>
    </w:r>
    <w:r w:rsidRPr="003769AA">
      <w:rPr>
        <w:rStyle w:val="HideTWBExt"/>
      </w:rPr>
      <w:t>&lt;/Version&gt;</w:t>
    </w:r>
  </w:p>
  <w:p w14:paraId="5A306F72" w14:textId="77777777" w:rsidR="008A3184" w:rsidRPr="003769AA" w:rsidRDefault="008A3184" w:rsidP="00B50D95">
    <w:pPr>
      <w:pStyle w:val="EPFooter2"/>
    </w:pPr>
    <w:r w:rsidRPr="003769AA">
      <w:t>BG</w:t>
    </w:r>
    <w:r w:rsidRPr="003769AA">
      <w:tab/>
    </w:r>
    <w:r w:rsidRPr="003769AA">
      <w:rPr>
        <w:b w:val="0"/>
        <w:i/>
        <w:color w:val="C0C0C0"/>
        <w:sz w:val="22"/>
      </w:rPr>
      <w:t>Единство в многообразието</w:t>
    </w:r>
    <w:r w:rsidRPr="003769AA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1A0BE" w14:textId="77777777" w:rsidR="00064002" w:rsidRPr="003769A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16870" w14:textId="77777777" w:rsidR="00064002" w:rsidRPr="003769A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FBBF9" w14:textId="77777777" w:rsidR="00064002" w:rsidRPr="003769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E0FF9" w14:textId="77777777" w:rsidR="003504FC" w:rsidRPr="003769AA" w:rsidRDefault="003504FC">
      <w:r w:rsidRPr="003769AA">
        <w:separator/>
      </w:r>
    </w:p>
  </w:footnote>
  <w:footnote w:type="continuationSeparator" w:id="0">
    <w:p w14:paraId="13802549" w14:textId="77777777" w:rsidR="003504FC" w:rsidRPr="003769AA" w:rsidRDefault="003504FC">
      <w:r w:rsidRPr="003769AA">
        <w:continuationSeparator/>
      </w:r>
    </w:p>
  </w:footnote>
  <w:footnote w:id="1">
    <w:p w14:paraId="37399469" w14:textId="10939FAC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 xml:space="preserve">OВ L 311, 14.11.2002 г., стр. 3, ELI: </w:t>
      </w:r>
      <w:hyperlink r:id="rId1" w:history="1">
        <w:r w:rsidR="008A0B83">
          <w:rPr>
            <w:rStyle w:val="Hyperlink"/>
            <w:sz w:val="24"/>
            <w:lang w:val="bg-BG"/>
          </w:rPr>
          <w:t>http://data.europa.eu/eli/reg/2002/2012/oj</w:t>
        </w:r>
      </w:hyperlink>
      <w:r w:rsidRPr="003769AA">
        <w:rPr>
          <w:sz w:val="24"/>
          <w:lang w:val="bg-BG"/>
        </w:rPr>
        <w:t>.</w:t>
      </w:r>
    </w:p>
  </w:footnote>
  <w:footnote w:id="2">
    <w:p w14:paraId="36FF4B00" w14:textId="1A8B39AE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>ОВ L 433 I, 22.12.2020 г., стр. </w:t>
      </w:r>
      <w:r w:rsidRPr="003769AA">
        <w:rPr>
          <w:sz w:val="24"/>
          <w:lang w:val="bg-BG"/>
        </w:rPr>
        <w:t xml:space="preserve">11, ELI: </w:t>
      </w:r>
      <w:hyperlink r:id="rId2" w:history="1">
        <w:r w:rsidR="008A0B83">
          <w:rPr>
            <w:rStyle w:val="Hyperlink"/>
            <w:sz w:val="24"/>
            <w:lang w:val="bg-BG"/>
          </w:rPr>
          <w:t>http://data.europa.eu/eli/reg/2020/2093/oj</w:t>
        </w:r>
      </w:hyperlink>
      <w:r w:rsidRPr="003769AA">
        <w:rPr>
          <w:sz w:val="24"/>
          <w:lang w:val="bg-BG"/>
        </w:rPr>
        <w:t>.</w:t>
      </w:r>
    </w:p>
  </w:footnote>
  <w:footnote w:id="3">
    <w:p w14:paraId="7AED0415" w14:textId="2AACBFDB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>OВ L 433 I, 22.12.2020 г., стр. </w:t>
      </w:r>
      <w:r w:rsidRPr="003769AA">
        <w:rPr>
          <w:sz w:val="24"/>
          <w:lang w:val="bg-BG"/>
        </w:rPr>
        <w:t xml:space="preserve">28, ELI: </w:t>
      </w:r>
      <w:hyperlink r:id="rId3" w:history="1">
        <w:r w:rsidR="008A0B83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3769AA">
        <w:rPr>
          <w:sz w:val="24"/>
          <w:lang w:val="bg-BG"/>
        </w:rPr>
        <w:t>.</w:t>
      </w:r>
    </w:p>
  </w:footnote>
  <w:footnote w:id="4">
    <w:p w14:paraId="71C28599" w14:textId="58DCA5C4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 xml:space="preserve">OВ L 231, 30.6.2021 г., стр. </w:t>
      </w:r>
      <w:r w:rsidRPr="003769AA">
        <w:rPr>
          <w:sz w:val="24"/>
          <w:lang w:val="bg-BG"/>
        </w:rPr>
        <w:t xml:space="preserve">60, ELI: </w:t>
      </w:r>
      <w:hyperlink r:id="rId4" w:history="1">
        <w:r w:rsidR="008A0B83">
          <w:rPr>
            <w:rStyle w:val="Hyperlink"/>
            <w:sz w:val="24"/>
            <w:lang w:val="bg-BG"/>
          </w:rPr>
          <w:t>http://data.europa.eu/eli/reg/2021/1058/oj</w:t>
        </w:r>
      </w:hyperlink>
      <w:r w:rsidRPr="003769AA">
        <w:rPr>
          <w:sz w:val="24"/>
          <w:lang w:val="bg-BG"/>
        </w:rPr>
        <w:t>.</w:t>
      </w:r>
    </w:p>
  </w:footnote>
  <w:footnote w:id="5">
    <w:p w14:paraId="4E8C350B" w14:textId="5C242900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 xml:space="preserve">OВ L 231, 30.6.2021 г., стр. </w:t>
      </w:r>
      <w:r w:rsidRPr="003769AA">
        <w:rPr>
          <w:sz w:val="24"/>
          <w:lang w:val="bg-BG"/>
        </w:rPr>
        <w:t xml:space="preserve">21, ELI: </w:t>
      </w:r>
      <w:hyperlink r:id="rId5" w:history="1">
        <w:r w:rsidR="008A0B83">
          <w:rPr>
            <w:rStyle w:val="Hyperlink"/>
            <w:sz w:val="24"/>
            <w:lang w:val="bg-BG"/>
          </w:rPr>
          <w:t>http://data.europa.eu/eli/reg/2021/1057/oj</w:t>
        </w:r>
      </w:hyperlink>
      <w:r w:rsidRPr="003769AA">
        <w:rPr>
          <w:sz w:val="24"/>
          <w:lang w:val="bg-BG"/>
        </w:rPr>
        <w:t>.</w:t>
      </w:r>
    </w:p>
  </w:footnote>
  <w:footnote w:id="6">
    <w:p w14:paraId="73DBC793" w14:textId="05D2907E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 xml:space="preserve">OВ L 435, 6.12.2021 г., стр. </w:t>
      </w:r>
      <w:r w:rsidRPr="003769AA">
        <w:rPr>
          <w:sz w:val="24"/>
          <w:lang w:val="bg-BG"/>
        </w:rPr>
        <w:t>1, ELI: </w:t>
      </w:r>
      <w:hyperlink r:id="rId6" w:history="1">
        <w:r w:rsidR="008A0B83">
          <w:rPr>
            <w:rStyle w:val="Hyperlink"/>
            <w:sz w:val="24"/>
            <w:lang w:val="bg-BG"/>
          </w:rPr>
          <w:t>http://data.europa.eu/eli/reg/2021/2115/oj</w:t>
        </w:r>
      </w:hyperlink>
      <w:r w:rsidRPr="003769AA">
        <w:rPr>
          <w:sz w:val="24"/>
          <w:lang w:val="bg-BG"/>
        </w:rPr>
        <w:t>.</w:t>
      </w:r>
    </w:p>
  </w:footnote>
  <w:footnote w:id="7">
    <w:p w14:paraId="518457C6" w14:textId="038F8889" w:rsidR="008A3184" w:rsidRPr="003769AA" w:rsidRDefault="008A3184" w:rsidP="003769AA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>Приети текстове, P10_TA(2024)0059.</w:t>
      </w:r>
    </w:p>
  </w:footnote>
  <w:footnote w:id="8">
    <w:p w14:paraId="5D282D0E" w14:textId="2E1BF7B7" w:rsidR="008A3184" w:rsidRPr="003769AA" w:rsidRDefault="008A3184" w:rsidP="003769AA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hyperlink r:id="rId7" w:history="1">
        <w:r w:rsidRPr="009B7503">
          <w:rPr>
            <w:rStyle w:val="Hyperlink"/>
            <w:sz w:val="24"/>
            <w:lang w:val="bg-BG"/>
          </w:rPr>
          <w:t>https://www.eea.europa.eu/en/analysis/publications/european-climate-risk-assessment</w:t>
        </w:r>
      </w:hyperlink>
    </w:p>
  </w:footnote>
  <w:footnote w:id="9">
    <w:p w14:paraId="69556207" w14:textId="0966DB3B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 xml:space="preserve">ОВ L, 2024/3236, 23.12.2024 г., ELI: </w:t>
      </w:r>
      <w:hyperlink r:id="rId8" w:history="1">
        <w:r w:rsidR="008A0B83">
          <w:rPr>
            <w:rStyle w:val="Hyperlink"/>
            <w:sz w:val="24"/>
            <w:lang w:val="bg-BG"/>
          </w:rPr>
          <w:t>http://data.europa.eu/eli/reg/2024/3236/oj</w:t>
        </w:r>
      </w:hyperlink>
      <w:r w:rsidRPr="003769AA">
        <w:rPr>
          <w:sz w:val="24"/>
          <w:lang w:val="bg-BG"/>
        </w:rPr>
        <w:t>.</w:t>
      </w:r>
    </w:p>
  </w:footnote>
  <w:footnote w:id="10">
    <w:p w14:paraId="0B9E8E9F" w14:textId="636045BF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 xml:space="preserve">ОВ L, 2024/3242, 23.12.2024 г., ELI: </w:t>
      </w:r>
      <w:hyperlink r:id="rId9" w:history="1">
        <w:r w:rsidR="008A0B83">
          <w:rPr>
            <w:rStyle w:val="Hyperlink"/>
            <w:sz w:val="24"/>
            <w:lang w:val="bg-BG"/>
          </w:rPr>
          <w:t>http://data.europa.eu/eli/reg/2024/3242/oj</w:t>
        </w:r>
      </w:hyperlink>
      <w:r w:rsidRPr="003769AA">
        <w:rPr>
          <w:sz w:val="24"/>
          <w:lang w:val="bg-BG"/>
        </w:rPr>
        <w:t>.</w:t>
      </w:r>
    </w:p>
  </w:footnote>
  <w:footnote w:id="11">
    <w:p w14:paraId="5CD228B3" w14:textId="4B3B900F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>Регламент (ЕС) 2021/241 на Европейския парламент и на Съвета от 12 февруари 2021 г. за създаване на Механизъм за възстановяване и устойчивост (ОВ L 57, 18.2.2021 г., стр. </w:t>
      </w:r>
      <w:r w:rsidRPr="003769AA">
        <w:rPr>
          <w:sz w:val="24"/>
          <w:lang w:val="bg-BG"/>
        </w:rPr>
        <w:t xml:space="preserve">17, ELI: </w:t>
      </w:r>
      <w:hyperlink r:id="rId10" w:history="1">
        <w:r w:rsidR="008A0B83">
          <w:rPr>
            <w:rStyle w:val="Hyperlink"/>
            <w:sz w:val="24"/>
            <w:lang w:val="bg-BG"/>
          </w:rPr>
          <w:t>http://data.europa.eu/eli/reg/2021/241/oj</w:t>
        </w:r>
      </w:hyperlink>
      <w:r w:rsidRPr="003769AA">
        <w:rPr>
          <w:sz w:val="24"/>
          <w:lang w:val="bg-BG"/>
        </w:rPr>
        <w:t>).</w:t>
      </w:r>
    </w:p>
  </w:footnote>
  <w:footnote w:id="12">
    <w:p w14:paraId="05704B0D" w14:textId="02ACA853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shd w:val="clear" w:color="auto" w:fill="FFFFFF"/>
          <w:lang w:val="bg-BG"/>
        </w:rPr>
        <w:t xml:space="preserve"> </w:t>
      </w:r>
      <w:r w:rsidR="003769AA" w:rsidRPr="003769AA">
        <w:rPr>
          <w:sz w:val="24"/>
          <w:shd w:val="clear" w:color="auto" w:fill="FFFFFF"/>
          <w:lang w:val="bg-BG"/>
        </w:rPr>
        <w:tab/>
      </w:r>
      <w:r w:rsidRPr="003769AA">
        <w:rPr>
          <w:sz w:val="24"/>
          <w:shd w:val="clear" w:color="auto" w:fill="FFFFFF"/>
          <w:lang w:val="bg-BG"/>
        </w:rPr>
        <w:t>OВ L 311, 14.11.2002 г., стр. </w:t>
      </w:r>
      <w:r w:rsidRPr="003769AA">
        <w:rPr>
          <w:sz w:val="24"/>
          <w:shd w:val="clear" w:color="auto" w:fill="FFFFFF"/>
          <w:lang w:val="bg-BG"/>
        </w:rPr>
        <w:t xml:space="preserve">3, ELI: </w:t>
      </w:r>
      <w:hyperlink r:id="rId11" w:history="1">
        <w:r w:rsidR="008A0B83">
          <w:rPr>
            <w:rStyle w:val="Hyperlink"/>
            <w:sz w:val="24"/>
            <w:shd w:val="clear" w:color="auto" w:fill="FFFFFF"/>
            <w:lang w:val="bg-BG"/>
          </w:rPr>
          <w:t>http://data.europa.eu/eli/reg/2002/2012/oj</w:t>
        </w:r>
      </w:hyperlink>
      <w:r w:rsidRPr="003769AA">
        <w:rPr>
          <w:sz w:val="24"/>
          <w:shd w:val="clear" w:color="auto" w:fill="FFFFFF"/>
          <w:lang w:val="bg-BG"/>
        </w:rPr>
        <w:t>.</w:t>
      </w:r>
    </w:p>
  </w:footnote>
  <w:footnote w:id="13">
    <w:p w14:paraId="3FFBD40A" w14:textId="398BD6BE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>ОВ L 433 I, 22.12.2020 г., стр. </w:t>
      </w:r>
      <w:r w:rsidRPr="003769AA">
        <w:rPr>
          <w:sz w:val="24"/>
          <w:lang w:val="bg-BG"/>
        </w:rPr>
        <w:t xml:space="preserve">11, ELI: </w:t>
      </w:r>
      <w:hyperlink r:id="rId12" w:history="1">
        <w:r w:rsidR="008A0B83">
          <w:rPr>
            <w:rStyle w:val="Hyperlink"/>
            <w:sz w:val="24"/>
            <w:lang w:val="bg-BG"/>
          </w:rPr>
          <w:t>http://data.europa.eu/eli/reg/2020/2093/oj</w:t>
        </w:r>
      </w:hyperlink>
      <w:r w:rsidRPr="003769AA">
        <w:rPr>
          <w:sz w:val="24"/>
          <w:lang w:val="bg-BG"/>
        </w:rPr>
        <w:t>.</w:t>
      </w:r>
    </w:p>
  </w:footnote>
  <w:footnote w:id="14">
    <w:p w14:paraId="3B0264D1" w14:textId="40CD029A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>OВ L 433 I, 22.12.2020 г., стр. </w:t>
      </w:r>
      <w:r w:rsidRPr="003769AA">
        <w:rPr>
          <w:sz w:val="24"/>
          <w:lang w:val="bg-BG"/>
        </w:rPr>
        <w:t xml:space="preserve">28, ELI: </w:t>
      </w:r>
      <w:hyperlink r:id="rId13" w:history="1">
        <w:r w:rsidR="008A0B83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3769AA">
        <w:rPr>
          <w:sz w:val="24"/>
          <w:lang w:val="bg-BG"/>
        </w:rPr>
        <w:t>.</w:t>
      </w:r>
    </w:p>
  </w:footnote>
  <w:footnote w:id="15">
    <w:p w14:paraId="65E26FF4" w14:textId="6547CF47" w:rsidR="008A3184" w:rsidRPr="003769AA" w:rsidRDefault="008A3184" w:rsidP="008A0B83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footnoteRef/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 xml:space="preserve">Регламент (ЕС, Евратом) 2024/765 на Съвета от 29 февруари 2024 г. </w:t>
      </w:r>
      <w:r w:rsidRPr="003769AA">
        <w:rPr>
          <w:sz w:val="24"/>
          <w:lang w:val="bg-BG"/>
        </w:rPr>
        <w:t xml:space="preserve">за изменение на Регламент (EC, Евратом) 2020/2093 за определяне на многогодишната финансова рамка за годините 2021 – 2027 (ОВ L, 2024/765, 29.2.2024 г., ELI: </w:t>
      </w:r>
      <w:hyperlink r:id="rId14" w:history="1">
        <w:r w:rsidR="008A0B83">
          <w:rPr>
            <w:rStyle w:val="Hyperlink"/>
            <w:sz w:val="24"/>
            <w:lang w:val="bg-BG"/>
          </w:rPr>
          <w:t>http://data.europa.eu/eli/reg/2024/765/oj</w:t>
        </w:r>
      </w:hyperlink>
      <w:r w:rsidRPr="003769AA">
        <w:rPr>
          <w:sz w:val="24"/>
          <w:lang w:val="bg-BG"/>
        </w:rPr>
        <w:t>).</w:t>
      </w:r>
    </w:p>
  </w:footnote>
  <w:footnote w:id="16">
    <w:p w14:paraId="3AEDCF2A" w14:textId="764701B4" w:rsidR="008A3184" w:rsidRPr="003769AA" w:rsidRDefault="008A3184" w:rsidP="003769AA">
      <w:pPr>
        <w:pStyle w:val="FootnoteText"/>
        <w:ind w:left="567" w:hanging="567"/>
        <w:rPr>
          <w:sz w:val="24"/>
          <w:lang w:val="bg-BG"/>
        </w:rPr>
      </w:pPr>
      <w:r w:rsidRPr="003769AA">
        <w:rPr>
          <w:rStyle w:val="FootnoteReference"/>
          <w:sz w:val="24"/>
          <w:lang w:val="bg-BG"/>
        </w:rPr>
        <w:t>*</w:t>
      </w:r>
      <w:r w:rsidR="003769AA" w:rsidRPr="003769AA">
        <w:rPr>
          <w:sz w:val="24"/>
          <w:lang w:val="bg-BG"/>
        </w:rPr>
        <w:t xml:space="preserve"> </w:t>
      </w:r>
      <w:r w:rsidR="003769AA" w:rsidRPr="003769AA">
        <w:rPr>
          <w:sz w:val="24"/>
          <w:lang w:val="bg-BG"/>
        </w:rPr>
        <w:tab/>
      </w:r>
      <w:r w:rsidRPr="003769AA">
        <w:rPr>
          <w:sz w:val="24"/>
          <w:lang w:val="bg-BG"/>
        </w:rPr>
        <w:t>Датата да се попълни от Парламента преди публикуването в 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85A3" w14:textId="77777777" w:rsidR="00064002" w:rsidRPr="003769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65064" w14:textId="77777777" w:rsidR="00064002" w:rsidRPr="003769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00B48" w14:textId="77777777" w:rsidR="00064002" w:rsidRPr="003769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2918718">
    <w:abstractNumId w:val="9"/>
  </w:num>
  <w:num w:numId="2" w16cid:durableId="1053232287">
    <w:abstractNumId w:val="9"/>
  </w:num>
  <w:num w:numId="3" w16cid:durableId="1498618432">
    <w:abstractNumId w:val="7"/>
  </w:num>
  <w:num w:numId="4" w16cid:durableId="1160652590">
    <w:abstractNumId w:val="7"/>
  </w:num>
  <w:num w:numId="5" w16cid:durableId="1250969333">
    <w:abstractNumId w:val="6"/>
  </w:num>
  <w:num w:numId="6" w16cid:durableId="1851331114">
    <w:abstractNumId w:val="6"/>
  </w:num>
  <w:num w:numId="7" w16cid:durableId="2053382195">
    <w:abstractNumId w:val="5"/>
  </w:num>
  <w:num w:numId="8" w16cid:durableId="2090416762">
    <w:abstractNumId w:val="5"/>
  </w:num>
  <w:num w:numId="9" w16cid:durableId="643004253">
    <w:abstractNumId w:val="4"/>
  </w:num>
  <w:num w:numId="10" w16cid:durableId="1453287610">
    <w:abstractNumId w:val="4"/>
  </w:num>
  <w:num w:numId="11" w16cid:durableId="722486750">
    <w:abstractNumId w:val="8"/>
  </w:num>
  <w:num w:numId="12" w16cid:durableId="921572600">
    <w:abstractNumId w:val="8"/>
  </w:num>
  <w:num w:numId="13" w16cid:durableId="377895821">
    <w:abstractNumId w:val="3"/>
  </w:num>
  <w:num w:numId="14" w16cid:durableId="1883059524">
    <w:abstractNumId w:val="3"/>
  </w:num>
  <w:num w:numId="15" w16cid:durableId="308706009">
    <w:abstractNumId w:val="2"/>
  </w:num>
  <w:num w:numId="16" w16cid:durableId="577709631">
    <w:abstractNumId w:val="2"/>
  </w:num>
  <w:num w:numId="17" w16cid:durableId="1226187624">
    <w:abstractNumId w:val="1"/>
  </w:num>
  <w:num w:numId="18" w16cid:durableId="904296584">
    <w:abstractNumId w:val="1"/>
  </w:num>
  <w:num w:numId="19" w16cid:durableId="555318003">
    <w:abstractNumId w:val="0"/>
  </w:num>
  <w:num w:numId="20" w16cid:durableId="1403521926">
    <w:abstractNumId w:val="0"/>
  </w:num>
  <w:num w:numId="21" w16cid:durableId="289216228">
    <w:abstractNumId w:val="9"/>
  </w:num>
  <w:num w:numId="22" w16cid:durableId="1314867178">
    <w:abstractNumId w:val="7"/>
  </w:num>
  <w:num w:numId="23" w16cid:durableId="2051682929">
    <w:abstractNumId w:val="6"/>
  </w:num>
  <w:num w:numId="24" w16cid:durableId="2045715732">
    <w:abstractNumId w:val="5"/>
  </w:num>
  <w:num w:numId="25" w16cid:durableId="1350596375">
    <w:abstractNumId w:val="4"/>
  </w:num>
  <w:num w:numId="26" w16cid:durableId="229273810">
    <w:abstractNumId w:val="8"/>
  </w:num>
  <w:num w:numId="27" w16cid:durableId="1577082823">
    <w:abstractNumId w:val="3"/>
  </w:num>
  <w:num w:numId="28" w16cid:durableId="27919426">
    <w:abstractNumId w:val="2"/>
  </w:num>
  <w:num w:numId="29" w16cid:durableId="37704167">
    <w:abstractNumId w:val="1"/>
  </w:num>
  <w:num w:numId="30" w16cid:durableId="522787482">
    <w:abstractNumId w:val="0"/>
  </w:num>
  <w:num w:numId="31" w16cid:durableId="2070878951">
    <w:abstractNumId w:val="9"/>
  </w:num>
  <w:num w:numId="32" w16cid:durableId="1346055077">
    <w:abstractNumId w:val="7"/>
  </w:num>
  <w:num w:numId="33" w16cid:durableId="950211450">
    <w:abstractNumId w:val="6"/>
  </w:num>
  <w:num w:numId="34" w16cid:durableId="1382514149">
    <w:abstractNumId w:val="5"/>
  </w:num>
  <w:num w:numId="35" w16cid:durableId="2028365737">
    <w:abstractNumId w:val="4"/>
  </w:num>
  <w:num w:numId="36" w16cid:durableId="1727144412">
    <w:abstractNumId w:val="8"/>
  </w:num>
  <w:num w:numId="37" w16cid:durableId="795609095">
    <w:abstractNumId w:val="3"/>
  </w:num>
  <w:num w:numId="38" w16cid:durableId="252903568">
    <w:abstractNumId w:val="2"/>
  </w:num>
  <w:num w:numId="39" w16cid:durableId="2047218951">
    <w:abstractNumId w:val="1"/>
  </w:num>
  <w:num w:numId="40" w16cid:durableId="576477655">
    <w:abstractNumId w:val="0"/>
  </w:num>
  <w:num w:numId="41" w16cid:durableId="1223755188">
    <w:abstractNumId w:val="10"/>
  </w:num>
  <w:num w:numId="42" w16cid:durableId="1904753400">
    <w:abstractNumId w:val="10"/>
  </w:num>
  <w:num w:numId="43" w16cid:durableId="421029026">
    <w:abstractNumId w:val="10"/>
  </w:num>
  <w:num w:numId="44" w16cid:durableId="2992623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8/2026"/>
    <w:docVar w:name="dvlangue" w:val="BG"/>
    <w:docVar w:name="dvnumam" w:val="0"/>
    <w:docVar w:name="dvpe" w:val="789.090"/>
    <w:docVar w:name="dvrapporteur" w:val="Докладчик: "/>
    <w:docVar w:name="dvtitre" w:val="Законодателна резолюция на Европейския парламент от ... 2026 г. относно предложението за решение на Европейския парламент и на Съвета за мобилизиране на средства от фонд „Солидарност“ на Европейския съюз с цел предоставяне на помощ на Румъния във връзка с наводненията в края на май 2025 г., на Кипър след горските пожари през юли 2025 г. и на Испания след горските пожари през август 2025 г.(COM(2026)1002 – C10-0119/2026 – 2026/0120(BUD))"/>
  </w:docVars>
  <w:rsids>
    <w:rsidRoot w:val="003504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04FC"/>
    <w:rsid w:val="00361C00"/>
    <w:rsid w:val="003769AA"/>
    <w:rsid w:val="00395FA1"/>
    <w:rsid w:val="003E15D4"/>
    <w:rsid w:val="00411CCE"/>
    <w:rsid w:val="0041666E"/>
    <w:rsid w:val="00421060"/>
    <w:rsid w:val="00471C19"/>
    <w:rsid w:val="00481954"/>
    <w:rsid w:val="004867E3"/>
    <w:rsid w:val="00494A28"/>
    <w:rsid w:val="004C0004"/>
    <w:rsid w:val="004C5D52"/>
    <w:rsid w:val="0050519A"/>
    <w:rsid w:val="005072A1"/>
    <w:rsid w:val="00514517"/>
    <w:rsid w:val="00545827"/>
    <w:rsid w:val="00547B5E"/>
    <w:rsid w:val="00560270"/>
    <w:rsid w:val="005C2568"/>
    <w:rsid w:val="005F1B17"/>
    <w:rsid w:val="006037C0"/>
    <w:rsid w:val="006631B6"/>
    <w:rsid w:val="00680577"/>
    <w:rsid w:val="00695B7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B83"/>
    <w:rsid w:val="008A3184"/>
    <w:rsid w:val="008C2AC6"/>
    <w:rsid w:val="00930C23"/>
    <w:rsid w:val="0093193B"/>
    <w:rsid w:val="009509D8"/>
    <w:rsid w:val="00950B64"/>
    <w:rsid w:val="00981893"/>
    <w:rsid w:val="009A471C"/>
    <w:rsid w:val="009B7503"/>
    <w:rsid w:val="009F017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88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0E8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D6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7AEAB7"/>
  <w15:chartTrackingRefBased/>
  <w15:docId w15:val="{5DD40BF3-EE1A-43E8-9E32-DB4F57CE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A318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8A318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8A318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A31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A3184"/>
    <w:rPr>
      <w:sz w:val="24"/>
      <w:lang w:val="bg-BG"/>
    </w:rPr>
  </w:style>
  <w:style w:type="paragraph" w:customStyle="1" w:styleId="EPFooter">
    <w:name w:val="EPFooter"/>
    <w:basedOn w:val="Normal"/>
    <w:rsid w:val="008A318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A3184"/>
    <w:pPr>
      <w:spacing w:before="480" w:after="240"/>
    </w:pPr>
  </w:style>
  <w:style w:type="character" w:styleId="Hyperlink">
    <w:name w:val="Hyperlink"/>
    <w:basedOn w:val="DefaultParagraphFont"/>
    <w:uiPriority w:val="99"/>
    <w:rsid w:val="008A3184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8A3184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A0B8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A0B83"/>
    <w:rPr>
      <w:sz w:val="24"/>
      <w:lang w:val="bg-BG"/>
    </w:rPr>
  </w:style>
  <w:style w:type="paragraph" w:styleId="Footer">
    <w:name w:val="footer"/>
    <w:basedOn w:val="Normal"/>
    <w:link w:val="FooterChar"/>
    <w:rsid w:val="009B75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B7503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3236/oj" TargetMode="External"/><Relationship Id="rId13" Type="http://schemas.openxmlformats.org/officeDocument/2006/relationships/hyperlink" Target="http://data.europa.eu/eli/agree_interinstit/2020/1222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s://www.eea.europa.eu/en/analysis/publications/european-climate-risk-assessment" TargetMode="External"/><Relationship Id="rId12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11" Type="http://schemas.openxmlformats.org/officeDocument/2006/relationships/hyperlink" Target="http://data.europa.eu/eli/reg/2002/2012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1/241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42/oj" TargetMode="External"/><Relationship Id="rId1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2510</Words>
  <Characters>14597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Kiril GIRGINOV</cp:lastModifiedBy>
  <cp:revision>2</cp:revision>
  <cp:lastPrinted>2004-11-19T15:42:00Z</cp:lastPrinted>
  <dcterms:created xsi:type="dcterms:W3CDTF">2026-07-07T13:11:00Z</dcterms:created>
  <dcterms:modified xsi:type="dcterms:W3CDTF">2026-07-07T13:11:00Z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A10-0178/2026</vt:lpwstr>
  </property>
  <property fmtid="{D5CDD505-2E9C-101B-9397-08002B2CF9AE}" pid="4" name="&lt;Type&gt;">
    <vt:lpwstr>RR</vt:lpwstr>
  </property>
</Properties>
</file>