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3DA2" w14:paraId="12595ABF" w14:textId="77777777" w:rsidTr="0010095E">
        <w:trPr>
          <w:trHeight w:hRule="exact" w:val="1418"/>
        </w:trPr>
        <w:tc>
          <w:tcPr>
            <w:tcW w:w="6804" w:type="dxa"/>
            <w:shd w:val="clear" w:color="auto" w:fill="auto"/>
            <w:vAlign w:val="center"/>
          </w:tcPr>
          <w:p w14:paraId="797D889C" w14:textId="77777777" w:rsidR="00751A4A" w:rsidRPr="00483DA2" w:rsidRDefault="00BF6481" w:rsidP="0010095E">
            <w:pPr>
              <w:pStyle w:val="EPName"/>
            </w:pPr>
            <w:r w:rsidRPr="00483DA2">
              <w:t>Parlaimint na hEorpa</w:t>
            </w:r>
          </w:p>
          <w:p w14:paraId="5FEEC4AD" w14:textId="77777777" w:rsidR="00751A4A" w:rsidRPr="00483DA2" w:rsidRDefault="005F1B17" w:rsidP="005F1B17">
            <w:pPr>
              <w:pStyle w:val="EPTerm"/>
              <w:rPr>
                <w:rStyle w:val="HideTWBExt"/>
                <w:noProof w:val="0"/>
                <w:vanish w:val="0"/>
                <w:color w:val="auto"/>
              </w:rPr>
            </w:pPr>
            <w:r w:rsidRPr="00483DA2">
              <w:t>2024</w:t>
            </w:r>
            <w:r w:rsidR="00817416" w:rsidRPr="00483DA2">
              <w:t>-202</w:t>
            </w:r>
            <w:r w:rsidRPr="00483DA2">
              <w:t>9</w:t>
            </w:r>
          </w:p>
        </w:tc>
        <w:tc>
          <w:tcPr>
            <w:tcW w:w="2268" w:type="dxa"/>
            <w:shd w:val="clear" w:color="auto" w:fill="auto"/>
          </w:tcPr>
          <w:p w14:paraId="65FC125D" w14:textId="77777777" w:rsidR="00751A4A" w:rsidRPr="00483DA2" w:rsidRDefault="00187494" w:rsidP="0010095E">
            <w:pPr>
              <w:pStyle w:val="EPLogo"/>
            </w:pPr>
            <w:r w:rsidRPr="00483DA2">
              <w:rPr>
                <w:noProof/>
                <w:lang w:eastAsia="ja-JP"/>
              </w:rPr>
              <w:drawing>
                <wp:inline distT="0" distB="0" distL="0" distR="0" wp14:anchorId="1AE3D847" wp14:editId="31ECE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FB0684" w14:textId="77777777" w:rsidR="00D058B8" w:rsidRPr="00483DA2" w:rsidRDefault="00D058B8" w:rsidP="004C5D52">
      <w:pPr>
        <w:pStyle w:val="LineTop"/>
      </w:pPr>
    </w:p>
    <w:p w14:paraId="2135A11D" w14:textId="77777777" w:rsidR="00680577" w:rsidRPr="00483DA2" w:rsidRDefault="00BF6481" w:rsidP="00680577">
      <w:pPr>
        <w:pStyle w:val="EPBodyTA1"/>
      </w:pPr>
      <w:r w:rsidRPr="00483DA2">
        <w:t xml:space="preserve">TÉACSANNA ARNA </w:t>
      </w:r>
      <w:proofErr w:type="spellStart"/>
      <w:r w:rsidRPr="00483DA2">
        <w:t>nGLACADH</w:t>
      </w:r>
      <w:proofErr w:type="spellEnd"/>
    </w:p>
    <w:p w14:paraId="2172A0FD" w14:textId="77777777" w:rsidR="00D058B8" w:rsidRPr="00483DA2" w:rsidRDefault="00D058B8" w:rsidP="00D058B8">
      <w:pPr>
        <w:pStyle w:val="LineBottom"/>
      </w:pPr>
    </w:p>
    <w:p w14:paraId="4596E061" w14:textId="71281BCC" w:rsidR="00BF6481" w:rsidRPr="00483DA2" w:rsidRDefault="00BF6481" w:rsidP="00BF6481">
      <w:pPr>
        <w:pStyle w:val="ATHeading1"/>
      </w:pPr>
      <w:bookmarkStart w:id="0" w:name="TANumber"/>
      <w:r w:rsidRPr="00483DA2">
        <w:t>P10_TA(2026)0</w:t>
      </w:r>
      <w:bookmarkEnd w:id="0"/>
      <w:r w:rsidR="008A4587">
        <w:t>244</w:t>
      </w:r>
    </w:p>
    <w:p w14:paraId="482AB43E" w14:textId="6F4E45D3" w:rsidR="00BF6481" w:rsidRPr="00483DA2" w:rsidRDefault="00695B2A" w:rsidP="00BF6481">
      <w:pPr>
        <w:pStyle w:val="ATHeading2"/>
      </w:pPr>
      <w:r w:rsidRPr="00687A49">
        <w:t>Ciste Dlúthpháirtíochta an Aontais Eorpaigh</w:t>
      </w:r>
      <w:r w:rsidR="004A26F3">
        <w:t xml:space="preserve"> a shlógadh</w:t>
      </w:r>
      <w:r w:rsidRPr="00687A49">
        <w:t xml:space="preserve">: cúnamh don Rómáin, don Chipir agus don Spáinn i ndáil le </w:t>
      </w:r>
      <w:proofErr w:type="spellStart"/>
      <w:r w:rsidRPr="00687A49">
        <w:t>tubaistí</w:t>
      </w:r>
      <w:proofErr w:type="spellEnd"/>
      <w:r w:rsidRPr="00687A49">
        <w:t xml:space="preserve"> nádúrtha in 2025</w:t>
      </w:r>
    </w:p>
    <w:p w14:paraId="2951818C" w14:textId="08DD1195" w:rsidR="00BF6481" w:rsidRPr="00483DA2" w:rsidRDefault="00BF6481" w:rsidP="00BF6481">
      <w:pPr>
        <w:rPr>
          <w:i/>
          <w:vanish/>
        </w:rPr>
      </w:pPr>
      <w:r w:rsidRPr="00483DA2">
        <w:rPr>
          <w:i/>
        </w:rPr>
        <w:fldChar w:fldCharType="begin"/>
      </w:r>
      <w:r w:rsidRPr="00483DA2">
        <w:rPr>
          <w:i/>
        </w:rPr>
        <w:instrText xml:space="preserve"> TC"(</w:instrText>
      </w:r>
      <w:bookmarkStart w:id="1" w:name="DocNumber"/>
      <w:r w:rsidRPr="00483DA2">
        <w:rPr>
          <w:i/>
        </w:rPr>
        <w:instrText>A10-0178/2026</w:instrText>
      </w:r>
      <w:bookmarkEnd w:id="1"/>
      <w:r w:rsidRPr="00483DA2">
        <w:rPr>
          <w:i/>
        </w:rPr>
        <w:instrText xml:space="preserve"> -  Rapóirtéir:</w:instrText>
      </w:r>
      <w:r w:rsidR="00695B2A">
        <w:rPr>
          <w:i/>
        </w:rPr>
        <w:instrText xml:space="preserve"> </w:instrText>
      </w:r>
      <w:proofErr w:type="spellStart"/>
      <w:r w:rsidRPr="00483DA2">
        <w:rPr>
          <w:i/>
        </w:rPr>
        <w:instrText>Bogdan</w:instrText>
      </w:r>
      <w:proofErr w:type="spellEnd"/>
      <w:r w:rsidRPr="00483DA2">
        <w:rPr>
          <w:i/>
        </w:rPr>
        <w:instrText xml:space="preserve"> </w:instrText>
      </w:r>
      <w:proofErr w:type="spellStart"/>
      <w:r w:rsidRPr="00483DA2">
        <w:rPr>
          <w:i/>
        </w:rPr>
        <w:instrText>Rzońca</w:instrText>
      </w:r>
      <w:proofErr w:type="spellEnd"/>
      <w:r w:rsidRPr="00483DA2">
        <w:rPr>
          <w:i/>
        </w:rPr>
        <w:instrText xml:space="preserve">)"\l3 \n&gt; \* MERGEFORMAT </w:instrText>
      </w:r>
      <w:r w:rsidRPr="00483DA2">
        <w:rPr>
          <w:i/>
        </w:rPr>
        <w:fldChar w:fldCharType="end"/>
      </w:r>
    </w:p>
    <w:p w14:paraId="36E3953A" w14:textId="77777777" w:rsidR="00BF6481" w:rsidRPr="00483DA2" w:rsidRDefault="00BF6481" w:rsidP="00BF6481">
      <w:pPr>
        <w:rPr>
          <w:vanish/>
        </w:rPr>
      </w:pPr>
      <w:bookmarkStart w:id="2" w:name="Commission"/>
      <w:r w:rsidRPr="00483DA2">
        <w:rPr>
          <w:vanish/>
        </w:rPr>
        <w:t>An Coiste um Buiséid</w:t>
      </w:r>
      <w:bookmarkEnd w:id="2"/>
    </w:p>
    <w:p w14:paraId="53E0A2D8" w14:textId="77777777" w:rsidR="00BF6481" w:rsidRPr="00483DA2" w:rsidRDefault="00BF6481" w:rsidP="00BF6481">
      <w:pPr>
        <w:rPr>
          <w:vanish/>
        </w:rPr>
      </w:pPr>
      <w:bookmarkStart w:id="3" w:name="PE"/>
      <w:r w:rsidRPr="00483DA2">
        <w:rPr>
          <w:vanish/>
        </w:rPr>
        <w:t>PE789.090</w:t>
      </w:r>
      <w:bookmarkEnd w:id="3"/>
    </w:p>
    <w:p w14:paraId="6BD40AF6" w14:textId="10EF9E75" w:rsidR="00BF6481" w:rsidRPr="00483DA2" w:rsidRDefault="00BF6481" w:rsidP="00BF6481">
      <w:pPr>
        <w:pStyle w:val="ATHeading3"/>
      </w:pPr>
      <w:bookmarkStart w:id="4" w:name="Sujet"/>
      <w:r w:rsidRPr="00483DA2">
        <w:t xml:space="preserve">Rún ó Pharlaimint na hEorpa an </w:t>
      </w:r>
      <w:r w:rsidR="006005AE">
        <w:t>7</w:t>
      </w:r>
      <w:r w:rsidRPr="00483DA2">
        <w:t xml:space="preserve"> </w:t>
      </w:r>
      <w:r w:rsidR="00695B2A">
        <w:t>Iúil</w:t>
      </w:r>
      <w:r w:rsidRPr="00483DA2">
        <w:t xml:space="preserve"> 2026 ar an togra le haghaidh Cinneadh ó Pharlaimint na hEorpa agus ón gComhairle maidir le Ciste Dlúthpháirtíochta an Aontais Eorpaigh a shlógadh chun cúnamh a thabhairt don Rómáin maidir leis na tuilte ag deireadh mhí na Bealtaine 2025, don Chipir tar éis na </w:t>
      </w:r>
      <w:proofErr w:type="spellStart"/>
      <w:r w:rsidRPr="00483DA2">
        <w:t>bhfalscaithe</w:t>
      </w:r>
      <w:proofErr w:type="spellEnd"/>
      <w:r w:rsidRPr="00483DA2">
        <w:t xml:space="preserve"> i mí Iúil 2025 agus don Spáinn tar éis na </w:t>
      </w:r>
      <w:proofErr w:type="spellStart"/>
      <w:r w:rsidRPr="00483DA2">
        <w:t>bhfalscaithe</w:t>
      </w:r>
      <w:proofErr w:type="spellEnd"/>
      <w:r w:rsidRPr="00483DA2">
        <w:t xml:space="preserve"> i mí Lúnasa 2025</w:t>
      </w:r>
      <w:bookmarkEnd w:id="4"/>
      <w:r w:rsidRPr="00483DA2">
        <w:t xml:space="preserve"> </w:t>
      </w:r>
      <w:bookmarkStart w:id="5" w:name="References"/>
      <w:r w:rsidRPr="00483DA2">
        <w:t>(COM(2026)1002 – C10-0119/2026 – 2026/0120(BUD))</w:t>
      </w:r>
      <w:bookmarkEnd w:id="5"/>
    </w:p>
    <w:p w14:paraId="1ADE7FAE" w14:textId="77777777" w:rsidR="00EF5EC8" w:rsidRPr="00483DA2" w:rsidRDefault="00EF5EC8" w:rsidP="00EF5EC8">
      <w:pPr>
        <w:pStyle w:val="EPComma"/>
        <w:rPr>
          <w:noProof/>
        </w:rPr>
      </w:pPr>
      <w:r w:rsidRPr="00483DA2">
        <w:rPr>
          <w:i/>
        </w:rPr>
        <w:t>Tá Parlaimint na hEorpa</w:t>
      </w:r>
      <w:r w:rsidRPr="00483DA2">
        <w:t>,</w:t>
      </w:r>
    </w:p>
    <w:p w14:paraId="64D4F6B9" w14:textId="77777777" w:rsidR="00EF5EC8" w:rsidRPr="00483DA2" w:rsidRDefault="00EF5EC8" w:rsidP="00EF5EC8">
      <w:pPr>
        <w:pStyle w:val="NormalHanging12a"/>
        <w:rPr>
          <w:noProof/>
        </w:rPr>
      </w:pPr>
      <w:r w:rsidRPr="00483DA2">
        <w:t>–</w:t>
      </w:r>
      <w:r w:rsidRPr="00483DA2">
        <w:tab/>
        <w:t>ag féachaint don togra ón gCoimisiún chuig Parlaimint na hEorpa agus chuig an gComhairle (COM(2026)1002</w:t>
      </w:r>
      <w:r w:rsidRPr="00483DA2">
        <w:noBreakHyphen/>
        <w:t>C10/2026),</w:t>
      </w:r>
    </w:p>
    <w:p w14:paraId="590A001B" w14:textId="77777777" w:rsidR="00EF5EC8" w:rsidRPr="00483DA2" w:rsidRDefault="00EF5EC8" w:rsidP="00EF5EC8">
      <w:pPr>
        <w:pStyle w:val="NormalHanging12a"/>
        <w:rPr>
          <w:noProof/>
        </w:rPr>
      </w:pPr>
      <w:r w:rsidRPr="00483DA2">
        <w:t>–</w:t>
      </w:r>
      <w:r w:rsidRPr="00483DA2">
        <w:tab/>
        <w:t>ag féachaint do Rialachán (CE) Uimh. 2012/2002 ón gComhairle an 11 Samhain 2002 lena mbunaítear Ciste Dlúthpháirtíochta an Aontais Eorpaigh</w:t>
      </w:r>
      <w:r w:rsidRPr="00483DA2">
        <w:rPr>
          <w:rStyle w:val="FootnoteReference"/>
        </w:rPr>
        <w:footnoteReference w:id="1"/>
      </w:r>
      <w:r w:rsidRPr="00483DA2">
        <w:t>,</w:t>
      </w:r>
    </w:p>
    <w:p w14:paraId="6FB2F109" w14:textId="77777777" w:rsidR="00EF5EC8" w:rsidRPr="00483DA2" w:rsidRDefault="00EF5EC8" w:rsidP="00EF5EC8">
      <w:pPr>
        <w:pStyle w:val="NormalHanging12a"/>
        <w:rPr>
          <w:noProof/>
        </w:rPr>
      </w:pPr>
      <w:r w:rsidRPr="00483DA2">
        <w:t>–</w:t>
      </w:r>
      <w:r w:rsidRPr="00483DA2">
        <w:tab/>
        <w:t>ag féachaint do Rialachán (AE, Euratom) 2020/2093 ón gComhairle an 17 Nollaig 2020 lena leagtar síos an creat airgeadais ilbhliantúil do na blianta 2021 go 2027</w:t>
      </w:r>
      <w:r w:rsidRPr="00483DA2">
        <w:rPr>
          <w:rStyle w:val="FootnoteReference"/>
          <w:noProof/>
        </w:rPr>
        <w:footnoteReference w:id="2"/>
      </w:r>
      <w:r w:rsidRPr="00483DA2">
        <w:t>, agus go sonrach Airteagal 9 de.</w:t>
      </w:r>
    </w:p>
    <w:p w14:paraId="3ED5CF52" w14:textId="77777777" w:rsidR="00EF5EC8" w:rsidRPr="00483DA2" w:rsidRDefault="00EF5EC8" w:rsidP="00EF5EC8">
      <w:pPr>
        <w:pStyle w:val="NormalHanging12a"/>
        <w:rPr>
          <w:noProof/>
        </w:rPr>
      </w:pPr>
      <w:r w:rsidRPr="00483DA2">
        <w:t>–</w:t>
      </w:r>
      <w:r w:rsidRPr="00483DA2">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483DA2">
        <w:t>treochlár</w:t>
      </w:r>
      <w:proofErr w:type="spellEnd"/>
      <w:r w:rsidRPr="00483DA2">
        <w:t xml:space="preserve"> i dtreo acmhainní dílse nua a thabhairt isteach</w:t>
      </w:r>
      <w:r w:rsidRPr="00483DA2">
        <w:rPr>
          <w:noProof/>
          <w:vertAlign w:val="superscript"/>
        </w:rPr>
        <w:footnoteReference w:id="3"/>
      </w:r>
      <w:r w:rsidRPr="00483DA2">
        <w:t xml:space="preserve">, agus go háirithe pointe 10 de, </w:t>
      </w:r>
    </w:p>
    <w:p w14:paraId="2B7F49BE" w14:textId="77777777" w:rsidR="00EF5EC8" w:rsidRPr="00483DA2" w:rsidRDefault="00EF5EC8" w:rsidP="00EF5EC8">
      <w:pPr>
        <w:pStyle w:val="NormalHanging12a"/>
        <w:rPr>
          <w:noProof/>
        </w:rPr>
      </w:pPr>
      <w:r w:rsidRPr="00483DA2">
        <w:t>–</w:t>
      </w:r>
      <w:r w:rsidRPr="00483DA2">
        <w:tab/>
        <w:t xml:space="preserve">ag féachaint do Rialachán (AE) 2021/1058 ó Pharlaimint na hEorpa agus ón gComhairle an 24 Meitheamh 2021 maidir le Ciste Forbraíochta Réigiúnaí na hEorpa </w:t>
      </w:r>
      <w:r w:rsidRPr="00483DA2">
        <w:lastRenderedPageBreak/>
        <w:t>agus an Ciste Comhtháthaithe</w:t>
      </w:r>
      <w:r w:rsidRPr="00483DA2">
        <w:rPr>
          <w:noProof/>
          <w:vertAlign w:val="superscript"/>
        </w:rPr>
        <w:footnoteReference w:id="4"/>
      </w:r>
      <w:r w:rsidRPr="00483DA2">
        <w:t xml:space="preserve">, </w:t>
      </w:r>
    </w:p>
    <w:p w14:paraId="4D3CC667" w14:textId="77777777" w:rsidR="00EF5EC8" w:rsidRPr="00483DA2" w:rsidRDefault="00EF5EC8" w:rsidP="00EF5EC8">
      <w:pPr>
        <w:pStyle w:val="NormalHanging12a"/>
        <w:rPr>
          <w:noProof/>
        </w:rPr>
      </w:pPr>
      <w:r w:rsidRPr="00483DA2">
        <w:t>–</w:t>
      </w:r>
      <w:r w:rsidRPr="00483DA2">
        <w:tab/>
        <w:t>ag féachaint do Rialachán (AE) 2021/1057 ó Pharlaimint na hEorpa agus ón gComhairle an 24 Meitheamh 2021 lena mbunaítear Ciste Sóisialta na hEorpa Plus (CSE+)</w:t>
      </w:r>
      <w:r w:rsidRPr="00483DA2">
        <w:rPr>
          <w:noProof/>
          <w:vertAlign w:val="superscript"/>
        </w:rPr>
        <w:footnoteReference w:id="5"/>
      </w:r>
      <w:r w:rsidRPr="00483DA2">
        <w:t xml:space="preserve">, </w:t>
      </w:r>
    </w:p>
    <w:p w14:paraId="2F944917" w14:textId="77777777" w:rsidR="00EF5EC8" w:rsidRPr="00483DA2" w:rsidRDefault="00EF5EC8" w:rsidP="00EF5EC8">
      <w:pPr>
        <w:pStyle w:val="NormalHanging12a"/>
        <w:rPr>
          <w:noProof/>
        </w:rPr>
      </w:pPr>
      <w:r w:rsidRPr="00483DA2">
        <w:t>–</w:t>
      </w:r>
      <w:r w:rsidRPr="00483DA2">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w:t>
      </w:r>
      <w:r w:rsidRPr="00483DA2">
        <w:rPr>
          <w:rStyle w:val="FootnoteReference"/>
          <w:noProof/>
        </w:rPr>
        <w:footnoteReference w:id="6"/>
      </w:r>
      <w:r w:rsidRPr="00483DA2">
        <w:t>,</w:t>
      </w:r>
    </w:p>
    <w:p w14:paraId="66C4D1DE" w14:textId="77777777" w:rsidR="00EF5EC8" w:rsidRPr="00483DA2" w:rsidRDefault="00EF5EC8" w:rsidP="00EF5EC8">
      <w:pPr>
        <w:pStyle w:val="NormalHanging12a"/>
        <w:rPr>
          <w:noProof/>
        </w:rPr>
      </w:pPr>
      <w:r w:rsidRPr="00483DA2">
        <w:t>–</w:t>
      </w:r>
      <w:r w:rsidRPr="00483DA2">
        <w:tab/>
        <w:t>ag féachaint do rún uaithi an 17 Nollaig 2024 ar an togra le haghaidh rialachán ó Pharlaimint na hEorpa agus ón gComhairle: RESTORE – Tacaíocht Éigeandála Réigiúnach don Atógáil lena leasaítear Rialachán (AE) 2021/1058 agus Rialachán (AE) 2021/1057</w:t>
      </w:r>
      <w:r w:rsidRPr="00483DA2">
        <w:rPr>
          <w:rStyle w:val="FootnoteReference"/>
          <w:noProof/>
        </w:rPr>
        <w:footnoteReference w:id="7"/>
      </w:r>
      <w:r w:rsidRPr="00483DA2">
        <w:t>, agus go háirithe don mheasúnú buiséadach a ghabhann leis,</w:t>
      </w:r>
    </w:p>
    <w:p w14:paraId="27B41BAC" w14:textId="77777777" w:rsidR="00EF5EC8" w:rsidRPr="00483DA2" w:rsidRDefault="00EF5EC8" w:rsidP="00EF5EC8">
      <w:pPr>
        <w:pStyle w:val="NormalHanging12a"/>
        <w:rPr>
          <w:noProof/>
        </w:rPr>
      </w:pPr>
      <w:r w:rsidRPr="00483DA2">
        <w:t>–</w:t>
      </w:r>
      <w:r w:rsidRPr="00483DA2">
        <w:tab/>
        <w:t>ag féachaint do Thuarascáil EEA Uimh. 1/2024 - Measúnú Eorpach ar Rioscaí Aeráide (EUCRA)</w:t>
      </w:r>
      <w:r w:rsidRPr="00483DA2">
        <w:rPr>
          <w:rStyle w:val="FootnoteReference"/>
          <w:noProof/>
        </w:rPr>
        <w:footnoteReference w:id="8"/>
      </w:r>
      <w:r w:rsidRPr="00483DA2">
        <w:t>,</w:t>
      </w:r>
    </w:p>
    <w:p w14:paraId="43967026" w14:textId="27603C33" w:rsidR="00EF5EC8" w:rsidRPr="00483DA2" w:rsidRDefault="00EF5EC8" w:rsidP="00EF5EC8">
      <w:pPr>
        <w:spacing w:after="240"/>
        <w:ind w:left="567" w:hanging="567"/>
        <w:rPr>
          <w:noProof/>
        </w:rPr>
      </w:pPr>
      <w:r w:rsidRPr="00483DA2">
        <w:t>A.</w:t>
      </w:r>
      <w:r w:rsidRPr="00483DA2">
        <w:tab/>
        <w:t xml:space="preserve">de bhrí, idir an 26 Bealtaine agus tús mhí an Mheithimh 2025, gur bhuail báisteach throm an Rómáin a bhí ina cúis le tuilte tromchúiseacha i réigiúin </w:t>
      </w:r>
      <w:proofErr w:type="spellStart"/>
      <w:r w:rsidRPr="00483DA2">
        <w:t>Centru</w:t>
      </w:r>
      <w:proofErr w:type="spellEnd"/>
      <w:r w:rsidRPr="00483DA2">
        <w:t xml:space="preserve">, </w:t>
      </w:r>
      <w:proofErr w:type="spellStart"/>
      <w:r w:rsidRPr="00483DA2">
        <w:t>Sud</w:t>
      </w:r>
      <w:proofErr w:type="spellEnd"/>
      <w:r w:rsidRPr="00483DA2">
        <w:t xml:space="preserve"> </w:t>
      </w:r>
      <w:proofErr w:type="spellStart"/>
      <w:r w:rsidRPr="00483DA2">
        <w:t>Muntenia</w:t>
      </w:r>
      <w:proofErr w:type="spellEnd"/>
      <w:r w:rsidRPr="00483DA2">
        <w:t xml:space="preserve"> agus </w:t>
      </w:r>
      <w:proofErr w:type="spellStart"/>
      <w:r w:rsidRPr="00483DA2">
        <w:t>Nord</w:t>
      </w:r>
      <w:proofErr w:type="spellEnd"/>
      <w:r w:rsidRPr="00483DA2">
        <w:t xml:space="preserve"> </w:t>
      </w:r>
      <w:proofErr w:type="spellStart"/>
      <w:r w:rsidRPr="00483DA2">
        <w:t>Est</w:t>
      </w:r>
      <w:proofErr w:type="spellEnd"/>
      <w:r w:rsidRPr="00483DA2">
        <w:t xml:space="preserve"> na Rómáine, as ar eascair damáiste díreach iomlán a mheas an Coimisiún a bheith cothrom le EUR 573</w:t>
      </w:r>
      <w:r w:rsidR="00695B2A">
        <w:t>,</w:t>
      </w:r>
      <w:r w:rsidRPr="00483DA2">
        <w:t xml:space="preserve">59 milliún agus a rinne difear do bhonneagar criticiúil, do sheirbhísí poiblí agus do na mílte teaghlach; de bhrí go ndearna na tuilte damáiste forleathan do Mhianach Salainn </w:t>
      </w:r>
      <w:proofErr w:type="spellStart"/>
      <w:r w:rsidRPr="00483DA2">
        <w:t>Praid</w:t>
      </w:r>
      <w:proofErr w:type="spellEnd"/>
      <w:r w:rsidRPr="00483DA2">
        <w:t xml:space="preserve"> agus don bhonneagar </w:t>
      </w:r>
      <w:proofErr w:type="spellStart"/>
      <w:r w:rsidRPr="00483DA2">
        <w:t>hidriteicniúil</w:t>
      </w:r>
      <w:proofErr w:type="spellEnd"/>
      <w:r w:rsidRPr="00483DA2">
        <w:t xml:space="preserve"> gaolmhar;</w:t>
      </w:r>
    </w:p>
    <w:p w14:paraId="7D593366" w14:textId="31F24413" w:rsidR="00EF5EC8" w:rsidRPr="00483DA2" w:rsidRDefault="00EF5EC8" w:rsidP="00EF5EC8">
      <w:pPr>
        <w:spacing w:after="240"/>
        <w:ind w:left="567" w:hanging="567"/>
        <w:rPr>
          <w:noProof/>
        </w:rPr>
      </w:pPr>
      <w:r w:rsidRPr="00483DA2">
        <w:t>B.</w:t>
      </w:r>
      <w:r w:rsidRPr="00483DA2">
        <w:tab/>
        <w:t xml:space="preserve">de bhrí, i mí Iúil 2025, go raibh an Chipir thíos le </w:t>
      </w:r>
      <w:proofErr w:type="spellStart"/>
      <w:r w:rsidRPr="00483DA2">
        <w:t>falscaithe</w:t>
      </w:r>
      <w:proofErr w:type="spellEnd"/>
      <w:r w:rsidRPr="00483DA2">
        <w:t xml:space="preserve"> nach bhfacthas a leithéid riamh roimhe sin i réigiúin </w:t>
      </w:r>
      <w:proofErr w:type="spellStart"/>
      <w:r w:rsidRPr="00483DA2">
        <w:t>Limassol</w:t>
      </w:r>
      <w:proofErr w:type="spellEnd"/>
      <w:r w:rsidRPr="00483DA2">
        <w:t xml:space="preserve"> agus </w:t>
      </w:r>
      <w:proofErr w:type="spellStart"/>
      <w:r w:rsidRPr="00483DA2">
        <w:t>Pafos</w:t>
      </w:r>
      <w:proofErr w:type="spellEnd"/>
      <w:r w:rsidRPr="00483DA2">
        <w:t xml:space="preserve"> tar éis triomach fada, tonnta teasa </w:t>
      </w:r>
      <w:proofErr w:type="spellStart"/>
      <w:r w:rsidRPr="00483DA2">
        <w:t>foircneacha</w:t>
      </w:r>
      <w:proofErr w:type="spellEnd"/>
      <w:r w:rsidRPr="00483DA2">
        <w:t xml:space="preserve"> agus gaotha láidre, as ar eascair damáiste díreach iomlán a mheas an Coimisiún a bheith cothrom le EUR 252</w:t>
      </w:r>
      <w:r w:rsidR="00695B2A">
        <w:t>,</w:t>
      </w:r>
      <w:r w:rsidRPr="00483DA2">
        <w:t xml:space="preserve">68 milliún; de bhrí go ndearna na </w:t>
      </w:r>
      <w:proofErr w:type="spellStart"/>
      <w:r w:rsidRPr="00483DA2">
        <w:t>falscaithe</w:t>
      </w:r>
      <w:proofErr w:type="spellEnd"/>
      <w:r w:rsidRPr="00483DA2">
        <w:t xml:space="preserve"> difear do na mílte cónaitheoirí, gur scrios siad beagnach 900 </w:t>
      </w:r>
      <w:proofErr w:type="spellStart"/>
      <w:r w:rsidRPr="00483DA2">
        <w:t>réadmhaoin</w:t>
      </w:r>
      <w:proofErr w:type="spellEnd"/>
      <w:r w:rsidRPr="00483DA2">
        <w:t xml:space="preserve"> phríobháideach agus gurbh iad ba chúis le 2 bhás ar a laghad;</w:t>
      </w:r>
    </w:p>
    <w:p w14:paraId="6215C8D6" w14:textId="362A54AF" w:rsidR="00EF5EC8" w:rsidRPr="00483DA2" w:rsidRDefault="00EF5EC8" w:rsidP="00EF5EC8">
      <w:pPr>
        <w:spacing w:after="240"/>
        <w:ind w:left="567" w:hanging="567"/>
        <w:rPr>
          <w:noProof/>
        </w:rPr>
      </w:pPr>
      <w:r w:rsidRPr="00483DA2">
        <w:t>C.</w:t>
      </w:r>
      <w:r w:rsidRPr="00483DA2">
        <w:tab/>
        <w:t>de bhrí, i mí Lúnasa 2025, gur fhulaing an Spáinn an tríú ráig d’</w:t>
      </w:r>
      <w:proofErr w:type="spellStart"/>
      <w:r w:rsidRPr="00483DA2">
        <w:t>fhalscaithe</w:t>
      </w:r>
      <w:proofErr w:type="spellEnd"/>
      <w:r w:rsidRPr="00483DA2">
        <w:t xml:space="preserve"> tromchúiseacha, agus go measann an Coimisiún gurb ionann an damáiste díreach iomlán agus EUR 4</w:t>
      </w:r>
      <w:r w:rsidR="00695B2A">
        <w:t>,</w:t>
      </w:r>
      <w:r w:rsidRPr="00483DA2">
        <w:t xml:space="preserve">32 billiún; de bhrí go ndearna na dóiteáin difear do 16 Phobal </w:t>
      </w:r>
      <w:proofErr w:type="spellStart"/>
      <w:r w:rsidRPr="00483DA2">
        <w:t>Fhéinrialaitheacha</w:t>
      </w:r>
      <w:proofErr w:type="spellEnd"/>
      <w:r w:rsidRPr="00483DA2">
        <w:t>, go ndearna siad damáiste mór don chomhshaol, don tsochaí agus don gheilleagar, agus go raibh 8 mbás ar a laghad mar thoradh orthu;</w:t>
      </w:r>
    </w:p>
    <w:p w14:paraId="78C6B273" w14:textId="77777777" w:rsidR="00EF5EC8" w:rsidRPr="00483DA2" w:rsidRDefault="00EF5EC8" w:rsidP="00EF5EC8">
      <w:pPr>
        <w:spacing w:after="240"/>
        <w:ind w:left="567" w:hanging="567"/>
        <w:rPr>
          <w:noProof/>
          <w:szCs w:val="24"/>
        </w:rPr>
      </w:pPr>
      <w:r w:rsidRPr="00483DA2">
        <w:t>D.</w:t>
      </w:r>
      <w:r w:rsidRPr="00483DA2">
        <w:tab/>
        <w:t xml:space="preserve">de bhrí go léiríonn déine agus minicíocht mhéadaitheach tuilte agus </w:t>
      </w:r>
      <w:proofErr w:type="spellStart"/>
      <w:r w:rsidRPr="00483DA2">
        <w:t>falscaithe</w:t>
      </w:r>
      <w:proofErr w:type="spellEnd"/>
      <w:r w:rsidRPr="00483DA2">
        <w:t xml:space="preserve"> ar fud na mBallstát tionchair mhéadaitheacha an athraithe aeráide, lena n-éilítear gníomhaíocht neartaithe ón Aontas i mbearta </w:t>
      </w:r>
      <w:proofErr w:type="spellStart"/>
      <w:r w:rsidRPr="00483DA2">
        <w:t>oiriúnúcháin</w:t>
      </w:r>
      <w:proofErr w:type="spellEnd"/>
      <w:r w:rsidRPr="00483DA2">
        <w:t xml:space="preserve">, coisc agus </w:t>
      </w:r>
      <w:proofErr w:type="spellStart"/>
      <w:r w:rsidRPr="00483DA2">
        <w:t>athléimneachta</w:t>
      </w:r>
      <w:proofErr w:type="spellEnd"/>
      <w:r w:rsidRPr="00483DA2">
        <w:t>;</w:t>
      </w:r>
    </w:p>
    <w:p w14:paraId="79B8D784" w14:textId="77777777" w:rsidR="00EF5EC8" w:rsidRPr="00483DA2" w:rsidRDefault="00EF5EC8" w:rsidP="00EF5EC8">
      <w:pPr>
        <w:spacing w:after="240"/>
        <w:ind w:left="567" w:hanging="567"/>
        <w:rPr>
          <w:noProof/>
        </w:rPr>
      </w:pPr>
      <w:bookmarkStart w:id="6" w:name="_Hlk230861495"/>
      <w:r w:rsidRPr="00483DA2">
        <w:t>1.</w:t>
      </w:r>
      <w:r w:rsidRPr="00483DA2">
        <w:tab/>
        <w:t xml:space="preserve">á chur in iúl go seasann sí i ndlúthpháirtíocht iomlán leis na híospartaigh uile, lena </w:t>
      </w:r>
      <w:r w:rsidRPr="00483DA2">
        <w:lastRenderedPageBreak/>
        <w:t xml:space="preserve">dteaghlaigh agus leis na daoine uile a ndearna na tuilte sa Rómáin difear dóibh ag deireadh mhí na Bealtaine agus go luath i mí an Mheithimh 2025, chomh maith leis na </w:t>
      </w:r>
      <w:proofErr w:type="spellStart"/>
      <w:r w:rsidRPr="00483DA2">
        <w:t>falscaithe</w:t>
      </w:r>
      <w:proofErr w:type="spellEnd"/>
      <w:r w:rsidRPr="00483DA2">
        <w:t xml:space="preserve"> sa Chipir i mí Iúil 2025 agus sa Spáinn i mí Lúnasa 2025, agus leis na húdaráis náisiúnta, réigiúnacha agus áitiúla a bhfuil baint acu leis na hiarrachtaí fóirithinte;</w:t>
      </w:r>
    </w:p>
    <w:bookmarkEnd w:id="6"/>
    <w:p w14:paraId="4330D8F7" w14:textId="77777777" w:rsidR="00EF5EC8" w:rsidRPr="00483DA2" w:rsidRDefault="00EF5EC8" w:rsidP="00EF5EC8">
      <w:pPr>
        <w:spacing w:after="240"/>
        <w:ind w:left="567" w:hanging="567"/>
        <w:rPr>
          <w:noProof/>
        </w:rPr>
      </w:pPr>
      <w:r w:rsidRPr="00483DA2">
        <w:t>2.</w:t>
      </w:r>
      <w:r w:rsidRPr="00483DA2">
        <w:tab/>
        <w:t xml:space="preserve">á chur in iúl gur geal léi an cinneadh mar fhoirm inbhraite agus infheicthe de dhlúthpháirtíocht an Aontais leis na saoránaigh agus leis na réigiúin a ndearna na tuilte agus na </w:t>
      </w:r>
      <w:proofErr w:type="spellStart"/>
      <w:r w:rsidRPr="00483DA2">
        <w:t>falscaithe</w:t>
      </w:r>
      <w:proofErr w:type="spellEnd"/>
      <w:r w:rsidRPr="00483DA2">
        <w:t xml:space="preserve"> sa Rómáin, sa Chipir agus sa Spáinn difear dóibh;</w:t>
      </w:r>
    </w:p>
    <w:p w14:paraId="440058DE" w14:textId="77777777" w:rsidR="00EF5EC8" w:rsidRPr="00483DA2" w:rsidRDefault="00EF5EC8" w:rsidP="00EF5EC8">
      <w:pPr>
        <w:spacing w:after="240"/>
        <w:ind w:left="567" w:hanging="567"/>
        <w:rPr>
          <w:noProof/>
          <w:kern w:val="2"/>
          <w:szCs w:val="24"/>
          <w14:ligatures w14:val="standardContextual"/>
        </w:rPr>
      </w:pPr>
      <w:r w:rsidRPr="00483DA2">
        <w:t>3.</w:t>
      </w:r>
      <w:r w:rsidRPr="00483DA2">
        <w:tab/>
        <w:t>á athdhearbhú a thábhachtaí atá sé na tairbhí inláimhsithe a eascraíonn as Ciste Dlúthpháirtíochta an Aontais Eorpaigh (CDAE) a chur in iúl don phobal, agus chun feasacht na saoránach ar uirlisí agus cláir an Aontais agus ar dhlúthpháirtíocht na hEorpa a mhéadú tuilleadh tráth géarchéime, go háirithe sna limistéir atá buailte;</w:t>
      </w:r>
    </w:p>
    <w:p w14:paraId="5C5E0E05" w14:textId="77777777" w:rsidR="00EF5EC8" w:rsidRPr="00483DA2" w:rsidRDefault="00EF5EC8" w:rsidP="00EF5EC8">
      <w:pPr>
        <w:spacing w:after="240"/>
        <w:ind w:left="567" w:hanging="567"/>
        <w:rPr>
          <w:bCs/>
          <w:iCs/>
          <w:noProof/>
        </w:rPr>
      </w:pPr>
      <w:r w:rsidRPr="00483DA2">
        <w:t>4.</w:t>
      </w:r>
      <w:r w:rsidRPr="00483DA2">
        <w:tab/>
        <w:t>á mheabhrú go bhfuil buiséad teoranta ag CDAE agus nach féidir a mheas gurb é an t-aon ionstraim amháin é chun aghaidh a thabhairt ar mhórthubaistí nádúrtha; á iarraidh, dá bhrí sin, go ndéanfaí measúnú ar acmhainneacht airgeadais bhuiséad an Aontais; á chur i bhfáth gur gá dlús a chur lena nósanna imeachta uile agus iad a shimpliú chun a áirithiú go sroichfidh an chabhair na limistéir atá buailte a luaithe is féidir;</w:t>
      </w:r>
    </w:p>
    <w:p w14:paraId="1F4CB9B3" w14:textId="77777777" w:rsidR="00EF5EC8" w:rsidRPr="00483DA2" w:rsidRDefault="00EF5EC8" w:rsidP="00EF5EC8">
      <w:pPr>
        <w:spacing w:after="240"/>
        <w:ind w:left="567" w:hanging="567"/>
        <w:rPr>
          <w:noProof/>
          <w:kern w:val="2"/>
          <w:szCs w:val="24"/>
          <w14:ligatures w14:val="standardContextual"/>
        </w:rPr>
      </w:pPr>
      <w:r w:rsidRPr="00483DA2">
        <w:t>5.</w:t>
      </w:r>
      <w:r w:rsidRPr="00483DA2">
        <w:tab/>
        <w:t xml:space="preserve">á thabhairt chun suntais go bhfuil méadú ag teacht ar líon na dtubaistí nádúrtha tromchúiseacha, millteacha agus marfacha san Eoraip agus á iarraidh ar na Ballstáit agus ar an gCoimisiún infheistíocht a dhéanamh i mbearta maidir le maolú ar an athrú aeráide agus oiriúnú don athrú sin chun caillteanais dhaonna agus eacnamaíocha a sheachaint; ag iarraidh ar na Ballstáit a chur san áireamh go mbíonn tionchar díréireach ag rioscaí aeráide ar dhaonraí leochaileacha mar gheall ar thosca socheacnamaíocha; ag tabhairt dá haire gur cheart do na Ballstáit tosaíocht a thabhairt do bhearta téarnaimh chun tacú leis na pobail atá buailte, go príomha na pobail leochaileacha, chun rochtain ar thithíocht </w:t>
      </w:r>
      <w:proofErr w:type="spellStart"/>
      <w:r w:rsidRPr="00483DA2">
        <w:t>leormhaith</w:t>
      </w:r>
      <w:proofErr w:type="spellEnd"/>
      <w:r w:rsidRPr="00483DA2">
        <w:t xml:space="preserve"> agus ar sheirbhísí </w:t>
      </w:r>
      <w:proofErr w:type="spellStart"/>
      <w:r w:rsidRPr="00483DA2">
        <w:t>bunriachtanacha</w:t>
      </w:r>
      <w:proofErr w:type="spellEnd"/>
      <w:r w:rsidRPr="00483DA2">
        <w:t xml:space="preserve"> a áirithiú le linn téarnaimh;</w:t>
      </w:r>
      <w:r w:rsidRPr="00483DA2">
        <w:rPr>
          <w:b/>
          <w:i/>
        </w:rPr>
        <w:t xml:space="preserve"> </w:t>
      </w:r>
      <w:r w:rsidRPr="00483DA2">
        <w:t xml:space="preserve">á iarraidh go ndéanfaí iarrachtaí chun a áirithiú go sroichfidh cabhair CDAE a </w:t>
      </w:r>
      <w:proofErr w:type="spellStart"/>
      <w:r w:rsidRPr="00483DA2">
        <w:t>fhaighteoirí</w:t>
      </w:r>
      <w:proofErr w:type="spellEnd"/>
      <w:r w:rsidRPr="00483DA2">
        <w:t xml:space="preserve"> deiridh go pras, lena n-áirítear gnólachtaí, </w:t>
      </w:r>
      <w:proofErr w:type="spellStart"/>
      <w:r w:rsidRPr="00483DA2">
        <w:t>FBManna</w:t>
      </w:r>
      <w:proofErr w:type="spellEnd"/>
      <w:r w:rsidRPr="00483DA2">
        <w:t>, teaghlaigh agus saoránaigh dá ndéantar difear, chomh maith le hatógáil bonneagair agus deisiú damáiste ábhartha, agus an measúnú tionchair comhfhreagrach agus sásraí rialaithe iomchuí ag gabháil leo go léir;</w:t>
      </w:r>
      <w:r w:rsidRPr="00483DA2">
        <w:rPr>
          <w:b/>
          <w:i/>
        </w:rPr>
        <w:t xml:space="preserve"> </w:t>
      </w:r>
      <w:r w:rsidRPr="00483DA2">
        <w:t xml:space="preserve">á thabhairt chun suntais a thábhachtaí atá sé bonneagar criticiúil a athbhunú agus a threisiú, lena n-áirítear iompar, fuinneamh, bainistiú uisce, sláinte agus líonraí cumarsáide, chun athléimneacht na réigiún atá buailte a fheabhsú agus chun leochaileacht i leith </w:t>
      </w:r>
      <w:proofErr w:type="spellStart"/>
      <w:r w:rsidRPr="00483DA2">
        <w:t>tubaistí</w:t>
      </w:r>
      <w:proofErr w:type="spellEnd"/>
      <w:r w:rsidRPr="00483DA2">
        <w:t xml:space="preserve"> a bheidh ann amach anseo a laghdú;</w:t>
      </w:r>
    </w:p>
    <w:p w14:paraId="5D7CC05F" w14:textId="77777777" w:rsidR="00EF5EC8" w:rsidRPr="00483DA2" w:rsidRDefault="00EF5EC8" w:rsidP="00EF5EC8">
      <w:pPr>
        <w:spacing w:after="240"/>
        <w:ind w:left="567" w:hanging="567"/>
        <w:rPr>
          <w:noProof/>
          <w:kern w:val="2"/>
          <w:szCs w:val="24"/>
          <w14:ligatures w14:val="standardContextual"/>
        </w:rPr>
      </w:pPr>
      <w:r w:rsidRPr="00483DA2">
        <w:t>6.</w:t>
      </w:r>
      <w:r w:rsidRPr="00483DA2">
        <w:tab/>
        <w:t xml:space="preserve">á chur i bhfáth nach bhfuil in CDAE ach ionstraim </w:t>
      </w:r>
      <w:proofErr w:type="spellStart"/>
      <w:r w:rsidRPr="00483DA2">
        <w:t>leigheasach</w:t>
      </w:r>
      <w:proofErr w:type="spellEnd"/>
      <w:r w:rsidRPr="00483DA2">
        <w:t xml:space="preserve"> agus gur cheart don Aontas leanúint d’aghaidh a thabhairt ar oiriúnú don athrú aeráide agus ar mhaolú ar an athrú sin trí thacú le beartais Eorpacha agus náisiúnta chun </w:t>
      </w:r>
      <w:proofErr w:type="spellStart"/>
      <w:r w:rsidRPr="00483DA2">
        <w:t>tubaistí</w:t>
      </w:r>
      <w:proofErr w:type="spellEnd"/>
      <w:r w:rsidRPr="00483DA2">
        <w:t xml:space="preserve"> nádúrtha a chosc; á chur i bhfios go láidir go leagtar béim i dTuarascáil na Gníomhaireachta Eorpaí Comhshaoil Uimh. 1/2024 ‘Measúnú Eorpach ar Rioscaí Aeráide’ ar an ngá atá le gníomhaíocht maidir leis na rioscaí a </w:t>
      </w:r>
      <w:proofErr w:type="spellStart"/>
      <w:r w:rsidRPr="00483DA2">
        <w:t>shainaithnítear</w:t>
      </w:r>
      <w:proofErr w:type="spellEnd"/>
      <w:r w:rsidRPr="00483DA2">
        <w:t xml:space="preserve"> inti; á iarraidh ar na Ballstáit agus ar an gCoimisiún leanúint dá n-iarrachtaí athléimneacht a neartú, ullmhacht a fheabhsú agus chun rannchuidiú le cur chun feidhme na ngealltanas faoi Chomhaontú </w:t>
      </w:r>
      <w:proofErr w:type="spellStart"/>
      <w:r w:rsidRPr="00483DA2">
        <w:t>Pháras</w:t>
      </w:r>
      <w:proofErr w:type="spellEnd"/>
      <w:r w:rsidRPr="00483DA2">
        <w:t xml:space="preserve">, agus </w:t>
      </w:r>
      <w:proofErr w:type="spellStart"/>
      <w:r w:rsidRPr="00483DA2">
        <w:t>acmhainneachtaí</w:t>
      </w:r>
      <w:proofErr w:type="spellEnd"/>
      <w:r w:rsidRPr="00483DA2">
        <w:t xml:space="preserve"> éifeachtacha maidir le cosc </w:t>
      </w:r>
      <w:proofErr w:type="spellStart"/>
      <w:r w:rsidRPr="00483DA2">
        <w:t>tubaistí</w:t>
      </w:r>
      <w:proofErr w:type="spellEnd"/>
      <w:r w:rsidRPr="00483DA2">
        <w:t xml:space="preserve">, bainistiú riosca agus cosaint shibhialta á n-áirithiú ar fud an Aontais ag an am céanna; á chur i bhfáth freisin go bhfuil gá le bearta coisctheacha, ní hamháin chun damáiste amach anseo a mhaolú ach freisin chun géarú ar dhálaí riosca i ndiaidh eachtraí tubaisteacha a chosc, ar nós tuilte, </w:t>
      </w:r>
      <w:proofErr w:type="spellStart"/>
      <w:r w:rsidRPr="00483DA2">
        <w:t>falscaithe</w:t>
      </w:r>
      <w:proofErr w:type="spellEnd"/>
      <w:r w:rsidRPr="00483DA2">
        <w:t xml:space="preserve">, sciorrthaí talún nó triomú lochanna agus aibhneacha; á chur i bhfios go láidir </w:t>
      </w:r>
      <w:r w:rsidRPr="00483DA2">
        <w:lastRenderedPageBreak/>
        <w:t xml:space="preserve">a thábhachtaí atá solúbthacht </w:t>
      </w:r>
      <w:proofErr w:type="spellStart"/>
      <w:r w:rsidRPr="00483DA2">
        <w:t>leormhaith</w:t>
      </w:r>
      <w:proofErr w:type="spellEnd"/>
      <w:r w:rsidRPr="00483DA2">
        <w:t xml:space="preserve"> idir na cláir éagsúla;</w:t>
      </w:r>
      <w:bookmarkStart w:id="7" w:name="_Hlk233120310"/>
      <w:r w:rsidRPr="00483DA2">
        <w:t xml:space="preserve"> á chur i bhfios go láidir nach mór rialú buiséadach dian a bheith ag gabháil le haon solúbthacht idir cláir chistiúcháin éagsúla chun dúbláil nó cur amú cistiúcháin a sheachaint, agus nach mór prionsabail na </w:t>
      </w:r>
      <w:proofErr w:type="spellStart"/>
      <w:r w:rsidRPr="00483DA2">
        <w:t>héifeachtúlachta</w:t>
      </w:r>
      <w:proofErr w:type="spellEnd"/>
      <w:r w:rsidRPr="00483DA2">
        <w:t xml:space="preserve"> </w:t>
      </w:r>
      <w:proofErr w:type="spellStart"/>
      <w:r w:rsidRPr="00483DA2">
        <w:t>buiséadaí</w:t>
      </w:r>
      <w:proofErr w:type="spellEnd"/>
      <w:r w:rsidRPr="00483DA2">
        <w:t xml:space="preserve"> agus na dtáscairí feidhmíochta spriocdhírithe a urramú go hiomlán;</w:t>
      </w:r>
      <w:bookmarkEnd w:id="7"/>
    </w:p>
    <w:p w14:paraId="15ECED22" w14:textId="77777777" w:rsidR="00EF5EC8" w:rsidRPr="00483DA2" w:rsidRDefault="00EF5EC8" w:rsidP="00EF5EC8">
      <w:pPr>
        <w:spacing w:after="240"/>
        <w:ind w:left="567" w:hanging="567"/>
        <w:rPr>
          <w:noProof/>
        </w:rPr>
      </w:pPr>
      <w:r w:rsidRPr="00483DA2">
        <w:t>7.</w:t>
      </w:r>
      <w:r w:rsidRPr="00483DA2">
        <w:tab/>
        <w:t>á mheabhrú go gcuireann RESTORE</w:t>
      </w:r>
      <w:r w:rsidRPr="00483DA2">
        <w:rPr>
          <w:rStyle w:val="FootnoteReference"/>
          <w:noProof/>
        </w:rPr>
        <w:footnoteReference w:id="9"/>
      </w:r>
      <w:r w:rsidRPr="00483DA2">
        <w:t xml:space="preserve"> agus na bearta sonracha faoin gCiste Eorpach Talmhaíochta um Fhorbairt Tuaithe (CETFT)</w:t>
      </w:r>
      <w:r w:rsidRPr="00483DA2">
        <w:rPr>
          <w:rStyle w:val="FootnoteReference"/>
          <w:noProof/>
        </w:rPr>
        <w:footnoteReference w:id="10"/>
      </w:r>
      <w:r w:rsidRPr="00483DA2">
        <w:t xml:space="preserve"> cúnamh breise ar fáil do na Ballstáit atá thíos le </w:t>
      </w:r>
      <w:proofErr w:type="spellStart"/>
      <w:r w:rsidRPr="00483DA2">
        <w:t>tubaistí</w:t>
      </w:r>
      <w:proofErr w:type="spellEnd"/>
      <w:r w:rsidRPr="00483DA2">
        <w:t xml:space="preserve"> nádúrtha trí sholúbthacht bhreise maidir le húsáid na gcistí; á chur i bhfáth gur cheart do na Ballstáit leas a bhaint as na deiseanna nua sin;</w:t>
      </w:r>
    </w:p>
    <w:p w14:paraId="3D51E50D" w14:textId="77777777" w:rsidR="00EF5EC8" w:rsidRPr="00483DA2" w:rsidRDefault="00EF5EC8" w:rsidP="00EF5EC8">
      <w:pPr>
        <w:spacing w:after="240"/>
        <w:ind w:left="567" w:hanging="567"/>
        <w:rPr>
          <w:rFonts w:eastAsiaTheme="minorHAnsi"/>
          <w:noProof/>
          <w:kern w:val="2"/>
          <w:szCs w:val="24"/>
          <w14:ligatures w14:val="standardContextual"/>
        </w:rPr>
      </w:pPr>
      <w:r w:rsidRPr="00483DA2">
        <w:t>8.</w:t>
      </w:r>
      <w:r w:rsidRPr="00483DA2">
        <w:tab/>
        <w:t xml:space="preserve">á mheabhrú go bhfuil gá le </w:t>
      </w:r>
      <w:proofErr w:type="spellStart"/>
      <w:r w:rsidRPr="00483DA2">
        <w:t>sineirgí</w:t>
      </w:r>
      <w:proofErr w:type="spellEnd"/>
      <w:r w:rsidRPr="00483DA2">
        <w:t xml:space="preserve"> éifeachtacha le beartais agus cláir eile de chuid an Aontais agus á chur i bhfios go láidir gur cheart do na Ballstáit an leas is fearr is féidir a bhaint as deiseanna cistiúcháin, go háirithe Ciste Forbraíochta Réigiúnaí na hEorpa, Ciste Sóisialta na hEorpa+ agus na cláir forbartha tuaithe; á iarraidh ar an gCoimisiún measúnú a dhéanamh go pras ar aon iarratas réasúnaithe ó na Ballstáit chun cistí laistigh de na pleananna Náisiúnta Téarnaimh agus </w:t>
      </w:r>
      <w:proofErr w:type="spellStart"/>
      <w:r w:rsidRPr="00483DA2">
        <w:t>Athléimneachta</w:t>
      </w:r>
      <w:proofErr w:type="spellEnd"/>
      <w:r w:rsidRPr="00483DA2">
        <w:t xml:space="preserve"> a </w:t>
      </w:r>
      <w:proofErr w:type="spellStart"/>
      <w:r w:rsidRPr="00483DA2">
        <w:t>ath</w:t>
      </w:r>
      <w:proofErr w:type="spellEnd"/>
      <w:r w:rsidRPr="00483DA2">
        <w:t xml:space="preserve">-leithdháileadh ar chúnamh i gcás </w:t>
      </w:r>
      <w:proofErr w:type="spellStart"/>
      <w:r w:rsidRPr="00483DA2">
        <w:t>tubaistí</w:t>
      </w:r>
      <w:proofErr w:type="spellEnd"/>
      <w:r w:rsidRPr="00483DA2">
        <w:t xml:space="preserve"> nádúrtha, i gcomhréir leis na rialacha a leagtar síos i Rialachán (AE) 2021/241 ó Pharlaimint na hEorpa agus ón gComhairle</w:t>
      </w:r>
      <w:r w:rsidRPr="00483DA2">
        <w:rPr>
          <w:rFonts w:eastAsiaTheme="minorHAnsi"/>
          <w:noProof/>
          <w:kern w:val="2"/>
          <w:szCs w:val="24"/>
          <w:vertAlign w:val="superscript"/>
          <w:lang w:eastAsia="en-US"/>
        </w:rPr>
        <w:footnoteReference w:id="11"/>
      </w:r>
      <w:r w:rsidRPr="00483DA2">
        <w:t xml:space="preserve">; ag tathant ar na húdaráis ábhartha an comhordú iomchuí agus riachtanach a áirithiú idir an leibhéal náisiúnta, an leibhéal réigiúnach agus an leibhéal áitiúil chun a ráthú go ndáilfear cistí go trédhearcach, go cothrom, agus gan aon </w:t>
      </w:r>
      <w:proofErr w:type="spellStart"/>
      <w:r w:rsidRPr="00483DA2">
        <w:t>treallachas</w:t>
      </w:r>
      <w:proofErr w:type="spellEnd"/>
      <w:r w:rsidRPr="00483DA2">
        <w:t xml:space="preserve"> ar fud na gceantar uile a ndéantar difear dóibh;</w:t>
      </w:r>
    </w:p>
    <w:p w14:paraId="09CD0A4E" w14:textId="77777777" w:rsidR="00EF5EC8" w:rsidRPr="00483DA2" w:rsidRDefault="00EF5EC8" w:rsidP="00EF5EC8">
      <w:pPr>
        <w:spacing w:after="240"/>
        <w:ind w:left="567" w:hanging="567"/>
        <w:rPr>
          <w:noProof/>
        </w:rPr>
      </w:pPr>
      <w:r w:rsidRPr="00483DA2">
        <w:t>9.</w:t>
      </w:r>
      <w:r w:rsidRPr="00483DA2">
        <w:tab/>
        <w:t xml:space="preserve">á chur i bhfios go láidir nár cheart go ndéanfadh an cúnamh a sholáthraítear faoi CDAE dochar do chistiú an Aontais a fhaigheann na Ballstáit faoi bheartais nó cláir eile de chuid an Aontais; á mheabhrú gur féidir leis na Ballstáit Státchabhair a dheonú, i gcomhréir leis na rialacha is infheidhme de chuid an Aontais, go háirithe do ghnólachtaí talmhaíochta a d’fhulaing damáistí de dheasca </w:t>
      </w:r>
      <w:proofErr w:type="spellStart"/>
      <w:r w:rsidRPr="00483DA2">
        <w:t>tubaistí</w:t>
      </w:r>
      <w:proofErr w:type="spellEnd"/>
      <w:r w:rsidRPr="00483DA2">
        <w:t xml:space="preserve"> nádúrtha;</w:t>
      </w:r>
    </w:p>
    <w:p w14:paraId="1A10F900" w14:textId="77777777" w:rsidR="00EF5EC8" w:rsidRPr="00483DA2" w:rsidRDefault="00EF5EC8" w:rsidP="00EF5EC8">
      <w:pPr>
        <w:spacing w:after="240"/>
        <w:ind w:left="567" w:hanging="567"/>
        <w:rPr>
          <w:noProof/>
          <w:kern w:val="2"/>
          <w:szCs w:val="24"/>
          <w14:ligatures w14:val="standardContextual"/>
        </w:rPr>
      </w:pPr>
      <w:r w:rsidRPr="00483DA2">
        <w:t>10.</w:t>
      </w:r>
      <w:r w:rsidRPr="00483DA2">
        <w:tab/>
        <w:t xml:space="preserve">á mheabhrú a thábhachtaí is atá measúnú tapa láidir ar dhamáiste lena dtugtar an aird chuí ar na hiarmhairtí eacnamaíocha agus á iarraidh go ndéanfaí iarrachtaí </w:t>
      </w:r>
      <w:proofErr w:type="spellStart"/>
      <w:r w:rsidRPr="00483DA2">
        <w:t>oibríochtúla</w:t>
      </w:r>
      <w:proofErr w:type="spellEnd"/>
      <w:r w:rsidRPr="00483DA2">
        <w:t xml:space="preserve"> méadaithe ar mhaithe leis na meán-tréimhsí faoina ndéantar réamhíocaíochtaí a laghdú, agus buiséad an Aontais á chosaint ag an am céanna; á chur i bhfáth, ina leith sin, go bhfuil gá le trédhearcacht iomlán, faireachán éifeachtach agus rialú </w:t>
      </w:r>
      <w:proofErr w:type="spellStart"/>
      <w:r w:rsidRPr="00483DA2">
        <w:rPr>
          <w:i/>
          <w:iCs/>
        </w:rPr>
        <w:t>ex</w:t>
      </w:r>
      <w:proofErr w:type="spellEnd"/>
      <w:r w:rsidRPr="00483DA2">
        <w:rPr>
          <w:i/>
          <w:iCs/>
        </w:rPr>
        <w:t>-post</w:t>
      </w:r>
      <w:r w:rsidRPr="00483DA2">
        <w:t xml:space="preserve"> ar úsáid acmhainní CDAE, chun a áirithiú go sroichfidh cistí an Aontais na réigiúin agus na pobail atá buailte; ag tathant ar an gCoimisiún freisin féachaint ar na bealaí uile a d’fhéadfadh a bheith ann chun dlús a chur le slógadh CDAE;</w:t>
      </w:r>
    </w:p>
    <w:p w14:paraId="182D445A" w14:textId="77777777" w:rsidR="00EF5EC8" w:rsidRDefault="00EF5EC8" w:rsidP="00EF5EC8">
      <w:pPr>
        <w:spacing w:after="240"/>
        <w:ind w:left="567" w:hanging="567"/>
      </w:pPr>
      <w:r w:rsidRPr="00483DA2">
        <w:t>11.</w:t>
      </w:r>
      <w:r w:rsidRPr="00483DA2">
        <w:tab/>
        <w:t xml:space="preserve">á chur i bhfáth go bhfuil géarghá le cúnamh airgeadais láithreach a chur ar fáil trí CDAE do shaoránaigh, do theaghlaigh, do ghnólachtaí agus do phobail áitiúla atá buailte chomh tapa agus is féidir chun a áirithiú gur féidir leis an tacaíocht an Rómáin, an Chipir agus an Spáinn a bhaint amach go tráthúil; ag tathant ar an gCoimisiún freisin féachaint ar na bealaí uile is féidir chun dlús a chur le slógadh CDAE, go háirithe trí na rialacha reatha a leasú agus réamhíocaíochtaí níos airde a dheonú do thíortha </w:t>
      </w:r>
      <w:proofErr w:type="spellStart"/>
      <w:r w:rsidRPr="00483DA2">
        <w:t>iarrthacha</w:t>
      </w:r>
      <w:proofErr w:type="spellEnd"/>
      <w:r w:rsidRPr="00483DA2">
        <w:t xml:space="preserve">; á chur i bhfáth a thábhachtaí atá sé an t-am idir cur isteach iarratais ar chúnamh CDAE </w:t>
      </w:r>
      <w:r w:rsidRPr="00483DA2">
        <w:lastRenderedPageBreak/>
        <w:t xml:space="preserve">agus an cinneadh </w:t>
      </w:r>
      <w:proofErr w:type="spellStart"/>
      <w:r w:rsidRPr="00483DA2">
        <w:t>maoiniúcháin</w:t>
      </w:r>
      <w:proofErr w:type="spellEnd"/>
      <w:r w:rsidRPr="00483DA2">
        <w:t xml:space="preserve"> a laghdú; á chur i bhfios go láidir gur gá nósanna imeachta inmheánacha a shimpliú agus dlús a chur leo gan an bonn a bhaint ón gcothromaíocht institiúideach, go háirithe cearta Pharlaimint na hEorpa mar bhrainse amháin den údarás buiséadach;</w:t>
      </w:r>
    </w:p>
    <w:p w14:paraId="133E31CF" w14:textId="51F99A1A" w:rsidR="008A4587" w:rsidRPr="008A4587" w:rsidRDefault="008A4587" w:rsidP="00EF5EC8">
      <w:pPr>
        <w:spacing w:after="240"/>
        <w:ind w:left="567" w:hanging="567"/>
        <w:rPr>
          <w:bCs/>
          <w:iCs/>
          <w:noProof/>
          <w:kern w:val="2"/>
          <w:szCs w:val="24"/>
          <w14:ligatures w14:val="standardContextual"/>
        </w:rPr>
      </w:pPr>
      <w:r w:rsidRPr="008A4587">
        <w:rPr>
          <w:bCs/>
          <w:iCs/>
        </w:rPr>
        <w:t>1</w:t>
      </w:r>
      <w:r>
        <w:rPr>
          <w:bCs/>
          <w:iCs/>
        </w:rPr>
        <w:t>2</w:t>
      </w:r>
      <w:r w:rsidRPr="008A4587">
        <w:rPr>
          <w:bCs/>
          <w:iCs/>
        </w:rPr>
        <w:t>.</w:t>
      </w:r>
      <w:r w:rsidRPr="008A4587">
        <w:rPr>
          <w:bCs/>
          <w:iCs/>
        </w:rPr>
        <w:tab/>
        <w:t xml:space="preserve">á iarraidh ar an gCoimisiún oibriú i ndlúthchomhar le húdaráis na Rómáine chun tacú le hatógáil thapa Mhianach Salainn </w:t>
      </w:r>
      <w:proofErr w:type="spellStart"/>
      <w:r w:rsidRPr="008A4587">
        <w:rPr>
          <w:bCs/>
          <w:iCs/>
        </w:rPr>
        <w:t>Praid</w:t>
      </w:r>
      <w:proofErr w:type="spellEnd"/>
      <w:r w:rsidRPr="008A4587">
        <w:rPr>
          <w:bCs/>
          <w:iCs/>
        </w:rPr>
        <w:t xml:space="preserve"> agus na bpobal máguaird a ndéantar difear dóibh, agus aitheantas á thabhairt dá thábhacht straitéiseach uathúil d’athléimneacht eacnamaíoch réigiúnach, d’fhostaíocht, do thurasóireacht, do shláinte phoiblí, do bhonneagar criticiúil agus do bhonneagar bainistithe uisce; á iarraidh, i ndáil leis sin, go ndéanfaí ionstraimí cistiúcháin ábhartha uile an Aontais a shlógadh go hiomlán agus go n-úsáidfí an tsolúbthacht is mó atá ar fáil faoi rialacha reatha an Aontais, chun dlús a chur leis an téarnamh, chun seirbhísí </w:t>
      </w:r>
      <w:proofErr w:type="spellStart"/>
      <w:r w:rsidRPr="008A4587">
        <w:rPr>
          <w:bCs/>
          <w:iCs/>
        </w:rPr>
        <w:t>bunriachtanacha</w:t>
      </w:r>
      <w:proofErr w:type="spellEnd"/>
      <w:r w:rsidRPr="008A4587">
        <w:rPr>
          <w:bCs/>
          <w:iCs/>
        </w:rPr>
        <w:t xml:space="preserve"> a athbhunú, chun tacú leis an ngeilleagar áitiúil agus chun athléimneacht fhadtéarmach an réigiúin a neartú i gcoinne rioscaí a bhaineann le tuilte amach anseo; á iarraidh ar an gCoimisiún, i bhfianaise scála na ndúshlán agus a dtionchair shóisialta agus eacnamaíoch, ionstraimí airgeadais breise agus sásraí dlúthpháirtíochta breise a shainaithint chun tacú leis na hoibrithe agus na réigiúin a ndéantar difear dóibh, lena n-áirítear solúbthacht níos mó maidir le húsáid chistí an Bheartais Chomhtháthaithe, slógadh Chiste Sóisialta na hEorpa Plus (CSE+), an Chiste Eorpaigh um Choigeartú don Domhandú </w:t>
      </w:r>
      <w:proofErr w:type="spellStart"/>
      <w:r w:rsidRPr="008A4587">
        <w:rPr>
          <w:bCs/>
          <w:iCs/>
        </w:rPr>
        <w:t>d’Oibrithe</w:t>
      </w:r>
      <w:proofErr w:type="spellEnd"/>
      <w:r w:rsidRPr="008A4587">
        <w:rPr>
          <w:bCs/>
          <w:iCs/>
        </w:rPr>
        <w:t xml:space="preserve"> Iomarcacha (CED), agus aon ionstraime airgeadais ábhartha eile de chuid an Aontais;</w:t>
      </w:r>
    </w:p>
    <w:p w14:paraId="1BA3F1E3" w14:textId="74B4C064" w:rsidR="00EF5EC8" w:rsidRPr="00483DA2" w:rsidRDefault="00EF5EC8" w:rsidP="00EF5EC8">
      <w:pPr>
        <w:spacing w:after="240"/>
        <w:ind w:left="567" w:hanging="567"/>
        <w:rPr>
          <w:noProof/>
        </w:rPr>
      </w:pPr>
      <w:r w:rsidRPr="00483DA2">
        <w:t>1</w:t>
      </w:r>
      <w:r w:rsidR="008A4587">
        <w:t>3</w:t>
      </w:r>
      <w:r w:rsidRPr="00483DA2">
        <w:t>.</w:t>
      </w:r>
      <w:r w:rsidRPr="00483DA2">
        <w:tab/>
        <w:t>ag formheas an chinnidh atá i gceangal leis an rún seo;</w:t>
      </w:r>
    </w:p>
    <w:p w14:paraId="7B8345FC" w14:textId="6B36EF00" w:rsidR="00EF5EC8" w:rsidRPr="00483DA2" w:rsidRDefault="00EF5EC8" w:rsidP="00EF5EC8">
      <w:pPr>
        <w:spacing w:after="240"/>
        <w:ind w:left="567" w:hanging="567"/>
        <w:rPr>
          <w:noProof/>
        </w:rPr>
      </w:pPr>
      <w:r w:rsidRPr="00483DA2">
        <w:t>1</w:t>
      </w:r>
      <w:r w:rsidR="008A4587">
        <w:t>4</w:t>
      </w:r>
      <w:r w:rsidRPr="00483DA2">
        <w:t>.</w:t>
      </w:r>
      <w:r w:rsidRPr="00483DA2">
        <w:tab/>
        <w:t xml:space="preserve">á threorú dá hUachtarán an cinneadh seo a shíniú in éineacht le hUachtarán na Comhairle agus a shocrú go ndéanfar é a fhoilsiú in </w:t>
      </w:r>
      <w:r w:rsidRPr="00483DA2">
        <w:rPr>
          <w:i/>
        </w:rPr>
        <w:t>Iris Oifigiúil an Aontais Eorpaigh</w:t>
      </w:r>
      <w:r w:rsidRPr="00483DA2">
        <w:t>;</w:t>
      </w:r>
    </w:p>
    <w:p w14:paraId="7620E169" w14:textId="69E6A91F" w:rsidR="00EF5EC8" w:rsidRPr="00483DA2" w:rsidRDefault="00EF5EC8" w:rsidP="00EF5EC8">
      <w:pPr>
        <w:spacing w:after="240"/>
        <w:ind w:left="567" w:hanging="567"/>
        <w:rPr>
          <w:noProof/>
        </w:rPr>
      </w:pPr>
      <w:r w:rsidRPr="00483DA2">
        <w:t>1</w:t>
      </w:r>
      <w:r w:rsidR="008A4587">
        <w:t>5</w:t>
      </w:r>
      <w:r w:rsidRPr="00483DA2">
        <w:t>.</w:t>
      </w:r>
      <w:r w:rsidRPr="00483DA2">
        <w:tab/>
        <w:t>á threorú dá hUachtarán an rún seo, mar aon leis an iarscríbhinn a ghabhann leis, a chur ar aghaidh chuig an gComhairle agus chuig an gCoimisiún.</w:t>
      </w:r>
    </w:p>
    <w:p w14:paraId="1A693F39" w14:textId="77777777" w:rsidR="00EF5EC8" w:rsidRPr="00483DA2" w:rsidRDefault="00EF5EC8" w:rsidP="00EF5EC8">
      <w:pPr>
        <w:rPr>
          <w:noProof/>
        </w:rPr>
      </w:pPr>
    </w:p>
    <w:p w14:paraId="52AB357D" w14:textId="77777777" w:rsidR="00EF5EC8" w:rsidRPr="00483DA2" w:rsidRDefault="00EF5EC8" w:rsidP="00EF5EC8">
      <w:pPr>
        <w:pStyle w:val="PageHeading"/>
        <w:rPr>
          <w:noProof/>
        </w:rPr>
        <w:sectPr w:rsidR="00EF5EC8" w:rsidRPr="00483DA2" w:rsidSect="00483DA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2FD6B4" w14:textId="77777777" w:rsidR="00EF5EC8" w:rsidRPr="00483DA2" w:rsidRDefault="00EF5EC8" w:rsidP="00EF5EC8">
      <w:pPr>
        <w:pStyle w:val="PageHeading"/>
        <w:rPr>
          <w:noProof/>
        </w:rPr>
      </w:pPr>
      <w:bookmarkStart w:id="8" w:name="_Toc233879594"/>
      <w:r w:rsidRPr="00483DA2">
        <w:lastRenderedPageBreak/>
        <w:t xml:space="preserve">IARSCRÍBHINN: CINNEADH Ó PHARLAIMINT NA </w:t>
      </w:r>
      <w:proofErr w:type="spellStart"/>
      <w:r w:rsidRPr="00483DA2">
        <w:t>hEORPA</w:t>
      </w:r>
      <w:proofErr w:type="spellEnd"/>
      <w:r w:rsidRPr="00483DA2">
        <w:t xml:space="preserve"> AGUS ÓN </w:t>
      </w:r>
      <w:proofErr w:type="spellStart"/>
      <w:r w:rsidRPr="00483DA2">
        <w:t>gCOMHAIRLE</w:t>
      </w:r>
      <w:bookmarkEnd w:id="8"/>
      <w:proofErr w:type="spellEnd"/>
    </w:p>
    <w:p w14:paraId="7F4C6624" w14:textId="77777777" w:rsidR="00EF5EC8" w:rsidRPr="00483DA2" w:rsidRDefault="00EF5EC8" w:rsidP="00EF5EC8">
      <w:pPr>
        <w:spacing w:after="480"/>
        <w:rPr>
          <w:b/>
          <w:bCs/>
        </w:rPr>
      </w:pPr>
      <w:r w:rsidRPr="00483DA2">
        <w:rPr>
          <w:b/>
        </w:rPr>
        <w:t xml:space="preserve">maidir le Ciste Dlúthpháirtíochta an Aontais Eorpaigh a shlógadh chun cúnamh a thabhairt don Rómáin maidir leis na tuilte ag deireadh mhí na Bealtaine 2025, don Chipir tar éis na </w:t>
      </w:r>
      <w:proofErr w:type="spellStart"/>
      <w:r w:rsidRPr="00483DA2">
        <w:rPr>
          <w:b/>
        </w:rPr>
        <w:t>bhfalscaithe</w:t>
      </w:r>
      <w:proofErr w:type="spellEnd"/>
      <w:r w:rsidRPr="00483DA2">
        <w:rPr>
          <w:b/>
        </w:rPr>
        <w:t xml:space="preserve"> i mí Iúil 2025 agus don Spáinn tar éis na </w:t>
      </w:r>
      <w:proofErr w:type="spellStart"/>
      <w:r w:rsidRPr="00483DA2">
        <w:rPr>
          <w:b/>
        </w:rPr>
        <w:t>bhfalscaithe</w:t>
      </w:r>
      <w:proofErr w:type="spellEnd"/>
      <w:r w:rsidRPr="00483DA2">
        <w:rPr>
          <w:b/>
        </w:rPr>
        <w:t xml:space="preserve"> i mí Lúnasa 2025</w:t>
      </w:r>
    </w:p>
    <w:p w14:paraId="30F78078" w14:textId="77777777" w:rsidR="00EF5EC8" w:rsidRPr="00483DA2" w:rsidRDefault="00EF5EC8" w:rsidP="00EF5EC8">
      <w:pPr>
        <w:pStyle w:val="NormalHanging12a"/>
      </w:pPr>
      <w:r w:rsidRPr="00483DA2">
        <w:t xml:space="preserve">TÁ PARLAIMINT NA </w:t>
      </w:r>
      <w:proofErr w:type="spellStart"/>
      <w:r w:rsidRPr="00483DA2">
        <w:t>hEORPA</w:t>
      </w:r>
      <w:proofErr w:type="spellEnd"/>
      <w:r w:rsidRPr="00483DA2">
        <w:t xml:space="preserve"> AGUS COMHAIRLE AN AONTAIS EORPAIGH,</w:t>
      </w:r>
    </w:p>
    <w:p w14:paraId="22084C25" w14:textId="77777777" w:rsidR="00EF5EC8" w:rsidRPr="00483DA2" w:rsidRDefault="00EF5EC8" w:rsidP="00EF5EC8">
      <w:pPr>
        <w:pStyle w:val="NormalHanging12a"/>
      </w:pPr>
      <w:r w:rsidRPr="00483DA2">
        <w:t>Ag féachaint don Chonradh ar Fheidhmiú an Aontais Eorpaigh,</w:t>
      </w:r>
    </w:p>
    <w:p w14:paraId="335DE509" w14:textId="77777777" w:rsidR="00EF5EC8" w:rsidRPr="00483DA2" w:rsidRDefault="00EF5EC8" w:rsidP="00EF5EC8">
      <w:pPr>
        <w:pStyle w:val="NormalHanging12a"/>
        <w:ind w:left="0" w:firstLine="0"/>
      </w:pPr>
      <w:r w:rsidRPr="00483DA2">
        <w:t>Ag féachaint do Rialachán (CE) Uimh. 2012/2002 ón gComhairle an 11 Samhain 2002 lena mbunaítear Ciste Dlúthpháirtíochta an Aontais Eorpaigh</w:t>
      </w:r>
      <w:r w:rsidRPr="00483DA2">
        <w:rPr>
          <w:vertAlign w:val="superscript"/>
        </w:rPr>
        <w:footnoteReference w:id="12"/>
      </w:r>
      <w:r w:rsidRPr="00483DA2">
        <w:t>, agus go háirithe Airteagal 4(3) de,</w:t>
      </w:r>
    </w:p>
    <w:p w14:paraId="34284996" w14:textId="77777777" w:rsidR="00EF5EC8" w:rsidRPr="00483DA2" w:rsidRDefault="00EF5EC8" w:rsidP="00EF5EC8">
      <w:pPr>
        <w:tabs>
          <w:tab w:val="left" w:pos="567"/>
          <w:tab w:val="left" w:pos="1134"/>
        </w:tabs>
        <w:rPr>
          <w:noProof/>
          <w:szCs w:val="24"/>
        </w:rPr>
      </w:pPr>
      <w:r w:rsidRPr="00483DA2">
        <w:t>Ag féachaint do Rialachán (AE, Euratom) 2020/2093 ón gComhairle an 17 Nollaig 2020 lena leagtar síos an creat airgeadais ilbhliantúil do na blianta 2021 go 2027</w:t>
      </w:r>
      <w:r w:rsidRPr="00483DA2">
        <w:rPr>
          <w:rStyle w:val="FootnoteReference"/>
          <w:noProof/>
          <w:szCs w:val="24"/>
        </w:rPr>
        <w:footnoteReference w:id="13"/>
      </w:r>
      <w:r w:rsidRPr="00483DA2">
        <w:t>, agus go háirithe Airteagal 9 de,</w:t>
      </w:r>
    </w:p>
    <w:p w14:paraId="089BC5A1" w14:textId="77777777" w:rsidR="00EF5EC8" w:rsidRPr="00483DA2" w:rsidRDefault="00EF5EC8" w:rsidP="00EF5EC8">
      <w:pPr>
        <w:tabs>
          <w:tab w:val="left" w:pos="567"/>
          <w:tab w:val="left" w:pos="1134"/>
        </w:tabs>
        <w:rPr>
          <w:noProof/>
        </w:rPr>
      </w:pPr>
    </w:p>
    <w:p w14:paraId="5AF96590" w14:textId="77777777" w:rsidR="00EF5EC8" w:rsidRPr="00483DA2" w:rsidRDefault="00EF5EC8" w:rsidP="00EF5EC8">
      <w:pPr>
        <w:pStyle w:val="NormalHanging12a"/>
        <w:ind w:left="0" w:firstLine="0"/>
      </w:pPr>
      <w:r w:rsidRPr="00483DA2">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483DA2">
        <w:t>treochlár</w:t>
      </w:r>
      <w:proofErr w:type="spellEnd"/>
      <w:r w:rsidRPr="00483DA2">
        <w:t xml:space="preserve"> i dtreo acmhainní dílse nua a thabhairt isteach</w:t>
      </w:r>
      <w:r w:rsidRPr="00483DA2">
        <w:rPr>
          <w:vertAlign w:val="superscript"/>
        </w:rPr>
        <w:footnoteReference w:id="14"/>
      </w:r>
      <w:r w:rsidRPr="00483DA2">
        <w:t>, agus go háirithe pointe 10 de,</w:t>
      </w:r>
    </w:p>
    <w:p w14:paraId="2CBA285F" w14:textId="77777777" w:rsidR="00EF5EC8" w:rsidRPr="00483DA2" w:rsidRDefault="00EF5EC8" w:rsidP="00EF5EC8">
      <w:pPr>
        <w:pStyle w:val="NormalHanging12a"/>
      </w:pPr>
      <w:r w:rsidRPr="00483DA2">
        <w:t>Ag féachaint don togra ón gCoimisiún Eorpach,</w:t>
      </w:r>
    </w:p>
    <w:p w14:paraId="7CAB7CEE" w14:textId="77777777" w:rsidR="00EF5EC8" w:rsidRPr="00483DA2" w:rsidRDefault="00EF5EC8" w:rsidP="00EF5EC8">
      <w:pPr>
        <w:pStyle w:val="NormalHanging12a"/>
      </w:pPr>
      <w:r w:rsidRPr="00483DA2">
        <w:t>De bharr an mhéid seo a leanas:</w:t>
      </w:r>
    </w:p>
    <w:p w14:paraId="59E4AE0C" w14:textId="77777777" w:rsidR="00EF5EC8" w:rsidRPr="00483DA2" w:rsidRDefault="00EF5EC8" w:rsidP="00EF5EC8">
      <w:pPr>
        <w:pStyle w:val="NormalHanging12a"/>
      </w:pPr>
      <w:r w:rsidRPr="00483DA2">
        <w:t>(1)</w:t>
      </w:r>
      <w:r w:rsidRPr="00483DA2">
        <w:tab/>
        <w:t xml:space="preserve">Is é is aidhm do Chiste Dlúthpháirtíochta an Aontais Eorpaigh (‘an Ciste’) é a chur ar a chumas don Aontas freagairt ar bhealach tapa éifeachtúil solúbtha do staideanna éigeandála chun dlúthpháirtíocht a léiriú le pobail réigiún a bhuailtear le </w:t>
      </w:r>
      <w:proofErr w:type="spellStart"/>
      <w:r w:rsidRPr="00483DA2">
        <w:t>tubaistí</w:t>
      </w:r>
      <w:proofErr w:type="spellEnd"/>
      <w:r w:rsidRPr="00483DA2">
        <w:t xml:space="preserve"> nádúrtha móra nó réigiúnacha nó ag mór-éigeandáil sláinte poiblí.</w:t>
      </w:r>
    </w:p>
    <w:p w14:paraId="34F5D84E" w14:textId="10FF97DE" w:rsidR="00EF5EC8" w:rsidRPr="00483DA2" w:rsidRDefault="00EF5EC8" w:rsidP="00EF5EC8">
      <w:pPr>
        <w:pStyle w:val="NormalHanging12a"/>
      </w:pPr>
      <w:r w:rsidRPr="00483DA2">
        <w:t>(2)</w:t>
      </w:r>
      <w:r w:rsidRPr="00483DA2">
        <w:tab/>
        <w:t>Ní fhéadfaidh níos mó ná na huasteorainneacha a leagtar síos in Airteagal 9 de Rialachán (AE, Euratom) 2020/2093, arna leasú le Rialachán (AE, Euratom) 2024/765</w:t>
      </w:r>
      <w:r w:rsidR="00695B2A">
        <w:t xml:space="preserve"> ón gComhairle</w:t>
      </w:r>
      <w:r w:rsidRPr="00483DA2">
        <w:t>, a bheith sa Chiste</w:t>
      </w:r>
      <w:r w:rsidRPr="00483DA2">
        <w:rPr>
          <w:b/>
          <w:bCs/>
          <w:noProof/>
          <w:vertAlign w:val="superscript"/>
        </w:rPr>
        <w:footnoteReference w:id="15"/>
      </w:r>
      <w:r w:rsidRPr="00483DA2">
        <w:t>.</w:t>
      </w:r>
    </w:p>
    <w:p w14:paraId="5677E8EC" w14:textId="77777777" w:rsidR="00EF5EC8" w:rsidRPr="00483DA2" w:rsidRDefault="00EF5EC8" w:rsidP="00EF5EC8">
      <w:pPr>
        <w:pStyle w:val="NormalHanging12a"/>
      </w:pPr>
      <w:r w:rsidRPr="00483DA2">
        <w:t>(3)</w:t>
      </w:r>
      <w:r w:rsidRPr="00483DA2">
        <w:tab/>
        <w:t xml:space="preserve">An 14 Lúnasa 2025, chuir an Rómáin iarratas isteach chun an Ciste a shlógadh tar éis na dtuilte ag deireadh mhí na Bealtaine agus ag tús mhí an Mheithimh 2025. </w:t>
      </w:r>
    </w:p>
    <w:p w14:paraId="512F959A" w14:textId="77777777" w:rsidR="00EF5EC8" w:rsidRPr="00483DA2" w:rsidRDefault="00EF5EC8" w:rsidP="00EF5EC8">
      <w:pPr>
        <w:pStyle w:val="NormalHanging12a"/>
      </w:pPr>
      <w:r w:rsidRPr="00483DA2">
        <w:lastRenderedPageBreak/>
        <w:t>(4)</w:t>
      </w:r>
      <w:r w:rsidRPr="00483DA2">
        <w:tab/>
        <w:t xml:space="preserve">An 14 Deireadh Fómhair 2025, chuir an Chipir iarratas isteach chun an Ciste a shlógadh, tar éis na </w:t>
      </w:r>
      <w:proofErr w:type="spellStart"/>
      <w:r w:rsidRPr="00483DA2">
        <w:t>bhfalscaithe</w:t>
      </w:r>
      <w:proofErr w:type="spellEnd"/>
      <w:r w:rsidRPr="00483DA2">
        <w:t xml:space="preserve"> i mí Iúil 2025. </w:t>
      </w:r>
    </w:p>
    <w:p w14:paraId="298B160E" w14:textId="77777777" w:rsidR="00EF5EC8" w:rsidRPr="00483DA2" w:rsidRDefault="00EF5EC8" w:rsidP="00EF5EC8">
      <w:pPr>
        <w:pStyle w:val="NormalHanging12a"/>
      </w:pPr>
      <w:r w:rsidRPr="00483DA2">
        <w:t>(5)</w:t>
      </w:r>
      <w:r w:rsidRPr="00483DA2">
        <w:tab/>
        <w:t>An 30 Deireadh Fómhair 2025, chuir an Spáinn iarratas isteach chun an Ciste a shlógadh tar éis na </w:t>
      </w:r>
      <w:proofErr w:type="spellStart"/>
      <w:r w:rsidRPr="00483DA2">
        <w:t>bhfalscaithe</w:t>
      </w:r>
      <w:proofErr w:type="spellEnd"/>
      <w:r w:rsidRPr="00483DA2">
        <w:t xml:space="preserve"> i mí Lúnasa 2025. </w:t>
      </w:r>
    </w:p>
    <w:p w14:paraId="57D9DA25" w14:textId="77777777" w:rsidR="00EF5EC8" w:rsidRPr="00483DA2" w:rsidRDefault="00EF5EC8" w:rsidP="00EF5EC8">
      <w:pPr>
        <w:pStyle w:val="NormalHanging12a"/>
      </w:pPr>
      <w:r w:rsidRPr="00483DA2">
        <w:t>(6)</w:t>
      </w:r>
      <w:r w:rsidRPr="00483DA2">
        <w:tab/>
        <w:t xml:space="preserve">Comhlíonann na hiarratais sin na coinníollacha i dtaca le ranníocaíocht airgeadais a sholáthar ón gCiste, mar a leagtar síos in Airteagal 4 de Rialachán (CE) Uimh. 2012/2002. </w:t>
      </w:r>
    </w:p>
    <w:p w14:paraId="5B92AD15" w14:textId="77777777" w:rsidR="00EF5EC8" w:rsidRPr="00483DA2" w:rsidRDefault="00EF5EC8" w:rsidP="00EF5EC8">
      <w:pPr>
        <w:pStyle w:val="NormalHanging12a"/>
      </w:pPr>
      <w:r w:rsidRPr="00483DA2">
        <w:t>(7)</w:t>
      </w:r>
      <w:r w:rsidRPr="00483DA2">
        <w:tab/>
        <w:t xml:space="preserve">Dá bhrí sin, ba cheart an Ciste a shlógadh chun ranníocaíocht airgeadais a sholáthar don Rómáin, don Chipir agus don Spáinn. </w:t>
      </w:r>
    </w:p>
    <w:p w14:paraId="2506F132" w14:textId="77777777" w:rsidR="00EF5EC8" w:rsidRPr="00483DA2" w:rsidRDefault="00EF5EC8" w:rsidP="00EF5EC8">
      <w:pPr>
        <w:pStyle w:val="NormalHanging12a"/>
      </w:pPr>
      <w:r w:rsidRPr="00483DA2">
        <w:t>(8)</w:t>
      </w:r>
      <w:r w:rsidRPr="00483DA2">
        <w:tab/>
        <w:t xml:space="preserve">Chun a áirithiú gur féidir cúnamh airgeadais an Aontais a chur ar fáil chomh tapa agus is féidir do na Ballstáit lena mbaineann agus chun aon mhoill ar shlógadh Chiste Dlúthpháirtíochta an Aontais Eorpaigh a sheachaint, ba cheart an Cinneadh seo a theacht i bhfeidhm mar ábhar práinne lá a fhoilsithe in </w:t>
      </w:r>
      <w:r w:rsidRPr="00483DA2">
        <w:rPr>
          <w:i/>
          <w:iCs/>
        </w:rPr>
        <w:t>Iris Oifigiúil an Aontais Eorpaigh</w:t>
      </w:r>
      <w:r w:rsidRPr="00483DA2">
        <w:t xml:space="preserve"> agus ba cheart feidhm a bheith aige ó dháta a ghlactha,</w:t>
      </w:r>
    </w:p>
    <w:p w14:paraId="165FDA97" w14:textId="77777777" w:rsidR="00EF5EC8" w:rsidRPr="00483DA2" w:rsidRDefault="00EF5EC8" w:rsidP="00EF5EC8">
      <w:pPr>
        <w:pStyle w:val="NormalHanging12a"/>
      </w:pPr>
      <w:r w:rsidRPr="00483DA2">
        <w:t>TAR ÉIS AN CINNEADH SEO A GHLACADH:</w:t>
      </w:r>
    </w:p>
    <w:p w14:paraId="76519B02" w14:textId="77777777" w:rsidR="00EF5EC8" w:rsidRPr="00483DA2" w:rsidRDefault="00EF5EC8" w:rsidP="00EF5EC8">
      <w:pPr>
        <w:pStyle w:val="NormalHanging12a"/>
        <w:jc w:val="center"/>
        <w:rPr>
          <w:i/>
        </w:rPr>
      </w:pPr>
      <w:r w:rsidRPr="00483DA2">
        <w:rPr>
          <w:i/>
        </w:rPr>
        <w:t>Airteagal 1</w:t>
      </w:r>
    </w:p>
    <w:p w14:paraId="33B498DC" w14:textId="77777777" w:rsidR="00EF5EC8" w:rsidRPr="00483DA2" w:rsidRDefault="00EF5EC8" w:rsidP="00EF5EC8">
      <w:pPr>
        <w:pStyle w:val="NormalHanging12a"/>
        <w:ind w:left="0" w:firstLine="0"/>
      </w:pPr>
      <w:r w:rsidRPr="00483DA2">
        <w:t xml:space="preserve">I gcás bhuiséad ginearálta an Aontais le haghaidh na bliana airgeadais 2026, is ina </w:t>
      </w:r>
      <w:proofErr w:type="spellStart"/>
      <w:r w:rsidRPr="00483DA2">
        <w:t>leithreasuithe</w:t>
      </w:r>
      <w:proofErr w:type="spellEnd"/>
      <w:r w:rsidRPr="00483DA2">
        <w:t xml:space="preserve"> faoi chomhair gealltanas agus íocaíochtaí i ndáil le </w:t>
      </w:r>
      <w:proofErr w:type="spellStart"/>
      <w:r w:rsidRPr="00483DA2">
        <w:t>tubaistí</w:t>
      </w:r>
      <w:proofErr w:type="spellEnd"/>
      <w:r w:rsidRPr="00483DA2">
        <w:t xml:space="preserve"> nádúrtha a </w:t>
      </w:r>
      <w:proofErr w:type="spellStart"/>
      <w:r w:rsidRPr="00483DA2">
        <w:t>shlógfar</w:t>
      </w:r>
      <w:proofErr w:type="spellEnd"/>
      <w:r w:rsidRPr="00483DA2">
        <w:t xml:space="preserve"> na méideanna seo a leanas faoi Chiste Dlúthpháirtíochta an Aontais Eorpaigh:</w:t>
      </w:r>
    </w:p>
    <w:p w14:paraId="3258F096" w14:textId="77777777" w:rsidR="00EF5EC8" w:rsidRPr="00483DA2" w:rsidRDefault="00EF5EC8" w:rsidP="00EF5EC8">
      <w:pPr>
        <w:pStyle w:val="NormalHanging12a"/>
      </w:pPr>
      <w:r w:rsidRPr="00483DA2">
        <w:t>(a)</w:t>
      </w:r>
      <w:r w:rsidRPr="00483DA2">
        <w:tab/>
        <w:t xml:space="preserve">soláthrófar EUR 14 339 675 don Rómáin i ndáil leis na tuilte ag deireadh mhí na Bealtaine agus ag tús mhí an Mheithimh 2025; </w:t>
      </w:r>
    </w:p>
    <w:p w14:paraId="19127AF8" w14:textId="77777777" w:rsidR="00EF5EC8" w:rsidRPr="00483DA2" w:rsidRDefault="00EF5EC8" w:rsidP="00EF5EC8">
      <w:pPr>
        <w:pStyle w:val="NormalHanging12a"/>
      </w:pPr>
      <w:r w:rsidRPr="00483DA2">
        <w:t>(b)</w:t>
      </w:r>
      <w:r w:rsidRPr="00483DA2">
        <w:tab/>
        <w:t xml:space="preserve">soláthrófar EUR 9 209 223 don Chipir i ndáil leis na </w:t>
      </w:r>
      <w:proofErr w:type="spellStart"/>
      <w:r w:rsidRPr="00483DA2">
        <w:t>falscaithe</w:t>
      </w:r>
      <w:proofErr w:type="spellEnd"/>
      <w:r w:rsidRPr="00483DA2">
        <w:t xml:space="preserve"> i mí Iúil 2025;</w:t>
      </w:r>
    </w:p>
    <w:p w14:paraId="750432B7" w14:textId="77777777" w:rsidR="00EF5EC8" w:rsidRPr="00483DA2" w:rsidRDefault="00EF5EC8" w:rsidP="00EF5EC8">
      <w:pPr>
        <w:pStyle w:val="NormalHanging12a"/>
      </w:pPr>
      <w:r w:rsidRPr="00483DA2">
        <w:t>(c)</w:t>
      </w:r>
      <w:r w:rsidRPr="00483DA2">
        <w:tab/>
        <w:t xml:space="preserve">soláthrófar EUR 120 550 858 don Spáinn i ndáil leis na </w:t>
      </w:r>
      <w:proofErr w:type="spellStart"/>
      <w:r w:rsidRPr="00483DA2">
        <w:t>falscaithe</w:t>
      </w:r>
      <w:proofErr w:type="spellEnd"/>
      <w:r w:rsidRPr="00483DA2">
        <w:t xml:space="preserve"> i mí Lúnasa 2025. </w:t>
      </w:r>
    </w:p>
    <w:p w14:paraId="3D1A8048" w14:textId="77777777" w:rsidR="00EF5EC8" w:rsidRPr="00483DA2" w:rsidRDefault="00EF5EC8" w:rsidP="00EF5EC8">
      <w:pPr>
        <w:pStyle w:val="NormalHanging12a"/>
        <w:jc w:val="center"/>
        <w:rPr>
          <w:i/>
        </w:rPr>
      </w:pPr>
      <w:r w:rsidRPr="00483DA2">
        <w:rPr>
          <w:i/>
        </w:rPr>
        <w:t>Airteagal 2</w:t>
      </w:r>
    </w:p>
    <w:p w14:paraId="3CB80FEA" w14:textId="77777777" w:rsidR="00EF5EC8" w:rsidRPr="00483DA2" w:rsidRDefault="00EF5EC8" w:rsidP="00EF5EC8">
      <w:pPr>
        <w:pStyle w:val="NormalHanging12a"/>
        <w:ind w:left="0" w:firstLine="0"/>
      </w:pPr>
      <w:r w:rsidRPr="00483DA2">
        <w:t xml:space="preserve">Tiocfaidh an Cinneadh seo i bhfeidhm lá a fhoilsithe in </w:t>
      </w:r>
      <w:r w:rsidRPr="00483DA2">
        <w:rPr>
          <w:i/>
          <w:iCs/>
        </w:rPr>
        <w:t>Iris Oifigiúil an Aontais Eorpaigh</w:t>
      </w:r>
      <w:r w:rsidRPr="00483DA2">
        <w:t>.</w:t>
      </w:r>
    </w:p>
    <w:p w14:paraId="7C4761F7" w14:textId="77777777" w:rsidR="00EF5EC8" w:rsidRPr="00483DA2" w:rsidRDefault="00EF5EC8" w:rsidP="00EF5EC8">
      <w:pPr>
        <w:pStyle w:val="NormalHanging12a"/>
        <w:rPr>
          <w:i/>
        </w:rPr>
      </w:pPr>
      <w:r w:rsidRPr="00483DA2">
        <w:t>Beidh feidhm aige ón [</w:t>
      </w:r>
      <w:r w:rsidRPr="00483DA2">
        <w:rPr>
          <w:i/>
          <w:iCs/>
        </w:rPr>
        <w:t>dáta a ghlactha</w:t>
      </w:r>
      <w:r w:rsidRPr="00483DA2">
        <w:t>]</w:t>
      </w:r>
      <w:r w:rsidRPr="00483DA2">
        <w:rPr>
          <w:vertAlign w:val="superscript"/>
        </w:rPr>
        <w:footnoteReference w:customMarkFollows="1" w:id="16"/>
        <w:t>*</w:t>
      </w:r>
      <w:r w:rsidRPr="00483DA2">
        <w:t>.</w:t>
      </w:r>
    </w:p>
    <w:p w14:paraId="59863864" w14:textId="77777777" w:rsidR="00EF5EC8" w:rsidRPr="00483DA2" w:rsidRDefault="00EF5EC8" w:rsidP="00EF5EC8">
      <w:pPr>
        <w:pStyle w:val="NormalHanging12a"/>
        <w:rPr>
          <w:i/>
        </w:rPr>
      </w:pPr>
    </w:p>
    <w:p w14:paraId="0D2E3151" w14:textId="3871CE68" w:rsidR="00EF5EC8" w:rsidRPr="00483DA2" w:rsidRDefault="00EF5EC8" w:rsidP="00EF5EC8">
      <w:pPr>
        <w:jc w:val="both"/>
      </w:pPr>
      <w:r w:rsidRPr="00483DA2">
        <w:t xml:space="preserve">Arna dhéanamh </w:t>
      </w:r>
      <w:r w:rsidR="00AA0BC0">
        <w:t>i/in/</w:t>
      </w:r>
      <w:r w:rsidRPr="00483DA2">
        <w:t xml:space="preserve">sa </w:t>
      </w:r>
      <w:r w:rsidR="00AA0BC0">
        <w:t>...</w:t>
      </w:r>
      <w:r w:rsidRPr="00483DA2">
        <w:t>,</w:t>
      </w:r>
    </w:p>
    <w:p w14:paraId="4026B3DD" w14:textId="77777777" w:rsidR="00EF5EC8" w:rsidRPr="00483DA2" w:rsidRDefault="00EF5EC8" w:rsidP="00EF5EC8">
      <w:pPr>
        <w:jc w:val="both"/>
      </w:pPr>
    </w:p>
    <w:p w14:paraId="27CEEB0C" w14:textId="77777777" w:rsidR="00EF5EC8" w:rsidRPr="00483DA2" w:rsidRDefault="00EF5EC8" w:rsidP="00EF5EC8">
      <w:pPr>
        <w:jc w:val="both"/>
      </w:pPr>
      <w:r w:rsidRPr="00483DA2">
        <w:t>Thar ceann Pharlaimint na hEorpa,</w:t>
      </w:r>
      <w:r w:rsidRPr="00483DA2">
        <w:tab/>
      </w:r>
      <w:r w:rsidRPr="00483DA2">
        <w:tab/>
        <w:t>Thar ceann na Comhairle</w:t>
      </w:r>
    </w:p>
    <w:p w14:paraId="481BE2F5" w14:textId="434DEE02" w:rsidR="00EF5EC8" w:rsidRPr="00483DA2" w:rsidRDefault="00EF5EC8" w:rsidP="00EF5EC8">
      <w:pPr>
        <w:jc w:val="both"/>
      </w:pPr>
      <w:r w:rsidRPr="00483DA2">
        <w:t>An tUachtarán</w:t>
      </w:r>
      <w:r w:rsidRPr="00483DA2">
        <w:tab/>
      </w:r>
      <w:r w:rsidRPr="00483DA2">
        <w:tab/>
      </w:r>
      <w:r w:rsidRPr="00483DA2">
        <w:tab/>
      </w:r>
      <w:r w:rsidRPr="00483DA2">
        <w:tab/>
      </w:r>
      <w:r w:rsidR="00527557">
        <w:tab/>
      </w:r>
      <w:r w:rsidRPr="00483DA2">
        <w:t>An tUachtarán</w:t>
      </w:r>
    </w:p>
    <w:p w14:paraId="280540E3" w14:textId="6AC93046" w:rsidR="00483DA2" w:rsidRPr="00483DA2" w:rsidRDefault="00483DA2" w:rsidP="00527557">
      <w:pPr>
        <w:widowControl/>
      </w:pPr>
    </w:p>
    <w:p w14:paraId="27859B46" w14:textId="14595131" w:rsidR="00E365E1" w:rsidRPr="00483DA2" w:rsidRDefault="00E365E1" w:rsidP="00BF6481"/>
    <w:sectPr w:rsidR="00E365E1" w:rsidRPr="00483DA2" w:rsidSect="00483DA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8548A" w14:textId="77777777" w:rsidR="00BF6481" w:rsidRPr="00483DA2" w:rsidRDefault="00BF6481">
      <w:r w:rsidRPr="00483DA2">
        <w:separator/>
      </w:r>
    </w:p>
  </w:endnote>
  <w:endnote w:type="continuationSeparator" w:id="0">
    <w:p w14:paraId="17D5A2AF" w14:textId="77777777" w:rsidR="00BF6481" w:rsidRPr="00483DA2" w:rsidRDefault="00BF6481">
      <w:r w:rsidRPr="00483D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A9E8" w14:textId="77777777" w:rsidR="00EF5EC8" w:rsidRPr="00483DA2" w:rsidRDefault="00EF5EC8" w:rsidP="0086072C">
    <w:pPr>
      <w:pStyle w:val="EPFooter"/>
    </w:pPr>
    <w:r w:rsidRPr="00483DA2">
      <w:t>PE</w:t>
    </w:r>
    <w:r w:rsidRPr="00483DA2">
      <w:rPr>
        <w:rStyle w:val="HideTWBExt"/>
      </w:rPr>
      <w:t>&lt;</w:t>
    </w:r>
    <w:proofErr w:type="spellStart"/>
    <w:r w:rsidRPr="00483DA2">
      <w:rPr>
        <w:rStyle w:val="HideTWBExt"/>
      </w:rPr>
      <w:t>NoPE</w:t>
    </w:r>
    <w:proofErr w:type="spellEnd"/>
    <w:r w:rsidRPr="00483DA2">
      <w:rPr>
        <w:rStyle w:val="HideTWBExt"/>
      </w:rPr>
      <w:t>&gt;</w:t>
    </w:r>
    <w:r w:rsidRPr="00483DA2">
      <w:t>789.090</w:t>
    </w:r>
    <w:r w:rsidRPr="00483DA2">
      <w:rPr>
        <w:rStyle w:val="HideTWBExt"/>
      </w:rPr>
      <w:t>&lt;/</w:t>
    </w:r>
    <w:proofErr w:type="spellStart"/>
    <w:r w:rsidRPr="00483DA2">
      <w:rPr>
        <w:rStyle w:val="HideTWBExt"/>
      </w:rPr>
      <w:t>NoPE</w:t>
    </w:r>
    <w:proofErr w:type="spellEnd"/>
    <w:r w:rsidRPr="00483DA2">
      <w:rPr>
        <w:rStyle w:val="HideTWBExt"/>
      </w:rPr>
      <w:t>&gt;&lt;Version&gt;</w:t>
    </w:r>
    <w:r w:rsidRPr="00483DA2">
      <w:t>v02-00</w:t>
    </w:r>
    <w:r w:rsidRPr="00483DA2">
      <w:rPr>
        <w:rStyle w:val="HideTWBExt"/>
      </w:rPr>
      <w:t>&lt;/</w:t>
    </w:r>
    <w:proofErr w:type="spellStart"/>
    <w:r w:rsidRPr="00483DA2">
      <w:rPr>
        <w:rStyle w:val="HideTWBExt"/>
      </w:rPr>
      <w:t>Version</w:t>
    </w:r>
    <w:proofErr w:type="spellEnd"/>
    <w:r w:rsidRPr="00483DA2">
      <w:rPr>
        <w:rStyle w:val="HideTWBExt"/>
      </w:rPr>
      <w:t>&gt;</w:t>
    </w:r>
    <w:r w:rsidRPr="00483DA2">
      <w:tab/>
    </w:r>
    <w:r w:rsidRPr="00483DA2">
      <w:fldChar w:fldCharType="begin"/>
    </w:r>
    <w:r w:rsidRPr="00483DA2">
      <w:instrText xml:space="preserve"> PAGE  \* MERGEFORMAT </w:instrText>
    </w:r>
    <w:r w:rsidRPr="00483DA2">
      <w:fldChar w:fldCharType="separate"/>
    </w:r>
    <w:r w:rsidRPr="00483DA2">
      <w:rPr>
        <w:noProof/>
      </w:rPr>
      <w:t>2</w:t>
    </w:r>
    <w:r w:rsidRPr="00483DA2">
      <w:fldChar w:fldCharType="end"/>
    </w:r>
    <w:r w:rsidRPr="00483DA2">
      <w:t>/</w:t>
    </w:r>
    <w:fldSimple w:instr=" NUMPAGES  \* MERGEFORMAT ">
      <w:r w:rsidRPr="00483DA2">
        <w:rPr>
          <w:noProof/>
        </w:rPr>
        <w:t>14</w:t>
      </w:r>
    </w:fldSimple>
    <w:r w:rsidRPr="00483DA2">
      <w:tab/>
    </w:r>
    <w:r w:rsidRPr="00483DA2">
      <w:rPr>
        <w:rStyle w:val="HideTWBExt"/>
      </w:rPr>
      <w:t>&lt;PathFdR&gt;</w:t>
    </w:r>
    <w:r w:rsidRPr="00483DA2">
      <w:t>RR\1346601GA.docx</w:t>
    </w:r>
    <w:r w:rsidRPr="00483DA2">
      <w:rPr>
        <w:rStyle w:val="HideTWBExt"/>
      </w:rPr>
      <w:t>&lt;/</w:t>
    </w:r>
    <w:proofErr w:type="spellStart"/>
    <w:r w:rsidRPr="00483DA2">
      <w:rPr>
        <w:rStyle w:val="HideTWBExt"/>
      </w:rPr>
      <w:t>PathFdR</w:t>
    </w:r>
    <w:proofErr w:type="spellEnd"/>
    <w:r w:rsidRPr="00483DA2">
      <w:rPr>
        <w:rStyle w:val="HideTWBExt"/>
      </w:rPr>
      <w:t>&gt;</w:t>
    </w:r>
  </w:p>
  <w:p w14:paraId="03F12704" w14:textId="77777777" w:rsidR="00EF5EC8" w:rsidRPr="00483DA2" w:rsidRDefault="00EF5EC8" w:rsidP="0086072C">
    <w:pPr>
      <w:pStyle w:val="EPFooter2"/>
    </w:pPr>
    <w:r w:rsidRPr="00483DA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0E6C" w14:textId="77777777" w:rsidR="00EF5EC8" w:rsidRPr="00483DA2" w:rsidRDefault="00EF5EC8" w:rsidP="0086072C">
    <w:pPr>
      <w:pStyle w:val="EPFooter"/>
    </w:pPr>
    <w:r w:rsidRPr="00483DA2">
      <w:rPr>
        <w:rStyle w:val="HideTWBExt"/>
      </w:rPr>
      <w:t>&lt;PathFdR&gt;</w:t>
    </w:r>
    <w:r w:rsidRPr="00483DA2">
      <w:t>RR\1346601GA.docx</w:t>
    </w:r>
    <w:r w:rsidRPr="00483DA2">
      <w:rPr>
        <w:rStyle w:val="HideTWBExt"/>
      </w:rPr>
      <w:t>&lt;/</w:t>
    </w:r>
    <w:proofErr w:type="spellStart"/>
    <w:r w:rsidRPr="00483DA2">
      <w:rPr>
        <w:rStyle w:val="HideTWBExt"/>
      </w:rPr>
      <w:t>PathFdR</w:t>
    </w:r>
    <w:proofErr w:type="spellEnd"/>
    <w:r w:rsidRPr="00483DA2">
      <w:rPr>
        <w:rStyle w:val="HideTWBExt"/>
      </w:rPr>
      <w:t>&gt;</w:t>
    </w:r>
    <w:r w:rsidRPr="00483DA2">
      <w:tab/>
    </w:r>
    <w:r w:rsidRPr="00483DA2">
      <w:tab/>
      <w:t>PE</w:t>
    </w:r>
    <w:r w:rsidRPr="00483DA2">
      <w:rPr>
        <w:rStyle w:val="HideTWBExt"/>
      </w:rPr>
      <w:t>&lt;</w:t>
    </w:r>
    <w:proofErr w:type="spellStart"/>
    <w:r w:rsidRPr="00483DA2">
      <w:rPr>
        <w:rStyle w:val="HideTWBExt"/>
      </w:rPr>
      <w:t>NoPE</w:t>
    </w:r>
    <w:proofErr w:type="spellEnd"/>
    <w:r w:rsidRPr="00483DA2">
      <w:rPr>
        <w:rStyle w:val="HideTWBExt"/>
      </w:rPr>
      <w:t>&gt;</w:t>
    </w:r>
    <w:r w:rsidRPr="00483DA2">
      <w:t>789.090</w:t>
    </w:r>
    <w:r w:rsidRPr="00483DA2">
      <w:rPr>
        <w:rStyle w:val="HideTWBExt"/>
      </w:rPr>
      <w:t>&lt;/</w:t>
    </w:r>
    <w:proofErr w:type="spellStart"/>
    <w:r w:rsidRPr="00483DA2">
      <w:rPr>
        <w:rStyle w:val="HideTWBExt"/>
      </w:rPr>
      <w:t>NoPE</w:t>
    </w:r>
    <w:proofErr w:type="spellEnd"/>
    <w:r w:rsidRPr="00483DA2">
      <w:rPr>
        <w:rStyle w:val="HideTWBExt"/>
      </w:rPr>
      <w:t>&gt;&lt;Version&gt;</w:t>
    </w:r>
    <w:r w:rsidRPr="00483DA2">
      <w:t>v02-00</w:t>
    </w:r>
    <w:r w:rsidRPr="00483DA2">
      <w:rPr>
        <w:rStyle w:val="HideTWBExt"/>
      </w:rPr>
      <w:t>&lt;/</w:t>
    </w:r>
    <w:proofErr w:type="spellStart"/>
    <w:r w:rsidRPr="00483DA2">
      <w:rPr>
        <w:rStyle w:val="HideTWBExt"/>
      </w:rPr>
      <w:t>Version</w:t>
    </w:r>
    <w:proofErr w:type="spellEnd"/>
    <w:r w:rsidRPr="00483DA2">
      <w:rPr>
        <w:rStyle w:val="HideTWBExt"/>
      </w:rPr>
      <w:t>&gt;</w:t>
    </w:r>
  </w:p>
  <w:p w14:paraId="45F835ED" w14:textId="77777777" w:rsidR="00EF5EC8" w:rsidRPr="00483DA2" w:rsidRDefault="00EF5EC8" w:rsidP="0086072C">
    <w:pPr>
      <w:pStyle w:val="EPFooter2"/>
    </w:pPr>
    <w:r w:rsidRPr="00483DA2">
      <w:t>GA</w:t>
    </w:r>
    <w:r w:rsidRPr="00483DA2">
      <w:tab/>
    </w:r>
    <w:r w:rsidRPr="00483DA2">
      <w:rPr>
        <w:b w:val="0"/>
        <w:i/>
        <w:color w:val="C0C0C0"/>
        <w:sz w:val="22"/>
      </w:rPr>
      <w:t>Aontaithe san éagsúlacht</w:t>
    </w:r>
    <w:r w:rsidRPr="00483DA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CAB7" w14:textId="77777777" w:rsidR="00064002" w:rsidRPr="00483DA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AF5D" w14:textId="77777777" w:rsidR="00064002" w:rsidRPr="00483DA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A95EE" w14:textId="77777777" w:rsidR="00064002" w:rsidRPr="00483D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C0C4" w14:textId="77777777" w:rsidR="00BF6481" w:rsidRPr="00483DA2" w:rsidRDefault="00BF6481">
      <w:r w:rsidRPr="00483DA2">
        <w:separator/>
      </w:r>
    </w:p>
  </w:footnote>
  <w:footnote w:type="continuationSeparator" w:id="0">
    <w:p w14:paraId="29A3017A" w14:textId="77777777" w:rsidR="00BF6481" w:rsidRPr="00483DA2" w:rsidRDefault="00BF6481">
      <w:r w:rsidRPr="00483DA2">
        <w:continuationSeparator/>
      </w:r>
    </w:p>
  </w:footnote>
  <w:footnote w:id="1">
    <w:p w14:paraId="6C9700EE" w14:textId="351F44FA"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311, 14.11.2002, lch. 3, ELI: </w:t>
      </w:r>
      <w:r w:rsidR="00695B2A">
        <w:fldChar w:fldCharType="begin"/>
      </w:r>
      <w:r w:rsidR="00695B2A" w:rsidRPr="008A4587">
        <w:rPr>
          <w:lang w:val="it-IT"/>
        </w:rPr>
        <w:instrText>HYPERLINK "http://data.europa.eu/eli/reg/2002/2012/oj"</w:instrText>
      </w:r>
      <w:r w:rsidR="00695B2A">
        <w:fldChar w:fldCharType="separate"/>
      </w:r>
      <w:r w:rsidR="00695B2A">
        <w:rPr>
          <w:rStyle w:val="Hyperlink"/>
          <w:sz w:val="24"/>
          <w:lang w:val="ga-IE"/>
        </w:rPr>
        <w:t>http://data.europa.eu/eli/reg/2002/2012/oj</w:t>
      </w:r>
      <w:r w:rsidR="00695B2A">
        <w:fldChar w:fldCharType="end"/>
      </w:r>
      <w:r w:rsidRPr="00483DA2">
        <w:rPr>
          <w:sz w:val="24"/>
          <w:lang w:val="ga-IE"/>
        </w:rPr>
        <w:t>.</w:t>
      </w:r>
    </w:p>
  </w:footnote>
  <w:footnote w:id="2">
    <w:p w14:paraId="780B9AB3" w14:textId="0DE0A77C"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433 I, 22.12.2020, lch. 11, ELI: </w:t>
      </w:r>
      <w:r w:rsidR="00695B2A">
        <w:fldChar w:fldCharType="begin"/>
      </w:r>
      <w:r w:rsidR="00695B2A" w:rsidRPr="008A4587">
        <w:rPr>
          <w:lang w:val="it-IT"/>
        </w:rPr>
        <w:instrText>HYPERLINK "http://data.europa.eu/eli/reg/2020/2093/oj"</w:instrText>
      </w:r>
      <w:r w:rsidR="00695B2A">
        <w:fldChar w:fldCharType="separate"/>
      </w:r>
      <w:r w:rsidR="00695B2A">
        <w:rPr>
          <w:rStyle w:val="Hyperlink"/>
          <w:sz w:val="24"/>
          <w:lang w:val="ga-IE"/>
        </w:rPr>
        <w:t>http://data.europa.eu/eli/reg/2020/2093/oj</w:t>
      </w:r>
      <w:r w:rsidR="00695B2A">
        <w:fldChar w:fldCharType="end"/>
      </w:r>
      <w:r w:rsidRPr="00483DA2">
        <w:rPr>
          <w:sz w:val="24"/>
          <w:lang w:val="ga-IE"/>
        </w:rPr>
        <w:t>.</w:t>
      </w:r>
    </w:p>
  </w:footnote>
  <w:footnote w:id="3">
    <w:p w14:paraId="703AC920" w14:textId="0A2883E2"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433 I, 22.12.2020, lch. 28, ELI: </w:t>
      </w:r>
      <w:r w:rsidR="00695B2A">
        <w:fldChar w:fldCharType="begin"/>
      </w:r>
      <w:r w:rsidR="00695B2A" w:rsidRPr="008A4587">
        <w:rPr>
          <w:lang w:val="it-IT"/>
        </w:rPr>
        <w:instrText>HYPERLINK "http://data.europa.eu/eli/agree_interinstit/2020/1222/oj"</w:instrText>
      </w:r>
      <w:r w:rsidR="00695B2A">
        <w:fldChar w:fldCharType="separate"/>
      </w:r>
      <w:r w:rsidR="00695B2A">
        <w:rPr>
          <w:rStyle w:val="Hyperlink"/>
          <w:sz w:val="24"/>
          <w:lang w:val="ga-IE"/>
        </w:rPr>
        <w:t>http://data.europa.eu/eli/agree_interinstit/2020/1222/oj</w:t>
      </w:r>
      <w:r w:rsidR="00695B2A">
        <w:fldChar w:fldCharType="end"/>
      </w:r>
      <w:r w:rsidRPr="00483DA2">
        <w:rPr>
          <w:sz w:val="24"/>
          <w:lang w:val="ga-IE"/>
        </w:rPr>
        <w:t>.</w:t>
      </w:r>
    </w:p>
  </w:footnote>
  <w:footnote w:id="4">
    <w:p w14:paraId="1A42B375" w14:textId="1FA98285"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231, 30.6.2021, lch. 60, ELI: </w:t>
      </w:r>
      <w:r w:rsidR="00695B2A">
        <w:fldChar w:fldCharType="begin"/>
      </w:r>
      <w:r w:rsidR="00695B2A" w:rsidRPr="008A4587">
        <w:rPr>
          <w:lang w:val="it-IT"/>
        </w:rPr>
        <w:instrText>HYPERLINK "http://data.europa.eu/eli/reg/2021/1058/oj"</w:instrText>
      </w:r>
      <w:r w:rsidR="00695B2A">
        <w:fldChar w:fldCharType="separate"/>
      </w:r>
      <w:r w:rsidR="00695B2A">
        <w:rPr>
          <w:rStyle w:val="Hyperlink"/>
          <w:sz w:val="24"/>
          <w:lang w:val="ga-IE"/>
        </w:rPr>
        <w:t>http://data.europa.eu/eli/reg/2021/1058/oj</w:t>
      </w:r>
      <w:r w:rsidR="00695B2A">
        <w:fldChar w:fldCharType="end"/>
      </w:r>
      <w:r w:rsidRPr="00483DA2">
        <w:rPr>
          <w:sz w:val="24"/>
          <w:lang w:val="ga-IE"/>
        </w:rPr>
        <w:t>.</w:t>
      </w:r>
    </w:p>
  </w:footnote>
  <w:footnote w:id="5">
    <w:p w14:paraId="0BEB5976" w14:textId="48E2817A"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231, 30.6.2021, lch. 21, ELI: </w:t>
      </w:r>
      <w:r w:rsidR="00695B2A">
        <w:fldChar w:fldCharType="begin"/>
      </w:r>
      <w:r w:rsidR="00695B2A" w:rsidRPr="008A4587">
        <w:rPr>
          <w:lang w:val="it-IT"/>
        </w:rPr>
        <w:instrText>HYPERLINK "http://data.europa.eu/eli/reg/2021/1057/oj"</w:instrText>
      </w:r>
      <w:r w:rsidR="00695B2A">
        <w:fldChar w:fldCharType="separate"/>
      </w:r>
      <w:r w:rsidR="00695B2A">
        <w:rPr>
          <w:rStyle w:val="Hyperlink"/>
          <w:sz w:val="24"/>
          <w:lang w:val="ga-IE"/>
        </w:rPr>
        <w:t>http://data.europa.eu/eli/reg/2021/1057/oj</w:t>
      </w:r>
      <w:r w:rsidR="00695B2A">
        <w:fldChar w:fldCharType="end"/>
      </w:r>
      <w:r w:rsidRPr="00483DA2">
        <w:rPr>
          <w:sz w:val="24"/>
          <w:lang w:val="ga-IE"/>
        </w:rPr>
        <w:t>.</w:t>
      </w:r>
    </w:p>
  </w:footnote>
  <w:footnote w:id="6">
    <w:p w14:paraId="5ED3C20E" w14:textId="7636CF12"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IO L 435, 6.12.2021, lch. 1, ELI: </w:t>
      </w:r>
      <w:r w:rsidR="00695B2A">
        <w:fldChar w:fldCharType="begin"/>
      </w:r>
      <w:r w:rsidR="00695B2A" w:rsidRPr="008A4587">
        <w:rPr>
          <w:lang w:val="it-IT"/>
        </w:rPr>
        <w:instrText>HYPERLINK "http://data.europa.eu/eli/reg/2021/2115/oj"</w:instrText>
      </w:r>
      <w:r w:rsidR="00695B2A">
        <w:fldChar w:fldCharType="separate"/>
      </w:r>
      <w:r w:rsidR="00695B2A">
        <w:rPr>
          <w:rStyle w:val="Hyperlink"/>
          <w:sz w:val="24"/>
          <w:lang w:val="ga-IE"/>
        </w:rPr>
        <w:t>http://data.europa.eu/eli/reg/2021/2115/oj</w:t>
      </w:r>
      <w:r w:rsidR="00695B2A">
        <w:fldChar w:fldCharType="end"/>
      </w:r>
      <w:r w:rsidRPr="00483DA2">
        <w:rPr>
          <w:sz w:val="24"/>
          <w:lang w:val="ga-IE"/>
        </w:rPr>
        <w:t>.</w:t>
      </w:r>
    </w:p>
  </w:footnote>
  <w:footnote w:id="7">
    <w:p w14:paraId="7CC88A25" w14:textId="12B54482"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Téacs arna ghlacadh, P10_TA(2024)0059.</w:t>
      </w:r>
    </w:p>
  </w:footnote>
  <w:footnote w:id="8">
    <w:p w14:paraId="34689F55" w14:textId="7BBD0A5D"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https://www.eea.europa.eu/en/analysis/publications/european-climate-risk-assessment</w:t>
      </w:r>
    </w:p>
  </w:footnote>
  <w:footnote w:id="9">
    <w:p w14:paraId="2CB55D51" w14:textId="42F115DB"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2024/3236, 23.12.2024, ELI: </w:t>
      </w:r>
      <w:r w:rsidR="00695B2A">
        <w:fldChar w:fldCharType="begin"/>
      </w:r>
      <w:r w:rsidR="00695B2A" w:rsidRPr="008A4587">
        <w:rPr>
          <w:lang w:val="it-IT"/>
        </w:rPr>
        <w:instrText>HYPERLINK "http://data.europa.eu/eli/reg/2024/3236/oj"</w:instrText>
      </w:r>
      <w:r w:rsidR="00695B2A">
        <w:fldChar w:fldCharType="separate"/>
      </w:r>
      <w:r w:rsidR="00695B2A">
        <w:rPr>
          <w:rStyle w:val="Hyperlink"/>
          <w:sz w:val="24"/>
          <w:lang w:val="ga-IE"/>
        </w:rPr>
        <w:t>http://data.europa.eu/eli/reg/2024/3236/oj</w:t>
      </w:r>
      <w:r w:rsidR="00695B2A">
        <w:fldChar w:fldCharType="end"/>
      </w:r>
      <w:r w:rsidRPr="00483DA2">
        <w:rPr>
          <w:sz w:val="24"/>
          <w:lang w:val="ga-IE"/>
        </w:rPr>
        <w:t>.</w:t>
      </w:r>
    </w:p>
  </w:footnote>
  <w:footnote w:id="10">
    <w:p w14:paraId="44C9B34F" w14:textId="165FDDD5"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2024/3242, 23.12.2024, ELI: </w:t>
      </w:r>
      <w:r w:rsidR="00695B2A">
        <w:fldChar w:fldCharType="begin"/>
      </w:r>
      <w:r w:rsidR="00695B2A" w:rsidRPr="008A4587">
        <w:rPr>
          <w:lang w:val="it-IT"/>
        </w:rPr>
        <w:instrText>HYPERLINK "http://data.europa.eu/eli/reg/2024/3242/oj"</w:instrText>
      </w:r>
      <w:r w:rsidR="00695B2A">
        <w:fldChar w:fldCharType="separate"/>
      </w:r>
      <w:r w:rsidR="00695B2A">
        <w:rPr>
          <w:rStyle w:val="Hyperlink"/>
          <w:sz w:val="24"/>
          <w:lang w:val="ga-IE"/>
        </w:rPr>
        <w:t>http://data.europa.eu/eli/reg/2024/3242/oj</w:t>
      </w:r>
      <w:r w:rsidR="00695B2A">
        <w:fldChar w:fldCharType="end"/>
      </w:r>
      <w:r w:rsidRPr="00483DA2">
        <w:rPr>
          <w:sz w:val="24"/>
          <w:lang w:val="ga-IE"/>
        </w:rPr>
        <w:t>.</w:t>
      </w:r>
    </w:p>
  </w:footnote>
  <w:footnote w:id="11">
    <w:p w14:paraId="08F0B119" w14:textId="5D22FD5C"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Rialachán (AE) 2021/241 ó Pharlaimint na hEorpa agus ón gComhairle an 12 Feabhra 2021 lena mbunaítear an tSaoráid Téarnaimh agus </w:t>
      </w:r>
      <w:proofErr w:type="spellStart"/>
      <w:r w:rsidRPr="00483DA2">
        <w:rPr>
          <w:sz w:val="24"/>
          <w:lang w:val="ga-IE"/>
        </w:rPr>
        <w:t>Athléimneachta</w:t>
      </w:r>
      <w:proofErr w:type="spellEnd"/>
      <w:r w:rsidRPr="00483DA2">
        <w:rPr>
          <w:sz w:val="24"/>
          <w:lang w:val="ga-IE"/>
        </w:rPr>
        <w:t xml:space="preserve"> (IO L 57, 18.2.2021, lch. 17, ELI: </w:t>
      </w:r>
      <w:r w:rsidR="00695B2A">
        <w:fldChar w:fldCharType="begin"/>
      </w:r>
      <w:r w:rsidR="00695B2A" w:rsidRPr="008A4587">
        <w:rPr>
          <w:lang w:val="ga-IE"/>
        </w:rPr>
        <w:instrText>HYPERLINK "http://data.europa.eu/eli/reg/2021/241/oj"</w:instrText>
      </w:r>
      <w:r w:rsidR="00695B2A">
        <w:fldChar w:fldCharType="separate"/>
      </w:r>
      <w:r w:rsidR="00695B2A">
        <w:rPr>
          <w:rStyle w:val="Hyperlink"/>
          <w:sz w:val="24"/>
          <w:lang w:val="ga-IE"/>
        </w:rPr>
        <w:t>http://data.europa.eu/eli/reg/2021/241/oj</w:t>
      </w:r>
      <w:r w:rsidR="00695B2A">
        <w:fldChar w:fldCharType="end"/>
      </w:r>
      <w:r w:rsidRPr="00483DA2">
        <w:rPr>
          <w:sz w:val="24"/>
          <w:lang w:val="ga-IE"/>
        </w:rPr>
        <w:t>).</w:t>
      </w:r>
    </w:p>
  </w:footnote>
  <w:footnote w:id="12">
    <w:p w14:paraId="14C6C5EE" w14:textId="6BEBBD43"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shd w:val="clear" w:color="auto" w:fill="FFFFFF"/>
          <w:lang w:val="ga-IE"/>
        </w:rPr>
        <w:t xml:space="preserve"> </w:t>
      </w:r>
      <w:r w:rsidR="00483DA2" w:rsidRPr="00483DA2">
        <w:rPr>
          <w:sz w:val="24"/>
          <w:shd w:val="clear" w:color="auto" w:fill="FFFFFF"/>
          <w:lang w:val="ga-IE"/>
        </w:rPr>
        <w:tab/>
      </w:r>
      <w:r w:rsidRPr="00483DA2">
        <w:rPr>
          <w:sz w:val="24"/>
          <w:shd w:val="clear" w:color="auto" w:fill="FFFFFF"/>
          <w:lang w:val="ga-IE"/>
        </w:rPr>
        <w:t xml:space="preserve">IO L 311, 14.11.2002, lch. 3, ELI: </w:t>
      </w:r>
      <w:r w:rsidR="00695B2A">
        <w:fldChar w:fldCharType="begin"/>
      </w:r>
      <w:r w:rsidR="00695B2A" w:rsidRPr="008A4587">
        <w:rPr>
          <w:lang w:val="it-IT"/>
        </w:rPr>
        <w:instrText>HYPERLINK "http://data.europa.eu/eli/reg/2002/2012/oj"</w:instrText>
      </w:r>
      <w:r w:rsidR="00695B2A">
        <w:fldChar w:fldCharType="separate"/>
      </w:r>
      <w:r w:rsidR="00695B2A">
        <w:rPr>
          <w:rStyle w:val="Hyperlink"/>
          <w:sz w:val="24"/>
          <w:shd w:val="clear" w:color="auto" w:fill="FFFFFF"/>
          <w:lang w:val="ga-IE"/>
        </w:rPr>
        <w:t>http://data.europa.eu/eli/reg/2002/2012/oj</w:t>
      </w:r>
      <w:r w:rsidR="00695B2A">
        <w:fldChar w:fldCharType="end"/>
      </w:r>
      <w:r w:rsidRPr="00483DA2">
        <w:rPr>
          <w:sz w:val="24"/>
          <w:shd w:val="clear" w:color="auto" w:fill="FFFFFF"/>
          <w:lang w:val="ga-IE"/>
        </w:rPr>
        <w:t>.</w:t>
      </w:r>
    </w:p>
  </w:footnote>
  <w:footnote w:id="13">
    <w:p w14:paraId="28A3F7A1" w14:textId="5377CEF5"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433 I, 22.12.2020, lch. 11, ELI: </w:t>
      </w:r>
      <w:r w:rsidR="00695B2A">
        <w:fldChar w:fldCharType="begin"/>
      </w:r>
      <w:r w:rsidR="00695B2A" w:rsidRPr="008A4587">
        <w:rPr>
          <w:lang w:val="it-IT"/>
        </w:rPr>
        <w:instrText>HYPERLINK "http://data.europa.eu/eli/reg/2020/2093/oj"</w:instrText>
      </w:r>
      <w:r w:rsidR="00695B2A">
        <w:fldChar w:fldCharType="separate"/>
      </w:r>
      <w:r w:rsidR="00695B2A">
        <w:rPr>
          <w:rStyle w:val="Hyperlink"/>
          <w:sz w:val="24"/>
          <w:lang w:val="ga-IE"/>
        </w:rPr>
        <w:t>http://data.europa.eu/eli/reg/2020/2093/oj</w:t>
      </w:r>
      <w:r w:rsidR="00695B2A">
        <w:fldChar w:fldCharType="end"/>
      </w:r>
      <w:r w:rsidRPr="00483DA2">
        <w:rPr>
          <w:sz w:val="24"/>
          <w:lang w:val="ga-IE"/>
        </w:rPr>
        <w:t>.</w:t>
      </w:r>
    </w:p>
  </w:footnote>
  <w:footnote w:id="14">
    <w:p w14:paraId="355FAFDC" w14:textId="3BCCEA17"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IO L 433 I, 22.12.2020, lch. 28, ELI: </w:t>
      </w:r>
      <w:r w:rsidR="00695B2A">
        <w:fldChar w:fldCharType="begin"/>
      </w:r>
      <w:r w:rsidR="00695B2A" w:rsidRPr="008A4587">
        <w:rPr>
          <w:lang w:val="it-IT"/>
        </w:rPr>
        <w:instrText>HYPERLINK "http://data.europa.eu/eli/agree_interinstit/2020/1222/oj"</w:instrText>
      </w:r>
      <w:r w:rsidR="00695B2A">
        <w:fldChar w:fldCharType="separate"/>
      </w:r>
      <w:r w:rsidR="00695B2A">
        <w:rPr>
          <w:rStyle w:val="Hyperlink"/>
          <w:sz w:val="24"/>
          <w:lang w:val="ga-IE"/>
        </w:rPr>
        <w:t>http://data.europa.eu/eli/agree_interinstit/2020/1222/oj</w:t>
      </w:r>
      <w:r w:rsidR="00695B2A">
        <w:fldChar w:fldCharType="end"/>
      </w:r>
      <w:r w:rsidRPr="00483DA2">
        <w:rPr>
          <w:sz w:val="24"/>
          <w:lang w:val="ga-IE"/>
        </w:rPr>
        <w:t>.</w:t>
      </w:r>
    </w:p>
  </w:footnote>
  <w:footnote w:id="15">
    <w:p w14:paraId="32EA52A1" w14:textId="68BF91CE" w:rsidR="00EF5EC8" w:rsidRPr="00483DA2" w:rsidRDefault="00EF5EC8" w:rsidP="00483DA2">
      <w:pPr>
        <w:pStyle w:val="FootnoteText"/>
        <w:ind w:left="567" w:hanging="567"/>
        <w:rPr>
          <w:sz w:val="24"/>
          <w:lang w:val="ga-IE"/>
        </w:rPr>
      </w:pPr>
      <w:r w:rsidRPr="00483DA2">
        <w:rPr>
          <w:rStyle w:val="FootnoteReference"/>
          <w:sz w:val="24"/>
          <w:lang w:val="ga-IE"/>
        </w:rPr>
        <w:footnoteRef/>
      </w:r>
      <w:r w:rsidR="00483DA2" w:rsidRPr="00483DA2">
        <w:rPr>
          <w:sz w:val="24"/>
          <w:lang w:val="ga-IE"/>
        </w:rPr>
        <w:t xml:space="preserve"> </w:t>
      </w:r>
      <w:r w:rsidR="00483DA2" w:rsidRPr="00483DA2">
        <w:rPr>
          <w:sz w:val="24"/>
          <w:lang w:val="ga-IE"/>
        </w:rPr>
        <w:tab/>
      </w:r>
      <w:r w:rsidRPr="00483DA2">
        <w:rPr>
          <w:sz w:val="24"/>
          <w:lang w:val="ga-IE"/>
        </w:rPr>
        <w:t xml:space="preserve">Rialachán (AE, Euratom) 2024/765 ón gComhairle an 29 Feabhra 2024 lena leasaítear Rialachán (AE, Euratom) 2020/2093 lena leagtar síos an creat airgeadais ilbhliantúil do na blianta 2021 go 2027 (IO L, 2024/765, 29.2.2024, ELI: </w:t>
      </w:r>
      <w:r w:rsidR="00695B2A">
        <w:fldChar w:fldCharType="begin"/>
      </w:r>
      <w:r w:rsidR="00695B2A" w:rsidRPr="008A4587">
        <w:rPr>
          <w:lang w:val="ga-IE"/>
        </w:rPr>
        <w:instrText>HYPERLINK "http://data.europa.eu/eli/reg/2024/765/oj"</w:instrText>
      </w:r>
      <w:r w:rsidR="00695B2A">
        <w:fldChar w:fldCharType="separate"/>
      </w:r>
      <w:r w:rsidR="00695B2A">
        <w:rPr>
          <w:rStyle w:val="Hyperlink"/>
          <w:sz w:val="24"/>
          <w:lang w:val="ga-IE"/>
        </w:rPr>
        <w:t>http://data.europa.eu/eli/reg/2024/765/oj</w:t>
      </w:r>
      <w:r w:rsidR="00695B2A">
        <w:fldChar w:fldCharType="end"/>
      </w:r>
      <w:r w:rsidRPr="00483DA2">
        <w:rPr>
          <w:sz w:val="24"/>
          <w:lang w:val="ga-IE"/>
        </w:rPr>
        <w:t>).</w:t>
      </w:r>
    </w:p>
  </w:footnote>
  <w:footnote w:id="16">
    <w:p w14:paraId="6270BDCF" w14:textId="07AA4F9C" w:rsidR="00EF5EC8" w:rsidRPr="00483DA2" w:rsidRDefault="00EF5EC8" w:rsidP="00483DA2">
      <w:pPr>
        <w:pStyle w:val="FootnoteText"/>
        <w:ind w:left="567" w:hanging="567"/>
        <w:rPr>
          <w:sz w:val="24"/>
          <w:lang w:val="ga-IE"/>
        </w:rPr>
      </w:pPr>
      <w:r w:rsidRPr="00483DA2">
        <w:rPr>
          <w:rStyle w:val="FootnoteReference"/>
          <w:sz w:val="24"/>
          <w:lang w:val="ga-IE"/>
        </w:rPr>
        <w:t>*</w:t>
      </w:r>
      <w:r w:rsidR="00483DA2" w:rsidRPr="00483DA2">
        <w:rPr>
          <w:sz w:val="24"/>
          <w:lang w:val="ga-IE"/>
        </w:rPr>
        <w:t xml:space="preserve"> </w:t>
      </w:r>
      <w:r w:rsidR="00483DA2" w:rsidRPr="00483DA2">
        <w:rPr>
          <w:sz w:val="24"/>
          <w:lang w:val="ga-IE"/>
        </w:rPr>
        <w:tab/>
      </w:r>
      <w:r w:rsidRPr="00483DA2">
        <w:rPr>
          <w:sz w:val="24"/>
          <w:lang w:val="ga-IE"/>
        </w:rPr>
        <w:t>An dáta le cur isteach ag an bParlaimint sula bhfoilseofar san Iris Oifigiúil 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FCC6" w14:textId="77777777" w:rsidR="00064002" w:rsidRPr="00483D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323CB" w14:textId="77777777" w:rsidR="00064002" w:rsidRPr="00483D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824B" w14:textId="77777777" w:rsidR="00064002" w:rsidRPr="00483D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5024298">
    <w:abstractNumId w:val="9"/>
  </w:num>
  <w:num w:numId="2" w16cid:durableId="1117407735">
    <w:abstractNumId w:val="9"/>
  </w:num>
  <w:num w:numId="3" w16cid:durableId="393941115">
    <w:abstractNumId w:val="7"/>
  </w:num>
  <w:num w:numId="4" w16cid:durableId="827600344">
    <w:abstractNumId w:val="7"/>
  </w:num>
  <w:num w:numId="5" w16cid:durableId="1683973185">
    <w:abstractNumId w:val="6"/>
  </w:num>
  <w:num w:numId="6" w16cid:durableId="1432119402">
    <w:abstractNumId w:val="6"/>
  </w:num>
  <w:num w:numId="7" w16cid:durableId="49231559">
    <w:abstractNumId w:val="5"/>
  </w:num>
  <w:num w:numId="8" w16cid:durableId="1583679234">
    <w:abstractNumId w:val="5"/>
  </w:num>
  <w:num w:numId="9" w16cid:durableId="1187675832">
    <w:abstractNumId w:val="4"/>
  </w:num>
  <w:num w:numId="10" w16cid:durableId="1628779259">
    <w:abstractNumId w:val="4"/>
  </w:num>
  <w:num w:numId="11" w16cid:durableId="1377654417">
    <w:abstractNumId w:val="8"/>
  </w:num>
  <w:num w:numId="12" w16cid:durableId="2065568042">
    <w:abstractNumId w:val="8"/>
  </w:num>
  <w:num w:numId="13" w16cid:durableId="1390617659">
    <w:abstractNumId w:val="3"/>
  </w:num>
  <w:num w:numId="14" w16cid:durableId="1978755449">
    <w:abstractNumId w:val="3"/>
  </w:num>
  <w:num w:numId="15" w16cid:durableId="1776095445">
    <w:abstractNumId w:val="2"/>
  </w:num>
  <w:num w:numId="16" w16cid:durableId="1886864934">
    <w:abstractNumId w:val="2"/>
  </w:num>
  <w:num w:numId="17" w16cid:durableId="1857309045">
    <w:abstractNumId w:val="1"/>
  </w:num>
  <w:num w:numId="18" w16cid:durableId="1545361245">
    <w:abstractNumId w:val="1"/>
  </w:num>
  <w:num w:numId="19" w16cid:durableId="2050453628">
    <w:abstractNumId w:val="0"/>
  </w:num>
  <w:num w:numId="20" w16cid:durableId="1845709003">
    <w:abstractNumId w:val="0"/>
  </w:num>
  <w:num w:numId="21" w16cid:durableId="1192307587">
    <w:abstractNumId w:val="9"/>
  </w:num>
  <w:num w:numId="22" w16cid:durableId="732776368">
    <w:abstractNumId w:val="7"/>
  </w:num>
  <w:num w:numId="23" w16cid:durableId="1188329349">
    <w:abstractNumId w:val="6"/>
  </w:num>
  <w:num w:numId="24" w16cid:durableId="1181310394">
    <w:abstractNumId w:val="5"/>
  </w:num>
  <w:num w:numId="25" w16cid:durableId="1960528148">
    <w:abstractNumId w:val="4"/>
  </w:num>
  <w:num w:numId="26" w16cid:durableId="193619641">
    <w:abstractNumId w:val="8"/>
  </w:num>
  <w:num w:numId="27" w16cid:durableId="864056551">
    <w:abstractNumId w:val="3"/>
  </w:num>
  <w:num w:numId="28" w16cid:durableId="125465327">
    <w:abstractNumId w:val="2"/>
  </w:num>
  <w:num w:numId="29" w16cid:durableId="1713380681">
    <w:abstractNumId w:val="1"/>
  </w:num>
  <w:num w:numId="30" w16cid:durableId="1581258097">
    <w:abstractNumId w:val="0"/>
  </w:num>
  <w:num w:numId="31" w16cid:durableId="305740018">
    <w:abstractNumId w:val="9"/>
  </w:num>
  <w:num w:numId="32" w16cid:durableId="485635819">
    <w:abstractNumId w:val="7"/>
  </w:num>
  <w:num w:numId="33" w16cid:durableId="984699317">
    <w:abstractNumId w:val="6"/>
  </w:num>
  <w:num w:numId="34" w16cid:durableId="1530558770">
    <w:abstractNumId w:val="5"/>
  </w:num>
  <w:num w:numId="35" w16cid:durableId="733966682">
    <w:abstractNumId w:val="4"/>
  </w:num>
  <w:num w:numId="36" w16cid:durableId="122118483">
    <w:abstractNumId w:val="8"/>
  </w:num>
  <w:num w:numId="37" w16cid:durableId="893738190">
    <w:abstractNumId w:val="3"/>
  </w:num>
  <w:num w:numId="38" w16cid:durableId="906648510">
    <w:abstractNumId w:val="2"/>
  </w:num>
  <w:num w:numId="39" w16cid:durableId="677580773">
    <w:abstractNumId w:val="1"/>
  </w:num>
  <w:num w:numId="40" w16cid:durableId="1975332469">
    <w:abstractNumId w:val="0"/>
  </w:num>
  <w:num w:numId="41" w16cid:durableId="1551456087">
    <w:abstractNumId w:val="10"/>
  </w:num>
  <w:num w:numId="42" w16cid:durableId="110366293">
    <w:abstractNumId w:val="10"/>
  </w:num>
  <w:num w:numId="43" w16cid:durableId="37584381">
    <w:abstractNumId w:val="10"/>
  </w:num>
  <w:num w:numId="44" w16cid:durableId="1295209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GA"/>
    <w:docVar w:name="dvnumam" w:val="0"/>
    <w:docVar w:name="dvpe" w:val="789.090"/>
    <w:docVar w:name="dvrapporteur" w:val=" Rapóirtéir:"/>
    <w:docVar w:name="dvtitre" w:val="Rún ó Pharlaimint na hEorpa an xx Xxxx 2026 ar an togra le haghaidh Cinneadh ó Pharlaimint na hEorpa agus ón gComhairle maidir le Ciste Dlúthpháirtíochta an Aontais Eorpaigh a shlógadh chun cúnamh a thabhairt don Rómáin maidir leis na tuilte ag deireadh mhí na Bealtaine 2025, don Chipir tar éis na bhfalscaithe i mí Iúil 2025 agus don Spáinn tar éis na bhfalscaithe i mí Lúnasa 2025(COM(2026)1002 – C10-0119/2026 – 2026/0120(BUD))"/>
  </w:docVars>
  <w:rsids>
    <w:rsidRoot w:val="00BF648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CFC"/>
    <w:rsid w:val="00471C19"/>
    <w:rsid w:val="00483DA2"/>
    <w:rsid w:val="004867E3"/>
    <w:rsid w:val="00494A28"/>
    <w:rsid w:val="004A26F3"/>
    <w:rsid w:val="004C0004"/>
    <w:rsid w:val="004C5D52"/>
    <w:rsid w:val="0050519A"/>
    <w:rsid w:val="005072A1"/>
    <w:rsid w:val="00514517"/>
    <w:rsid w:val="00527557"/>
    <w:rsid w:val="00545827"/>
    <w:rsid w:val="00560270"/>
    <w:rsid w:val="005C2568"/>
    <w:rsid w:val="005F1B17"/>
    <w:rsid w:val="006005AE"/>
    <w:rsid w:val="006037C0"/>
    <w:rsid w:val="006631B6"/>
    <w:rsid w:val="00680577"/>
    <w:rsid w:val="00687A49"/>
    <w:rsid w:val="00695B2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587"/>
    <w:rsid w:val="008C2AC6"/>
    <w:rsid w:val="00930C23"/>
    <w:rsid w:val="0093193B"/>
    <w:rsid w:val="009509D8"/>
    <w:rsid w:val="00950B64"/>
    <w:rsid w:val="00981893"/>
    <w:rsid w:val="00A1687D"/>
    <w:rsid w:val="00A43E52"/>
    <w:rsid w:val="00A4678D"/>
    <w:rsid w:val="00A722CB"/>
    <w:rsid w:val="00A778C7"/>
    <w:rsid w:val="00AA0BC0"/>
    <w:rsid w:val="00AB441E"/>
    <w:rsid w:val="00AB6293"/>
    <w:rsid w:val="00AE0928"/>
    <w:rsid w:val="00AF3B82"/>
    <w:rsid w:val="00B12E95"/>
    <w:rsid w:val="00B22876"/>
    <w:rsid w:val="00B558F0"/>
    <w:rsid w:val="00BD48FE"/>
    <w:rsid w:val="00BD6190"/>
    <w:rsid w:val="00BD7BD8"/>
    <w:rsid w:val="00BE6ADC"/>
    <w:rsid w:val="00BF648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EC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0D95F"/>
  <w15:chartTrackingRefBased/>
  <w15:docId w15:val="{3F2CD6E1-2492-46CA-BB60-6404AED1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5EC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F5EC8"/>
    <w:pPr>
      <w:keepNext/>
      <w:spacing w:after="480"/>
      <w:jc w:val="center"/>
    </w:pPr>
    <w:rPr>
      <w:rFonts w:ascii="Arial" w:hAnsi="Arial" w:cs="Arial"/>
      <w:b/>
    </w:rPr>
  </w:style>
  <w:style w:type="paragraph" w:customStyle="1" w:styleId="NormalHanging12a">
    <w:name w:val="NormalHanging12a"/>
    <w:basedOn w:val="Normal"/>
    <w:rsid w:val="00EF5EC8"/>
    <w:pPr>
      <w:spacing w:after="240"/>
      <w:ind w:left="567" w:hanging="567"/>
    </w:pPr>
  </w:style>
  <w:style w:type="paragraph" w:styleId="Header">
    <w:name w:val="header"/>
    <w:basedOn w:val="Normal"/>
    <w:link w:val="HeaderChar"/>
    <w:rsid w:val="00EF5EC8"/>
    <w:pPr>
      <w:tabs>
        <w:tab w:val="center" w:pos="4513"/>
        <w:tab w:val="right" w:pos="9026"/>
      </w:tabs>
    </w:pPr>
  </w:style>
  <w:style w:type="character" w:customStyle="1" w:styleId="HeaderChar">
    <w:name w:val="Header Char"/>
    <w:basedOn w:val="DefaultParagraphFont"/>
    <w:link w:val="Header"/>
    <w:rsid w:val="00EF5EC8"/>
    <w:rPr>
      <w:sz w:val="24"/>
      <w:lang w:val="ga-IE"/>
    </w:rPr>
  </w:style>
  <w:style w:type="paragraph" w:customStyle="1" w:styleId="EPFooter">
    <w:name w:val="EPFooter"/>
    <w:basedOn w:val="Normal"/>
    <w:rsid w:val="00EF5EC8"/>
    <w:pPr>
      <w:tabs>
        <w:tab w:val="center" w:pos="4535"/>
        <w:tab w:val="right" w:pos="9071"/>
      </w:tabs>
      <w:spacing w:before="240" w:after="240"/>
    </w:pPr>
    <w:rPr>
      <w:color w:val="010000"/>
      <w:sz w:val="22"/>
    </w:rPr>
  </w:style>
  <w:style w:type="paragraph" w:customStyle="1" w:styleId="EPComma">
    <w:name w:val="EPComma"/>
    <w:basedOn w:val="Normal"/>
    <w:rsid w:val="00EF5EC8"/>
    <w:pPr>
      <w:spacing w:before="480" w:after="240"/>
    </w:pPr>
  </w:style>
  <w:style w:type="character" w:styleId="Hyperlink">
    <w:name w:val="Hyperlink"/>
    <w:basedOn w:val="DefaultParagraphFont"/>
    <w:uiPriority w:val="99"/>
    <w:rsid w:val="00EF5EC8"/>
    <w:rPr>
      <w:color w:val="0563C1" w:themeColor="hyperlink"/>
      <w:u w:val="single"/>
    </w:rPr>
  </w:style>
  <w:style w:type="paragraph" w:styleId="ListParagraph">
    <w:name w:val="List Paragraph"/>
    <w:basedOn w:val="Normal"/>
    <w:uiPriority w:val="1"/>
    <w:qFormat/>
    <w:rsid w:val="00EF5EC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rsid w:val="00527557"/>
    <w:pPr>
      <w:tabs>
        <w:tab w:val="center" w:pos="4513"/>
        <w:tab w:val="right" w:pos="9026"/>
      </w:tabs>
    </w:pPr>
  </w:style>
  <w:style w:type="character" w:customStyle="1" w:styleId="FooterChar">
    <w:name w:val="Footer Char"/>
    <w:basedOn w:val="DefaultParagraphFont"/>
    <w:link w:val="Footer"/>
    <w:rsid w:val="00527557"/>
    <w:rPr>
      <w:sz w:val="24"/>
      <w:lang w:val="ga-IE"/>
    </w:rPr>
  </w:style>
  <w:style w:type="paragraph" w:styleId="Revision">
    <w:name w:val="Revision"/>
    <w:hidden/>
    <w:uiPriority w:val="99"/>
    <w:semiHidden/>
    <w:rsid w:val="00695B2A"/>
    <w:rPr>
      <w:sz w:val="24"/>
      <w:lang w:val="ga-IE"/>
    </w:rPr>
  </w:style>
  <w:style w:type="character" w:styleId="CommentReference">
    <w:name w:val="annotation reference"/>
    <w:basedOn w:val="DefaultParagraphFont"/>
    <w:rsid w:val="00695B2A"/>
    <w:rPr>
      <w:sz w:val="16"/>
      <w:szCs w:val="16"/>
    </w:rPr>
  </w:style>
  <w:style w:type="paragraph" w:styleId="CommentText">
    <w:name w:val="annotation text"/>
    <w:basedOn w:val="Normal"/>
    <w:link w:val="CommentTextChar"/>
    <w:rsid w:val="00695B2A"/>
    <w:rPr>
      <w:sz w:val="20"/>
    </w:rPr>
  </w:style>
  <w:style w:type="character" w:customStyle="1" w:styleId="CommentTextChar">
    <w:name w:val="Comment Text Char"/>
    <w:basedOn w:val="DefaultParagraphFont"/>
    <w:link w:val="CommentText"/>
    <w:rsid w:val="00695B2A"/>
    <w:rPr>
      <w:lang w:val="ga-IE"/>
    </w:rPr>
  </w:style>
  <w:style w:type="paragraph" w:styleId="CommentSubject">
    <w:name w:val="annotation subject"/>
    <w:basedOn w:val="CommentText"/>
    <w:next w:val="CommentText"/>
    <w:link w:val="CommentSubjectChar"/>
    <w:rsid w:val="00695B2A"/>
    <w:rPr>
      <w:b/>
      <w:bCs/>
    </w:rPr>
  </w:style>
  <w:style w:type="character" w:customStyle="1" w:styleId="CommentSubjectChar">
    <w:name w:val="Comment Subject Char"/>
    <w:basedOn w:val="CommentTextChar"/>
    <w:link w:val="CommentSubject"/>
    <w:rsid w:val="00695B2A"/>
    <w:rPr>
      <w:b/>
      <w:bCs/>
      <w:lang w:val="ga-IE"/>
    </w:rPr>
  </w:style>
  <w:style w:type="character" w:styleId="UnresolvedMention">
    <w:name w:val="Unresolved Mention"/>
    <w:basedOn w:val="DefaultParagraphFont"/>
    <w:uiPriority w:val="99"/>
    <w:semiHidden/>
    <w:unhideWhenUsed/>
    <w:rsid w:val="00695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2831</Words>
  <Characters>14915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2026-07-07T13:51:00Z</dcterms:created>
  <dcterms:modified xsi:type="dcterms:W3CDTF">2026-07-07T13:51:00Z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A10-0178/2026</vt:lpwstr>
  </property>
  <property fmtid="{D5CDD505-2E9C-101B-9397-08002B2CF9AE}" pid="4" name="&lt;Type&gt;">
    <vt:lpwstr>RR</vt:lpwstr>
  </property>
</Properties>
</file>