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53BA1F3" w14:textId="77777777" w:rsidTr="0010095E">
        <w:tblPrEx>
          <w:tblW w:w="9072" w:type="dxa"/>
          <w:tblLook w:val="01E0"/>
        </w:tblPrEx>
        <w:trPr>
          <w:trHeight w:hRule="exact" w:val="1418"/>
        </w:trPr>
        <w:tc>
          <w:tcPr>
            <w:tcW w:w="6804" w:type="dxa"/>
            <w:shd w:val="clear" w:color="auto" w:fill="auto"/>
            <w:vAlign w:val="center"/>
          </w:tcPr>
          <w:p w:rsidR="00751A4A" w:rsidRPr="0029183D" w:rsidP="0010095E" w14:paraId="409C8DC1" w14:textId="77777777">
            <w:pPr>
              <w:pStyle w:val="EPName"/>
            </w:pPr>
            <w:r w:rsidRPr="0029183D">
              <w:t>Ευρωπαϊκό Κοινοβούλιο</w:t>
            </w:r>
          </w:p>
          <w:p w:rsidR="00751A4A" w:rsidRPr="0029183D" w:rsidP="005F1B17" w14:paraId="50F6FC8E" w14:textId="77777777">
            <w:pPr>
              <w:pStyle w:val="EPTerm"/>
              <w:rPr>
                <w:rStyle w:val="HideTWBExt"/>
                <w:noProof w:val="0"/>
                <w:vanish w:val="0"/>
                <w:color w:val="auto"/>
              </w:rPr>
            </w:pPr>
            <w:r w:rsidRPr="0029183D">
              <w:t>2024</w:t>
            </w:r>
            <w:r w:rsidRPr="0029183D" w:rsidR="00817416">
              <w:t>-202</w:t>
            </w:r>
            <w:r w:rsidRPr="0029183D">
              <w:t>9</w:t>
            </w:r>
          </w:p>
        </w:tc>
        <w:tc>
          <w:tcPr>
            <w:tcW w:w="2268" w:type="dxa"/>
            <w:shd w:val="clear" w:color="auto" w:fill="auto"/>
          </w:tcPr>
          <w:p w:rsidR="00751A4A" w:rsidRPr="0029183D" w:rsidP="0010095E" w14:paraId="2E43AC74" w14:textId="77777777">
            <w:pPr>
              <w:pStyle w:val="EPLogo"/>
            </w:pPr>
            <w:r w:rsidRPr="0029183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183D" w:rsidP="004C5D52" w14:paraId="0BC0CFE1" w14:textId="77777777">
      <w:pPr>
        <w:pStyle w:val="LineTop"/>
      </w:pPr>
    </w:p>
    <w:p w:rsidR="00680577" w:rsidRPr="0029183D" w:rsidP="00680577" w14:paraId="7EF3B417" w14:textId="77777777">
      <w:pPr>
        <w:pStyle w:val="EPBodyTA1"/>
      </w:pPr>
      <w:r w:rsidRPr="0029183D">
        <w:t>ΚΕΙΜΕΝΑ ΠΟΥ ΕΓΚΡΙΘΗΚΑΝ</w:t>
      </w:r>
    </w:p>
    <w:p w:rsidR="00D058B8" w:rsidRPr="0029183D" w:rsidP="00D058B8" w14:paraId="6650CFE3" w14:textId="77777777">
      <w:pPr>
        <w:pStyle w:val="LineBottom"/>
      </w:pPr>
    </w:p>
    <w:p w:rsidR="00446C5C" w:rsidRPr="0029183D" w:rsidP="00446C5C" w14:paraId="45442948" w14:textId="770F8BD1">
      <w:pPr>
        <w:pStyle w:val="ATHeading1"/>
      </w:pPr>
      <w:bookmarkStart w:id="0" w:name="TANumber"/>
      <w:r w:rsidRPr="0029183D">
        <w:t>P10_TA(2026)0</w:t>
      </w:r>
      <w:r w:rsidR="0040208A">
        <w:t>253</w:t>
      </w:r>
      <w:bookmarkEnd w:id="0"/>
    </w:p>
    <w:p w:rsidR="00446C5C" w:rsidRPr="0029183D" w:rsidP="00446C5C" w14:paraId="62F0859F" w14:textId="77777777">
      <w:pPr>
        <w:pStyle w:val="ATHeading2"/>
      </w:pPr>
      <w:bookmarkStart w:id="1" w:name="title"/>
      <w:r w:rsidRPr="0029183D">
        <w:t>Συμφωνία πολιτικής, οικονομικής και συνεργατικής στρατηγικής εταιρικής σχέσης ΕΕ-Μεξικού</w:t>
      </w:r>
      <w:bookmarkEnd w:id="1"/>
    </w:p>
    <w:p w:rsidR="00446C5C" w:rsidRPr="0029183D" w:rsidP="00446C5C" w14:paraId="40431621" w14:textId="77777777">
      <w:pPr>
        <w:rPr>
          <w:i/>
          <w:vanish/>
        </w:rPr>
      </w:pPr>
      <w:r>
        <w:rPr>
          <w:i/>
        </w:rPr>
        <w:fldChar w:fldCharType="begin"/>
      </w:r>
      <w:r w:rsidRPr="0029183D">
        <w:rPr>
          <w:i/>
        </w:rPr>
        <w:instrText xml:space="preserve"> TC"(</w:instrText>
      </w:r>
      <w:bookmarkStart w:id="2" w:name="DocNumber"/>
      <w:r w:rsidRPr="0029183D">
        <w:rPr>
          <w:i/>
        </w:rPr>
        <w:instrText>A10-0181/2026</w:instrText>
      </w:r>
      <w:bookmarkEnd w:id="2"/>
      <w:r w:rsidRPr="0029183D">
        <w:rPr>
          <w:i/>
        </w:rPr>
        <w:instrText xml:space="preserve"> - Εισηγητές: Javi López, Borja Giménez Larraz)"\l3 \n&gt; \* MERGEFORMAT </w:instrText>
      </w:r>
      <w:r>
        <w:rPr>
          <w:i/>
        </w:rPr>
        <w:fldChar w:fldCharType="end"/>
      </w:r>
    </w:p>
    <w:p w:rsidR="00446C5C" w:rsidRPr="0029183D" w:rsidP="00446C5C" w14:paraId="68B4C302" w14:textId="77777777">
      <w:pPr>
        <w:rPr>
          <w:vanish/>
        </w:rPr>
      </w:pPr>
      <w:bookmarkStart w:id="3" w:name="Commission"/>
      <w:r w:rsidRPr="0029183D">
        <w:rPr>
          <w:vanish/>
        </w:rPr>
        <w:t>Επιτροπή Εξωτερικών Υποθέσεων, Επιτροπή Διεθνούς Εμπορίου</w:t>
      </w:r>
      <w:bookmarkEnd w:id="3"/>
    </w:p>
    <w:p w:rsidR="00446C5C" w:rsidRPr="0029183D" w:rsidP="00446C5C" w14:paraId="79AA0774" w14:textId="77777777">
      <w:pPr>
        <w:rPr>
          <w:vanish/>
        </w:rPr>
      </w:pPr>
      <w:bookmarkStart w:id="4" w:name="PE"/>
      <w:r w:rsidRPr="0029183D">
        <w:rPr>
          <w:vanish/>
        </w:rPr>
        <w:t>PE786.667</w:t>
      </w:r>
      <w:bookmarkEnd w:id="4"/>
    </w:p>
    <w:p w:rsidR="00446C5C" w:rsidRPr="0029183D" w:rsidP="00446C5C" w14:paraId="0AECE448" w14:textId="3F779888">
      <w:pPr>
        <w:pStyle w:val="ATHeading3"/>
      </w:pPr>
      <w:bookmarkStart w:id="5" w:name="Sujet"/>
      <w:r w:rsidRPr="0029183D">
        <w:t xml:space="preserve">Νομοθετικό ψήφισμα του Ευρωπαϊκού Κοινοβουλίου της </w:t>
      </w:r>
      <w:r w:rsidR="001B0F30">
        <w:t>8ης Ιουλίου</w:t>
      </w:r>
      <w:r w:rsidRPr="0029183D" w:rsidR="001B0F30">
        <w:t xml:space="preserve"> </w:t>
      </w:r>
      <w:r w:rsidRPr="0029183D">
        <w:t>2026 σχετικά με την πρόταση απόφασης του Συμβουλίου για τη σύναψη, εξ ονόματος της Ευρωπαϊκής Ένωσης, της συμφωνίας πολιτικής, οικονομικής και συνεργατικής στρατηγικής εταιρικής σχέσης μεταξύ της Ευρωπαϊκής Ένωσης και των κρατών μελών της, αφενός, και των Ηνωμένων Πολιτειών του Μεξικού, αφετέρου</w:t>
      </w:r>
      <w:bookmarkEnd w:id="5"/>
      <w:r w:rsidRPr="0029183D">
        <w:t xml:space="preserve"> </w:t>
      </w:r>
      <w:bookmarkStart w:id="6" w:name="References"/>
      <w:r w:rsidRPr="0029183D">
        <w:t>(COM(2025)0810 – C10-0128/2026 – 2025/0810(NLE))</w:t>
      </w:r>
      <w:bookmarkEnd w:id="6"/>
    </w:p>
    <w:p w:rsidR="00446C5C" w:rsidRPr="0029183D" w:rsidP="00446C5C" w14:paraId="3CFE4A70" w14:textId="77777777"/>
    <w:p w:rsidR="00606DE4" w:rsidRPr="0029183D" w:rsidP="00606DE4" w14:paraId="3E6ABB0D" w14:textId="77777777">
      <w:pPr>
        <w:pStyle w:val="NormalBold"/>
      </w:pPr>
      <w:bookmarkStart w:id="7" w:name="TextBodyBegin"/>
      <w:bookmarkEnd w:id="7"/>
      <w:r w:rsidRPr="0029183D">
        <w:t>(Έγκριση)</w:t>
      </w:r>
    </w:p>
    <w:p w:rsidR="00606DE4" w:rsidRPr="0029183D" w:rsidP="00606DE4" w14:paraId="1F96A875" w14:textId="77777777">
      <w:pPr>
        <w:pStyle w:val="EPComma"/>
      </w:pPr>
      <w:r w:rsidRPr="0029183D">
        <w:rPr>
          <w:i/>
        </w:rPr>
        <w:t>Το Ευρωπαϊκό Κοινοβούλιο</w:t>
      </w:r>
      <w:r w:rsidRPr="0029183D">
        <w:t>,</w:t>
      </w:r>
    </w:p>
    <w:p w:rsidR="00606DE4" w:rsidRPr="0029183D" w:rsidP="00606DE4" w14:paraId="71C955F6" w14:textId="77777777">
      <w:pPr>
        <w:pStyle w:val="NormalHanging12a"/>
      </w:pPr>
      <w:r w:rsidRPr="0029183D">
        <w:t>–</w:t>
      </w:r>
      <w:r w:rsidRPr="0029183D">
        <w:tab/>
        <w:t>έχοντας υπόψη την πρόταση απόφασης του Συμβουλίου (COM(2025)0810),</w:t>
      </w:r>
    </w:p>
    <w:p w:rsidR="00606DE4" w:rsidRPr="0029183D" w:rsidP="00606DE4" w14:paraId="53F3A6D1" w14:textId="54308FF0">
      <w:pPr>
        <w:pStyle w:val="NormalHanging12a"/>
      </w:pPr>
      <w:r w:rsidRPr="0029183D">
        <w:t>–</w:t>
      </w:r>
      <w:r w:rsidRPr="0029183D">
        <w:tab/>
        <w:t>έχοντας υπόψη το σχέδιο της συμφωνίας πολιτικής, οικονομικής και συνεργατικής στρατηγικής εταιρικής σχέσης μεταξύ της Ευρωπαϊκής Ένωσης και των κρατών μελών της, αφενός, και των Ηνωμένων Πολιτειών του Μεξικού, αφετέρου (1246</w:t>
      </w:r>
      <w:r w:rsidR="001B0F30">
        <w:t>3</w:t>
      </w:r>
      <w:r w:rsidRPr="0029183D">
        <w:t>/2025),</w:t>
      </w:r>
    </w:p>
    <w:p w:rsidR="00606DE4" w:rsidRPr="0029183D" w:rsidP="00606DE4" w14:paraId="455381DB" w14:textId="77777777">
      <w:pPr>
        <w:pStyle w:val="NormalHanging12a"/>
      </w:pPr>
      <w:r w:rsidRPr="0029183D">
        <w:t>–</w:t>
      </w:r>
      <w:r w:rsidRPr="0029183D">
        <w:tab/>
        <w:t>έχοντας υπόψη την αίτηση έγκρισης που υπέβαλε το Συμβούλιο σύμφωνα με το άρθρο 91, το άρθρο 100 παράγραφος 2, το άρθρο 207 παράγραφος 4 πρώτο εδάφιο, το άρθρο 209 παράγραφος 2, το άρθρο 218 παράγραφος 6 δεύτερο εδάφιο στοιχείο α) και το άρθρο 218 παράγραφος 7 της Συνθήκης για τη λειτουργία της Ευρωπαϊκής Ένωσης (C10-0128/2026),</w:t>
      </w:r>
    </w:p>
    <w:p w:rsidR="00606DE4" w:rsidRPr="0029183D" w:rsidP="00606DE4" w14:paraId="2FA997E9" w14:textId="660EC599">
      <w:pPr>
        <w:pStyle w:val="NormalHanging12a"/>
        <w:rPr>
          <w:b/>
        </w:rPr>
      </w:pPr>
      <w:r w:rsidRPr="0029183D">
        <w:t>–</w:t>
      </w:r>
      <w:r w:rsidRPr="0029183D">
        <w:tab/>
        <w:t>έχοντας υπόψη το</w:t>
      </w:r>
      <w:r w:rsidR="00991164">
        <w:t xml:space="preserve"> προσωρινό</w:t>
      </w:r>
      <w:r w:rsidRPr="0029183D">
        <w:t xml:space="preserve"> ψήφισμά του της </w:t>
      </w:r>
      <w:r w:rsidR="001B0F30">
        <w:t>8ης Ιουλίου 2026</w:t>
      </w:r>
      <w:r>
        <w:rPr>
          <w:rStyle w:val="FootnoteReference"/>
        </w:rPr>
        <w:footnoteReference w:id="2"/>
      </w:r>
      <w:r w:rsidRPr="0029183D">
        <w:t xml:space="preserve"> σχετικά με την πρόταση απόφασης,</w:t>
      </w:r>
    </w:p>
    <w:p w:rsidR="00606DE4" w:rsidRPr="0029183D" w:rsidP="00606DE4" w14:paraId="183587F5" w14:textId="77777777">
      <w:pPr>
        <w:pStyle w:val="NormalHanging12a"/>
      </w:pPr>
      <w:r w:rsidRPr="0029183D">
        <w:t>–</w:t>
      </w:r>
      <w:r w:rsidRPr="0029183D">
        <w:tab/>
        <w:t>έχοντας υπόψη το άρθρο 107 παράγραφοι 1 και 4, καθώς και το άρθρο 117 παράγραφος 7 του Κανονισμού του,</w:t>
      </w:r>
    </w:p>
    <w:p w:rsidR="00606DE4" w:rsidRPr="0029183D" w:rsidP="00606DE4" w14:paraId="58AD9253" w14:textId="77777777">
      <w:pPr>
        <w:pStyle w:val="NormalHanging12a"/>
      </w:pPr>
      <w:r w:rsidRPr="0029183D">
        <w:t>–</w:t>
      </w:r>
      <w:r w:rsidRPr="0029183D">
        <w:tab/>
        <w:t xml:space="preserve">έχοντας υπόψη τη σύσταση της Επιτροπής Εξωτερικών Υποθέσεων και της Επιτροπής </w:t>
      </w:r>
      <w:r w:rsidRPr="0029183D">
        <w:t>Διεθνούς Εμπορίου (A10-0181/2026),</w:t>
      </w:r>
    </w:p>
    <w:p w:rsidR="00606DE4" w:rsidRPr="0029183D" w:rsidP="00606DE4" w14:paraId="15D36F91" w14:textId="77777777">
      <w:pPr>
        <w:pStyle w:val="NormalHanging12a"/>
      </w:pPr>
      <w:r w:rsidRPr="0029183D">
        <w:t>1.</w:t>
      </w:r>
      <w:r w:rsidRPr="0029183D">
        <w:tab/>
        <w:t>εγκρίνει τη σύναψη της συμφωνίας·</w:t>
      </w:r>
    </w:p>
    <w:p w:rsidR="0029183D" w:rsidRPr="0029183D" w:rsidP="0029183D" w14:paraId="6B6BD95A" w14:textId="635CF32D">
      <w:pPr>
        <w:pStyle w:val="NormalHanging12a"/>
      </w:pPr>
      <w:r w:rsidRPr="0029183D">
        <w:t>2.</w:t>
      </w:r>
      <w:r w:rsidRPr="0029183D">
        <w:tab/>
        <w:t xml:space="preserve">αναθέτει στην Πρόεδρό του να διαβιβάσει τη θέση του Κοινοβουλίου στο Συμβούλιο και στην Επιτροπή, καθώς και στις κυβερνήσεις και </w:t>
      </w:r>
      <w:r w:rsidR="00961B72">
        <w:t>σ</w:t>
      </w:r>
      <w:r w:rsidRPr="0029183D">
        <w:t>τα κοινοβούλια των κρατών μελών και των Ηνωμένων Πολιτειών του Μεξικού.</w:t>
      </w:r>
    </w:p>
    <w:p w:rsidR="00E365E1" w:rsidRPr="0029183D" w:rsidP="00446C5C" w14:paraId="333D8991" w14:textId="4A4F6EB3"/>
    <w:sectPr w:rsidSect="0029183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83D" w14:paraId="0DCC119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83D" w14:paraId="7DE96C1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83D" w14:paraId="4A75F15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46C5C" w:rsidRPr="0029183D" w14:paraId="1B2B985A" w14:textId="77777777">
      <w:r w:rsidRPr="0029183D">
        <w:separator/>
      </w:r>
    </w:p>
  </w:footnote>
  <w:footnote w:type="continuationSeparator" w:id="1">
    <w:p w:rsidR="00446C5C" w:rsidRPr="0029183D" w14:paraId="42F853DB" w14:textId="77777777">
      <w:r w:rsidRPr="0029183D">
        <w:continuationSeparator/>
      </w:r>
    </w:p>
  </w:footnote>
  <w:footnote w:id="2">
    <w:p w:rsidR="001B0F30" w:rsidRPr="00951FD7" w:rsidP="001B0F30" w14:paraId="33973CC9" w14:textId="3B34632C">
      <w:pPr>
        <w:pStyle w:val="FootnoteText"/>
        <w:ind w:left="567" w:hanging="567"/>
        <w:rPr>
          <w:sz w:val="24"/>
          <w:szCs w:val="24"/>
          <w:lang w:val="el-GR"/>
        </w:rPr>
      </w:pPr>
      <w:r w:rsidRPr="00951FD7">
        <w:rPr>
          <w:rStyle w:val="FootnoteReference"/>
          <w:sz w:val="24"/>
          <w:szCs w:val="24"/>
        </w:rPr>
        <w:footnoteRef/>
      </w:r>
      <w:r w:rsidRPr="00951FD7">
        <w:rPr>
          <w:sz w:val="24"/>
          <w:szCs w:val="24"/>
          <w:lang w:val="el-GR"/>
        </w:rPr>
        <w:t xml:space="preserve"> </w:t>
      </w:r>
      <w:r w:rsidRPr="00951FD7">
        <w:rPr>
          <w:sz w:val="24"/>
          <w:szCs w:val="24"/>
          <w:lang w:val="el-GR"/>
        </w:rPr>
        <w:tab/>
        <w:t xml:space="preserve">Κείμενα που εγκρίθηκαν, </w:t>
      </w:r>
      <w:r w:rsidRPr="00951FD7">
        <w:rPr>
          <w:sz w:val="24"/>
          <w:szCs w:val="24"/>
          <w:lang w:val="en-GB"/>
        </w:rPr>
        <w:t>P</w:t>
      </w:r>
      <w:r w:rsidRPr="00951FD7">
        <w:rPr>
          <w:sz w:val="24"/>
          <w:szCs w:val="24"/>
          <w:lang w:val="el-GR"/>
        </w:rPr>
        <w:t>10_ΤΑ(2026)0</w:t>
      </w:r>
      <w:r w:rsidR="00DF01BA">
        <w:rPr>
          <w:sz w:val="24"/>
          <w:szCs w:val="24"/>
          <w:lang w:val="el-GR"/>
        </w:rPr>
        <w:t>25</w:t>
      </w:r>
      <w:r w:rsidR="0040208A">
        <w:rPr>
          <w:sz w:val="24"/>
          <w:szCs w:val="24"/>
          <w:lang w:val="el-GR"/>
        </w:rPr>
        <w:t>4</w:t>
      </w:r>
      <w:r w:rsidRPr="00951FD7">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83D" w14:paraId="4CFFD3F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83D" w14:paraId="2B9F0B6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183D" w14:paraId="468DFF2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1720711">
    <w:abstractNumId w:val="9"/>
  </w:num>
  <w:num w:numId="2" w16cid:durableId="2090690385">
    <w:abstractNumId w:val="9"/>
  </w:num>
  <w:num w:numId="3" w16cid:durableId="42949353">
    <w:abstractNumId w:val="7"/>
  </w:num>
  <w:num w:numId="4" w16cid:durableId="54396234">
    <w:abstractNumId w:val="7"/>
  </w:num>
  <w:num w:numId="5" w16cid:durableId="2039623034">
    <w:abstractNumId w:val="6"/>
  </w:num>
  <w:num w:numId="6" w16cid:durableId="1763839681">
    <w:abstractNumId w:val="6"/>
  </w:num>
  <w:num w:numId="7" w16cid:durableId="1354843678">
    <w:abstractNumId w:val="5"/>
  </w:num>
  <w:num w:numId="8" w16cid:durableId="1443842056">
    <w:abstractNumId w:val="5"/>
  </w:num>
  <w:num w:numId="9" w16cid:durableId="1327250824">
    <w:abstractNumId w:val="4"/>
  </w:num>
  <w:num w:numId="10" w16cid:durableId="815990768">
    <w:abstractNumId w:val="4"/>
  </w:num>
  <w:num w:numId="11" w16cid:durableId="463887223">
    <w:abstractNumId w:val="8"/>
  </w:num>
  <w:num w:numId="12" w16cid:durableId="1540435787">
    <w:abstractNumId w:val="8"/>
  </w:num>
  <w:num w:numId="13" w16cid:durableId="1024596637">
    <w:abstractNumId w:val="3"/>
  </w:num>
  <w:num w:numId="14" w16cid:durableId="2043283561">
    <w:abstractNumId w:val="3"/>
  </w:num>
  <w:num w:numId="15" w16cid:durableId="2039119453">
    <w:abstractNumId w:val="2"/>
  </w:num>
  <w:num w:numId="16" w16cid:durableId="539168689">
    <w:abstractNumId w:val="2"/>
  </w:num>
  <w:num w:numId="17" w16cid:durableId="526408844">
    <w:abstractNumId w:val="1"/>
  </w:num>
  <w:num w:numId="18" w16cid:durableId="1300768254">
    <w:abstractNumId w:val="1"/>
  </w:num>
  <w:num w:numId="19" w16cid:durableId="212543528">
    <w:abstractNumId w:val="0"/>
  </w:num>
  <w:num w:numId="20" w16cid:durableId="1514151747">
    <w:abstractNumId w:val="0"/>
  </w:num>
  <w:num w:numId="21" w16cid:durableId="2084333227">
    <w:abstractNumId w:val="9"/>
  </w:num>
  <w:num w:numId="22" w16cid:durableId="621883392">
    <w:abstractNumId w:val="7"/>
  </w:num>
  <w:num w:numId="23" w16cid:durableId="85687349">
    <w:abstractNumId w:val="6"/>
  </w:num>
  <w:num w:numId="24" w16cid:durableId="1900944626">
    <w:abstractNumId w:val="5"/>
  </w:num>
  <w:num w:numId="25" w16cid:durableId="369033947">
    <w:abstractNumId w:val="4"/>
  </w:num>
  <w:num w:numId="26" w16cid:durableId="833227252">
    <w:abstractNumId w:val="8"/>
  </w:num>
  <w:num w:numId="27" w16cid:durableId="119996586">
    <w:abstractNumId w:val="3"/>
  </w:num>
  <w:num w:numId="28" w16cid:durableId="44452349">
    <w:abstractNumId w:val="2"/>
  </w:num>
  <w:num w:numId="29" w16cid:durableId="199779414">
    <w:abstractNumId w:val="1"/>
  </w:num>
  <w:num w:numId="30" w16cid:durableId="566306677">
    <w:abstractNumId w:val="0"/>
  </w:num>
  <w:num w:numId="31" w16cid:durableId="1016270030">
    <w:abstractNumId w:val="9"/>
  </w:num>
  <w:num w:numId="32" w16cid:durableId="2024353002">
    <w:abstractNumId w:val="7"/>
  </w:num>
  <w:num w:numId="33" w16cid:durableId="1813129847">
    <w:abstractNumId w:val="6"/>
  </w:num>
  <w:num w:numId="34" w16cid:durableId="1832257419">
    <w:abstractNumId w:val="5"/>
  </w:num>
  <w:num w:numId="35" w16cid:durableId="1754006110">
    <w:abstractNumId w:val="4"/>
  </w:num>
  <w:num w:numId="36" w16cid:durableId="735736695">
    <w:abstractNumId w:val="8"/>
  </w:num>
  <w:num w:numId="37" w16cid:durableId="265305744">
    <w:abstractNumId w:val="3"/>
  </w:num>
  <w:num w:numId="38" w16cid:durableId="2089377189">
    <w:abstractNumId w:val="2"/>
  </w:num>
  <w:num w:numId="39" w16cid:durableId="792406721">
    <w:abstractNumId w:val="1"/>
  </w:num>
  <w:num w:numId="40" w16cid:durableId="1738212606">
    <w:abstractNumId w:val="0"/>
  </w:num>
  <w:num w:numId="41" w16cid:durableId="2120565418">
    <w:abstractNumId w:val="10"/>
  </w:num>
  <w:num w:numId="42" w16cid:durableId="397047589">
    <w:abstractNumId w:val="10"/>
  </w:num>
  <w:num w:numId="43" w16cid:durableId="864319870">
    <w:abstractNumId w:val="10"/>
  </w:num>
  <w:num w:numId="44" w16cid:durableId="1846433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C5C"/>
    <w:rsid w:val="00002272"/>
    <w:rsid w:val="00064002"/>
    <w:rsid w:val="000677B9"/>
    <w:rsid w:val="000831BA"/>
    <w:rsid w:val="000A42CC"/>
    <w:rsid w:val="000E7DD9"/>
    <w:rsid w:val="0010095E"/>
    <w:rsid w:val="00125B37"/>
    <w:rsid w:val="00187494"/>
    <w:rsid w:val="001B0F30"/>
    <w:rsid w:val="001F32AE"/>
    <w:rsid w:val="002767FF"/>
    <w:rsid w:val="0029183D"/>
    <w:rsid w:val="002B18FE"/>
    <w:rsid w:val="002B5493"/>
    <w:rsid w:val="00343214"/>
    <w:rsid w:val="00361C00"/>
    <w:rsid w:val="00375D51"/>
    <w:rsid w:val="00395FA1"/>
    <w:rsid w:val="003E15D4"/>
    <w:rsid w:val="0040208A"/>
    <w:rsid w:val="00411CCE"/>
    <w:rsid w:val="0041666E"/>
    <w:rsid w:val="00421060"/>
    <w:rsid w:val="00446C5C"/>
    <w:rsid w:val="00471C19"/>
    <w:rsid w:val="004867E3"/>
    <w:rsid w:val="00494A28"/>
    <w:rsid w:val="004C0004"/>
    <w:rsid w:val="004C5D52"/>
    <w:rsid w:val="0050519A"/>
    <w:rsid w:val="005072A1"/>
    <w:rsid w:val="00514517"/>
    <w:rsid w:val="00545827"/>
    <w:rsid w:val="00560270"/>
    <w:rsid w:val="005A0E19"/>
    <w:rsid w:val="005C2568"/>
    <w:rsid w:val="005F1B17"/>
    <w:rsid w:val="006037C0"/>
    <w:rsid w:val="00606DE4"/>
    <w:rsid w:val="006631B6"/>
    <w:rsid w:val="00680577"/>
    <w:rsid w:val="006F74FA"/>
    <w:rsid w:val="0070398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FD7"/>
    <w:rsid w:val="00961B72"/>
    <w:rsid w:val="00967DD7"/>
    <w:rsid w:val="00981893"/>
    <w:rsid w:val="009911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ECA"/>
    <w:rsid w:val="00D56C11"/>
    <w:rsid w:val="00D834A0"/>
    <w:rsid w:val="00D872DF"/>
    <w:rsid w:val="00D91E21"/>
    <w:rsid w:val="00DA7FCD"/>
    <w:rsid w:val="00DF01BA"/>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81/2026"/>
    <w:docVar w:name="dvlangue" w:val="EL"/>
    <w:docVar w:name="dvnumam" w:val="0"/>
    <w:docVar w:name="dvpe" w:val="786.667"/>
    <w:docVar w:name="dvrapporteur" w:val="Εισηγητές: "/>
    <w:docVar w:name="dvtitre" w:val="Νομοθετικό ψήφισμα του Ευρωπαϊκού Κοινοβουλίου της ... 2026 σχετικά με την πρόταση απόφασης του Συμβουλίου για τη σύναψη, εξ ονόματος της Ευρωπαϊκής Ένωσης, της συμφωνίας πολιτικής, οικονομικής και συνεργατικής στρατηγικής εταιρικής σχέσης μεταξύ της Ευρωπαϊκής Ένωσης και των κρατών μελών της, αφενός, και των Ηνωμένων Πολιτειών του Μεξικού, αφετέρου(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E837F3"/>
  <w15:chartTrackingRefBased/>
  <w15:docId w15:val="{CEDFE6DA-062C-4873-87F5-7C8AE5D7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6DE4"/>
    <w:pPr>
      <w:spacing w:before="480" w:after="240"/>
    </w:pPr>
  </w:style>
  <w:style w:type="paragraph" w:customStyle="1" w:styleId="NormalBold">
    <w:name w:val="NormalBold"/>
    <w:basedOn w:val="Normal"/>
    <w:rsid w:val="00606DE4"/>
    <w:rPr>
      <w:b/>
    </w:rPr>
  </w:style>
  <w:style w:type="paragraph" w:customStyle="1" w:styleId="NormalHanging12a">
    <w:name w:val="NormalHanging12a"/>
    <w:basedOn w:val="Normal"/>
    <w:rsid w:val="00606DE4"/>
    <w:pPr>
      <w:spacing w:after="240"/>
      <w:ind w:left="567" w:hanging="567"/>
    </w:pPr>
  </w:style>
  <w:style w:type="paragraph" w:styleId="Revision">
    <w:name w:val="Revision"/>
    <w:hidden/>
    <w:uiPriority w:val="99"/>
    <w:semiHidden/>
    <w:rsid w:val="001B0F3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253</Words>
  <Characters>1714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2026-07-08T10:50:00Z</dcterms:created>
  <dcterms:modified xsi:type="dcterms:W3CDTF">2026-07-08T10:50:00Z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A10-0181/2026</vt:lpwstr>
  </property>
  <property fmtid="{D5CDD505-2E9C-101B-9397-08002B2CF9AE}" pid="4" name="&lt;Type&gt;">
    <vt:lpwstr>RR</vt:lpwstr>
  </property>
</Properties>
</file>