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582B9A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B3783" w:rsidP="0010095E" w14:paraId="00C8449C" w14:textId="77777777">
            <w:pPr>
              <w:pStyle w:val="EPName"/>
            </w:pPr>
            <w:r w:rsidRPr="005B3783">
              <w:t>Parlamento europeo</w:t>
            </w:r>
          </w:p>
          <w:p w:rsidR="00751A4A" w:rsidRPr="005B3783" w:rsidP="005F1B17" w14:paraId="1DFCB97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3783">
              <w:t>2024</w:t>
            </w:r>
            <w:r w:rsidRPr="005B3783" w:rsidR="00817416">
              <w:t>-202</w:t>
            </w:r>
            <w:r w:rsidRPr="005B378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B3783" w:rsidP="0010095E" w14:paraId="0363C4D4" w14:textId="77777777">
            <w:pPr>
              <w:pStyle w:val="EPLogo"/>
            </w:pPr>
            <w:r w:rsidRPr="005B378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B3783" w:rsidP="004C5D52" w14:paraId="2318A8C0" w14:textId="77777777">
      <w:pPr>
        <w:pStyle w:val="LineTop"/>
      </w:pPr>
    </w:p>
    <w:p w:rsidR="00680577" w:rsidRPr="005B3783" w:rsidP="00680577" w14:paraId="040E999E" w14:textId="77777777">
      <w:pPr>
        <w:pStyle w:val="EPBodyTA1"/>
      </w:pPr>
      <w:r w:rsidRPr="005B3783">
        <w:t>TESTI APPROVATI</w:t>
      </w:r>
    </w:p>
    <w:p w:rsidR="00D058B8" w:rsidRPr="005B3783" w:rsidP="00D058B8" w14:paraId="3F2805A6" w14:textId="77777777">
      <w:pPr>
        <w:pStyle w:val="LineBottom"/>
      </w:pPr>
    </w:p>
    <w:p w:rsidR="008861DD" w:rsidRPr="005B3783" w:rsidP="008861DD" w14:paraId="7D6D78D2" w14:textId="44649E3A">
      <w:pPr>
        <w:pStyle w:val="ATHeading1"/>
      </w:pPr>
      <w:bookmarkStart w:id="0" w:name="TANumber"/>
      <w:r w:rsidRPr="005B3783">
        <w:t>P10_</w:t>
      </w:r>
      <w:r w:rsidRPr="005B3783">
        <w:t>TA(</w:t>
      </w:r>
      <w:r w:rsidRPr="005B3783">
        <w:t>2026)0</w:t>
      </w:r>
      <w:r w:rsidRPr="005B3783" w:rsidR="00FC28F8">
        <w:t>253</w:t>
      </w:r>
      <w:bookmarkEnd w:id="0"/>
    </w:p>
    <w:p w:rsidR="008861DD" w:rsidRPr="005B3783" w:rsidP="008861DD" w14:paraId="6BC10BC5" w14:textId="77777777">
      <w:pPr>
        <w:pStyle w:val="ATHeading2"/>
      </w:pPr>
      <w:bookmarkStart w:id="1" w:name="title"/>
      <w:r w:rsidRPr="005B3783">
        <w:t>Accordo di partenariato strategico a livello politico, economico e di cooperazione UE-Messico</w:t>
      </w:r>
      <w:bookmarkEnd w:id="1"/>
    </w:p>
    <w:p w:rsidR="008861DD" w:rsidRPr="005B3783" w:rsidP="008861DD" w14:paraId="67ED6B97" w14:textId="459556AE">
      <w:pPr>
        <w:rPr>
          <w:i/>
          <w:vanish/>
        </w:rPr>
      </w:pPr>
      <w:r>
        <w:rPr>
          <w:i/>
        </w:rPr>
        <w:fldChar w:fldCharType="begin"/>
      </w:r>
      <w:r w:rsidRPr="005B3783">
        <w:rPr>
          <w:i/>
        </w:rPr>
        <w:instrText xml:space="preserve"> TC"(</w:instrText>
      </w:r>
      <w:bookmarkStart w:id="2" w:name="DocNumber"/>
      <w:r w:rsidRPr="005B3783">
        <w:rPr>
          <w:i/>
        </w:rPr>
        <w:instrText>A10-0181/2026</w:instrText>
      </w:r>
      <w:bookmarkEnd w:id="2"/>
      <w:r w:rsidRPr="005B3783">
        <w:rPr>
          <w:i/>
        </w:rPr>
        <w:instrText xml:space="preserve"> - Relator</w:instrText>
      </w:r>
      <w:r w:rsidRPr="005B3783" w:rsidR="00F93B1A">
        <w:rPr>
          <w:i/>
        </w:rPr>
        <w:instrText>i</w:instrText>
      </w:r>
      <w:r w:rsidRPr="005B3783">
        <w:rPr>
          <w:i/>
        </w:rPr>
        <w:instrText xml:space="preserve">: Javi López, Borja Giménez </w:instrText>
      </w:r>
      <w:r w:rsidRPr="005B3783">
        <w:rPr>
          <w:i/>
        </w:rPr>
        <w:instrText>Larraz</w:instrText>
      </w:r>
      <w:r w:rsidRPr="005B378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861DD" w:rsidRPr="005B3783" w:rsidP="008861DD" w14:paraId="1A4576C5" w14:textId="77777777">
      <w:pPr>
        <w:rPr>
          <w:vanish/>
        </w:rPr>
      </w:pPr>
      <w:bookmarkStart w:id="3" w:name="Commission"/>
      <w:r w:rsidRPr="005B3783">
        <w:rPr>
          <w:vanish/>
        </w:rPr>
        <w:t>Commissione per gli affari esteri, Commissione per il commercio internazionale</w:t>
      </w:r>
      <w:bookmarkEnd w:id="3"/>
    </w:p>
    <w:p w:rsidR="008861DD" w:rsidRPr="005B3783" w:rsidP="008861DD" w14:paraId="75EA2128" w14:textId="77777777">
      <w:pPr>
        <w:rPr>
          <w:vanish/>
        </w:rPr>
      </w:pPr>
      <w:bookmarkStart w:id="4" w:name="PE"/>
      <w:r w:rsidRPr="005B3783">
        <w:rPr>
          <w:vanish/>
        </w:rPr>
        <w:t>PE786.667</w:t>
      </w:r>
      <w:bookmarkEnd w:id="4"/>
    </w:p>
    <w:p w:rsidR="008861DD" w:rsidRPr="005B3783" w:rsidP="008861DD" w14:paraId="3206E136" w14:textId="1F0C8601">
      <w:pPr>
        <w:pStyle w:val="ATHeading3"/>
      </w:pPr>
      <w:bookmarkStart w:id="5" w:name="Sujet"/>
      <w:r w:rsidRPr="005B3783">
        <w:t xml:space="preserve">Risoluzione legislativa del Parlamento europeo dell'8 luglio 2026 </w:t>
      </w:r>
      <w:r w:rsidRPr="005B3783" w:rsidR="008A5ED6">
        <w:t>sul</w:t>
      </w:r>
      <w:r w:rsidRPr="005B3783">
        <w:t>la proposta di decisione del Consiglio relativa alla conclusione, a nome dell'Unione europea, dell'accordo di partenariato strategico a livello politico, economico e di cooperazione tra l'Unione europea e i suoi Stati membri, da una parte, e gli Stati Uniti messicani, dall'altra</w:t>
      </w:r>
      <w:bookmarkEnd w:id="5"/>
      <w:r w:rsidRPr="005B3783">
        <w:t xml:space="preserve"> </w:t>
      </w:r>
      <w:bookmarkStart w:id="6" w:name="References"/>
      <w:r w:rsidRPr="005B3783">
        <w:t>(</w:t>
      </w:r>
      <w:r w:rsidRPr="005B3783">
        <w:t>COM(</w:t>
      </w:r>
      <w:r w:rsidRPr="005B3783">
        <w:t>2025)0810 – C10-0128/2026 – 2025/0810(NLE))</w:t>
      </w:r>
      <w:bookmarkEnd w:id="6"/>
    </w:p>
    <w:p w:rsidR="004A4223" w:rsidRPr="005B3783" w:rsidP="004A4223" w14:paraId="4512720F" w14:textId="77777777">
      <w:pPr>
        <w:pStyle w:val="NormalBold"/>
      </w:pPr>
      <w:bookmarkStart w:id="7" w:name="TextBodyBegin"/>
      <w:bookmarkEnd w:id="7"/>
      <w:r w:rsidRPr="005B3783">
        <w:t>(Approvazione)</w:t>
      </w:r>
    </w:p>
    <w:p w:rsidR="004A4223" w:rsidRPr="005B3783" w:rsidP="004A4223" w14:paraId="6FAE8861" w14:textId="77777777">
      <w:pPr>
        <w:pStyle w:val="EPComma"/>
      </w:pPr>
      <w:r w:rsidRPr="005B3783">
        <w:rPr>
          <w:i/>
        </w:rPr>
        <w:t>Il Parlamento europeo</w:t>
      </w:r>
      <w:r w:rsidRPr="005B3783">
        <w:t>,</w:t>
      </w:r>
    </w:p>
    <w:p w:rsidR="004A4223" w:rsidRPr="005B3783" w:rsidP="004A4223" w14:paraId="15B2F6C3" w14:textId="77777777">
      <w:pPr>
        <w:pStyle w:val="NormalHanging12a"/>
      </w:pPr>
      <w:r w:rsidRPr="005B3783">
        <w:t>–</w:t>
      </w:r>
      <w:r w:rsidRPr="005B3783">
        <w:tab/>
        <w:t>vista la proposta di decisione del Consiglio (</w:t>
      </w:r>
      <w:r w:rsidRPr="005B3783">
        <w:t>COM(</w:t>
      </w:r>
      <w:r w:rsidRPr="005B3783">
        <w:t>2025)0810),</w:t>
      </w:r>
    </w:p>
    <w:p w:rsidR="004A4223" w:rsidRPr="005B3783" w:rsidP="004A4223" w14:paraId="0DB164B2" w14:textId="0A6F6DD3">
      <w:pPr>
        <w:pStyle w:val="NormalHanging12a"/>
      </w:pPr>
      <w:r w:rsidRPr="005B3783">
        <w:t>–</w:t>
      </w:r>
      <w:r w:rsidRPr="005B3783">
        <w:tab/>
        <w:t>visto il progetto di accordo di partenariato strategico a livello politico, economico e di cooperazione tra l'Unione europea e i suoi Stati membri, da una parte, e gli Stati Uniti messicani, dall'altra (1246</w:t>
      </w:r>
      <w:r w:rsidRPr="005B3783" w:rsidR="00F93B1A">
        <w:t>3</w:t>
      </w:r>
      <w:r w:rsidRPr="005B3783">
        <w:t>/2025),</w:t>
      </w:r>
    </w:p>
    <w:p w:rsidR="004A4223" w:rsidRPr="005B3783" w:rsidP="004A4223" w14:paraId="6970A993" w14:textId="6FD4DE8A">
      <w:pPr>
        <w:pStyle w:val="NormalHanging12a"/>
      </w:pPr>
      <w:r w:rsidRPr="005B3783">
        <w:t>–</w:t>
      </w:r>
      <w:r w:rsidRPr="005B3783">
        <w:tab/>
        <w:t xml:space="preserve">vista la richiesta di approvazione presentata dal Consiglio a norma dell'articolo 91, dell'articolo 100, paragrafo 2, dell'articolo 207, paragrafo 4, primo comma, dell'articolo 209, paragrafo 2, dell'articolo 218, paragrafo 6, secondo comma, lettera a), </w:t>
      </w:r>
      <w:r w:rsidRPr="005B3783">
        <w:t>e  paragrafo</w:t>
      </w:r>
      <w:r w:rsidRPr="005B3783">
        <w:t> 7, del trattato sul funzionamento dell'Unione europea (C10-0128/2026),</w:t>
      </w:r>
    </w:p>
    <w:p w:rsidR="004A4223" w:rsidRPr="005B3783" w:rsidP="004A4223" w14:paraId="22264CFD" w14:textId="0B2BB8ED">
      <w:pPr>
        <w:pStyle w:val="NormalHanging12a"/>
        <w:rPr>
          <w:b/>
        </w:rPr>
      </w:pPr>
      <w:r w:rsidRPr="005B3783">
        <w:t>–</w:t>
      </w:r>
      <w:r w:rsidRPr="005B3783">
        <w:tab/>
        <w:t xml:space="preserve">vista la sua risoluzione </w:t>
      </w:r>
      <w:r w:rsidRPr="005B3783" w:rsidR="005C11AA">
        <w:t>interlocutoria</w:t>
      </w:r>
      <w:r w:rsidRPr="005B3783">
        <w:t xml:space="preserve"> del</w:t>
      </w:r>
      <w:r w:rsidRPr="005B3783" w:rsidR="00FC28F8">
        <w:t>l’8 luglio 2026</w:t>
      </w:r>
      <w:r>
        <w:rPr>
          <w:rStyle w:val="FootnoteReference"/>
        </w:rPr>
        <w:footnoteReference w:id="2"/>
      </w:r>
      <w:r w:rsidRPr="005B3783">
        <w:t xml:space="preserve"> sulla proposta di decisione,</w:t>
      </w:r>
    </w:p>
    <w:p w:rsidR="004A4223" w:rsidRPr="005B3783" w:rsidP="004A4223" w14:paraId="32643E8F" w14:textId="77777777">
      <w:pPr>
        <w:pStyle w:val="NormalHanging12a"/>
      </w:pPr>
      <w:r w:rsidRPr="005B3783">
        <w:t>–</w:t>
      </w:r>
      <w:r w:rsidRPr="005B3783">
        <w:tab/>
        <w:t>visti l'articolo 107, paragrafi 1 e 4, e l'articolo 117, paragrafo 7, del suo regolamento,</w:t>
      </w:r>
    </w:p>
    <w:p w:rsidR="004A4223" w:rsidRPr="005B3783" w:rsidP="004A4223" w14:paraId="4AC0B3B6" w14:textId="77777777">
      <w:pPr>
        <w:pStyle w:val="NormalHanging12a"/>
      </w:pPr>
      <w:r w:rsidRPr="005B3783">
        <w:t>–</w:t>
      </w:r>
      <w:r w:rsidRPr="005B3783">
        <w:tab/>
        <w:t>vista la raccomandazione della commissione per gli affari esteri e della commissione per il commercio internazionale (A10-0181/2026),</w:t>
      </w:r>
    </w:p>
    <w:p w:rsidR="004A4223" w:rsidRPr="005B3783" w:rsidP="004A4223" w14:paraId="5DBB3D0F" w14:textId="77777777">
      <w:pPr>
        <w:pStyle w:val="NormalHanging12a"/>
      </w:pPr>
      <w:r w:rsidRPr="005B3783">
        <w:t>1.</w:t>
      </w:r>
      <w:r w:rsidRPr="005B3783">
        <w:tab/>
        <w:t>dà la sua approvazione alla conclusione dell'accordo;</w:t>
      </w:r>
    </w:p>
    <w:p w:rsidR="00E365E1" w:rsidRPr="005B3783" w:rsidP="005B3783" w14:paraId="067809FD" w14:textId="17F7F8B2">
      <w:pPr>
        <w:pStyle w:val="NormalHanging12a"/>
      </w:pPr>
      <w:r w:rsidRPr="005B3783">
        <w:t>2.</w:t>
      </w:r>
      <w:r w:rsidRPr="005B3783">
        <w:tab/>
        <w:t xml:space="preserve">incarica la sua Presidente di trasmettere la posizione del Parlamento al Consiglio e alla </w:t>
      </w:r>
      <w:r w:rsidRPr="005B3783">
        <w:t>Commissione nonché ai governi e ai parlamenti degli Stati membri e degli Stati Uniti messicani.</w:t>
      </w:r>
    </w:p>
    <w:sectPr w:rsidSect="00CC0F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0F73" w14:paraId="5ABABBD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0F73" w14:paraId="264C427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0F73" w14:paraId="0CFB752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861DD" w:rsidRPr="00CC0F73" w14:paraId="681F1C55" w14:textId="77777777">
      <w:r w:rsidRPr="00CC0F73">
        <w:separator/>
      </w:r>
    </w:p>
  </w:footnote>
  <w:footnote w:type="continuationSeparator" w:id="1">
    <w:p w:rsidR="008861DD" w:rsidRPr="00CC0F73" w14:paraId="61A79B44" w14:textId="77777777">
      <w:r w:rsidRPr="00CC0F73">
        <w:continuationSeparator/>
      </w:r>
    </w:p>
  </w:footnote>
  <w:footnote w:id="2">
    <w:p w:rsidR="00F93B1A" w:rsidRPr="005B3783" w:rsidP="005B3783" w14:paraId="018226E2" w14:textId="027E179C">
      <w:pPr>
        <w:pStyle w:val="FootnoteText"/>
        <w:ind w:left="567" w:hanging="567"/>
        <w:rPr>
          <w:sz w:val="24"/>
          <w:szCs w:val="24"/>
          <w:lang w:val="it-IT"/>
        </w:rPr>
      </w:pPr>
      <w:r w:rsidRPr="005B3783">
        <w:rPr>
          <w:rStyle w:val="FootnoteReference"/>
          <w:sz w:val="24"/>
          <w:szCs w:val="24"/>
        </w:rPr>
        <w:footnoteRef/>
      </w:r>
      <w:r w:rsidRPr="005B3783">
        <w:rPr>
          <w:sz w:val="24"/>
          <w:szCs w:val="24"/>
        </w:rPr>
        <w:t xml:space="preserve"> </w:t>
      </w:r>
      <w:r w:rsidRPr="005B3783">
        <w:rPr>
          <w:sz w:val="24"/>
          <w:szCs w:val="24"/>
          <w:lang w:val="it-IT"/>
        </w:rPr>
        <w:tab/>
        <w:t xml:space="preserve">Testi approvati, </w:t>
      </w:r>
      <w:r w:rsidRPr="00FC28F8">
        <w:rPr>
          <w:sz w:val="24"/>
          <w:szCs w:val="24"/>
          <w:lang w:val="it-IT"/>
        </w:rPr>
        <w:t>P10_</w:t>
      </w:r>
      <w:r w:rsidRPr="00FC28F8">
        <w:rPr>
          <w:sz w:val="24"/>
          <w:szCs w:val="24"/>
          <w:lang w:val="it-IT"/>
        </w:rPr>
        <w:t>TA(</w:t>
      </w:r>
      <w:r w:rsidRPr="00FC28F8">
        <w:rPr>
          <w:sz w:val="24"/>
          <w:szCs w:val="24"/>
          <w:lang w:val="it-IT"/>
        </w:rPr>
        <w:t>2026)0</w:t>
      </w:r>
      <w:r w:rsidRPr="00FC28F8" w:rsidR="00FC28F8">
        <w:rPr>
          <w:sz w:val="24"/>
          <w:szCs w:val="24"/>
          <w:lang w:val="it-IT"/>
        </w:rPr>
        <w:t>254</w:t>
      </w:r>
      <w:r w:rsidRPr="00FC28F8" w:rsidR="000A33A4">
        <w:rPr>
          <w:sz w:val="24"/>
          <w:szCs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0F73" w14:paraId="29DA988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0F73" w14:paraId="2CFDAAE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0F73" w14:paraId="405BD20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5781415">
    <w:abstractNumId w:val="9"/>
  </w:num>
  <w:num w:numId="2" w16cid:durableId="774523091">
    <w:abstractNumId w:val="9"/>
  </w:num>
  <w:num w:numId="3" w16cid:durableId="1560745922">
    <w:abstractNumId w:val="7"/>
  </w:num>
  <w:num w:numId="4" w16cid:durableId="1603948453">
    <w:abstractNumId w:val="7"/>
  </w:num>
  <w:num w:numId="5" w16cid:durableId="1903904488">
    <w:abstractNumId w:val="6"/>
  </w:num>
  <w:num w:numId="6" w16cid:durableId="582223127">
    <w:abstractNumId w:val="6"/>
  </w:num>
  <w:num w:numId="7" w16cid:durableId="1995983817">
    <w:abstractNumId w:val="5"/>
  </w:num>
  <w:num w:numId="8" w16cid:durableId="909384059">
    <w:abstractNumId w:val="5"/>
  </w:num>
  <w:num w:numId="9" w16cid:durableId="366419920">
    <w:abstractNumId w:val="4"/>
  </w:num>
  <w:num w:numId="10" w16cid:durableId="743332350">
    <w:abstractNumId w:val="4"/>
  </w:num>
  <w:num w:numId="11" w16cid:durableId="843785557">
    <w:abstractNumId w:val="8"/>
  </w:num>
  <w:num w:numId="12" w16cid:durableId="457140745">
    <w:abstractNumId w:val="8"/>
  </w:num>
  <w:num w:numId="13" w16cid:durableId="453449495">
    <w:abstractNumId w:val="3"/>
  </w:num>
  <w:num w:numId="14" w16cid:durableId="2142919017">
    <w:abstractNumId w:val="3"/>
  </w:num>
  <w:num w:numId="15" w16cid:durableId="1659457188">
    <w:abstractNumId w:val="2"/>
  </w:num>
  <w:num w:numId="16" w16cid:durableId="1364212096">
    <w:abstractNumId w:val="2"/>
  </w:num>
  <w:num w:numId="17" w16cid:durableId="521943892">
    <w:abstractNumId w:val="1"/>
  </w:num>
  <w:num w:numId="18" w16cid:durableId="882446814">
    <w:abstractNumId w:val="1"/>
  </w:num>
  <w:num w:numId="19" w16cid:durableId="153299115">
    <w:abstractNumId w:val="0"/>
  </w:num>
  <w:num w:numId="20" w16cid:durableId="320500679">
    <w:abstractNumId w:val="0"/>
  </w:num>
  <w:num w:numId="21" w16cid:durableId="825047397">
    <w:abstractNumId w:val="9"/>
  </w:num>
  <w:num w:numId="22" w16cid:durableId="1666395390">
    <w:abstractNumId w:val="7"/>
  </w:num>
  <w:num w:numId="23" w16cid:durableId="1914775799">
    <w:abstractNumId w:val="6"/>
  </w:num>
  <w:num w:numId="24" w16cid:durableId="2119062344">
    <w:abstractNumId w:val="5"/>
  </w:num>
  <w:num w:numId="25" w16cid:durableId="1185292053">
    <w:abstractNumId w:val="4"/>
  </w:num>
  <w:num w:numId="26" w16cid:durableId="1924561664">
    <w:abstractNumId w:val="8"/>
  </w:num>
  <w:num w:numId="27" w16cid:durableId="869490176">
    <w:abstractNumId w:val="3"/>
  </w:num>
  <w:num w:numId="28" w16cid:durableId="106852337">
    <w:abstractNumId w:val="2"/>
  </w:num>
  <w:num w:numId="29" w16cid:durableId="1015618033">
    <w:abstractNumId w:val="1"/>
  </w:num>
  <w:num w:numId="30" w16cid:durableId="1438211138">
    <w:abstractNumId w:val="0"/>
  </w:num>
  <w:num w:numId="31" w16cid:durableId="494106641">
    <w:abstractNumId w:val="9"/>
  </w:num>
  <w:num w:numId="32" w16cid:durableId="1765149924">
    <w:abstractNumId w:val="7"/>
  </w:num>
  <w:num w:numId="33" w16cid:durableId="1502551224">
    <w:abstractNumId w:val="6"/>
  </w:num>
  <w:num w:numId="34" w16cid:durableId="215434973">
    <w:abstractNumId w:val="5"/>
  </w:num>
  <w:num w:numId="35" w16cid:durableId="1206331150">
    <w:abstractNumId w:val="4"/>
  </w:num>
  <w:num w:numId="36" w16cid:durableId="1864592958">
    <w:abstractNumId w:val="8"/>
  </w:num>
  <w:num w:numId="37" w16cid:durableId="2036349056">
    <w:abstractNumId w:val="3"/>
  </w:num>
  <w:num w:numId="38" w16cid:durableId="824471307">
    <w:abstractNumId w:val="2"/>
  </w:num>
  <w:num w:numId="39" w16cid:durableId="910700691">
    <w:abstractNumId w:val="1"/>
  </w:num>
  <w:num w:numId="40" w16cid:durableId="1947612247">
    <w:abstractNumId w:val="0"/>
  </w:num>
  <w:num w:numId="41" w16cid:durableId="345332466">
    <w:abstractNumId w:val="10"/>
  </w:num>
  <w:num w:numId="42" w16cid:durableId="124321875">
    <w:abstractNumId w:val="10"/>
  </w:num>
  <w:num w:numId="43" w16cid:durableId="1202744725">
    <w:abstractNumId w:val="10"/>
  </w:num>
  <w:num w:numId="44" w16cid:durableId="15035451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1DD"/>
    <w:rsid w:val="00002272"/>
    <w:rsid w:val="00064002"/>
    <w:rsid w:val="000677B9"/>
    <w:rsid w:val="000831BA"/>
    <w:rsid w:val="000A33A4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278E"/>
    <w:rsid w:val="00411CCE"/>
    <w:rsid w:val="0041666E"/>
    <w:rsid w:val="00421060"/>
    <w:rsid w:val="00471C19"/>
    <w:rsid w:val="004867E3"/>
    <w:rsid w:val="00494A28"/>
    <w:rsid w:val="004A4223"/>
    <w:rsid w:val="004C0004"/>
    <w:rsid w:val="004C5D52"/>
    <w:rsid w:val="0050519A"/>
    <w:rsid w:val="005072A1"/>
    <w:rsid w:val="00514517"/>
    <w:rsid w:val="00545827"/>
    <w:rsid w:val="00560270"/>
    <w:rsid w:val="005B3783"/>
    <w:rsid w:val="005C11AA"/>
    <w:rsid w:val="005C2568"/>
    <w:rsid w:val="005F1B17"/>
    <w:rsid w:val="006037C0"/>
    <w:rsid w:val="00623FB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8B5"/>
    <w:rsid w:val="00786EC0"/>
    <w:rsid w:val="007D1690"/>
    <w:rsid w:val="007E22AD"/>
    <w:rsid w:val="00817416"/>
    <w:rsid w:val="00842779"/>
    <w:rsid w:val="00865F67"/>
    <w:rsid w:val="00881A7B"/>
    <w:rsid w:val="008840E5"/>
    <w:rsid w:val="008861DD"/>
    <w:rsid w:val="00887B3E"/>
    <w:rsid w:val="008A5ED6"/>
    <w:rsid w:val="008C2AC6"/>
    <w:rsid w:val="00927B12"/>
    <w:rsid w:val="00930C23"/>
    <w:rsid w:val="0093193B"/>
    <w:rsid w:val="009509D8"/>
    <w:rsid w:val="00950B64"/>
    <w:rsid w:val="00981893"/>
    <w:rsid w:val="009C32B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F73"/>
    <w:rsid w:val="00CC2357"/>
    <w:rsid w:val="00CF071A"/>
    <w:rsid w:val="00D058B8"/>
    <w:rsid w:val="00D3035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B1A"/>
    <w:rsid w:val="00FB4360"/>
    <w:rsid w:val="00FC28F8"/>
    <w:rsid w:val="00FD0C70"/>
  </w:rsids>
  <w:docVars>
    <w:docVar w:name="dvdocse" w:val="A10-0181/2026"/>
    <w:docVar w:name="dvlangue" w:val="IT"/>
    <w:docVar w:name="dvnumam" w:val="0"/>
    <w:docVar w:name="dvpe" w:val="786.667"/>
    <w:docVar w:name="dvrapporteur" w:val="Relatore: "/>
    <w:docVar w:name="dvstar" w:val="***"/>
    <w:docVar w:name="dvtitre" w:val="Risoluzione legislativa del Parlamento europeo dell'8 luglio 2026 concernente la proposta di decisione del Consiglio relativa alla conclusione, a nome dell'Unione europea, dell'accordo di partenariato strategico a livello politico, economico e di cooperazione tra l'Unione europea e i suoi Stati membri, da una parte, e gli Stati Uniti messicani, dall'altra(COM(2025)0810 – C10-0128/2026 – 2025/0810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0625CC5"/>
  <w15:chartTrackingRefBased/>
  <w15:docId w15:val="{0D79684C-A59A-4919-B009-B3F57C63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A4223"/>
    <w:pPr>
      <w:spacing w:before="480" w:after="240"/>
    </w:pPr>
  </w:style>
  <w:style w:type="paragraph" w:customStyle="1" w:styleId="NormalBold">
    <w:name w:val="NormalBold"/>
    <w:basedOn w:val="Normal"/>
    <w:rsid w:val="004A4223"/>
    <w:rPr>
      <w:b/>
    </w:rPr>
  </w:style>
  <w:style w:type="paragraph" w:customStyle="1" w:styleId="NormalHanging12a">
    <w:name w:val="NormalHanging12a"/>
    <w:basedOn w:val="Normal"/>
    <w:rsid w:val="004A422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93B1A"/>
    <w:rPr>
      <w:sz w:val="24"/>
      <w:lang w:val="it-IT"/>
    </w:rPr>
  </w:style>
  <w:style w:type="character" w:styleId="CommentReference">
    <w:name w:val="annotation reference"/>
    <w:basedOn w:val="DefaultParagraphFont"/>
    <w:rsid w:val="00F93B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3B1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93B1A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F93B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3B1A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1724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2026-07-08T11:31:00Z</dcterms:created>
  <dcterms:modified xsi:type="dcterms:W3CDTF">2026-07-08T11:31:00Z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A10-0181/2026</vt:lpwstr>
  </property>
  <property fmtid="{D5CDD505-2E9C-101B-9397-08002B2CF9AE}" pid="4" name="&lt;Type&gt;">
    <vt:lpwstr>RR</vt:lpwstr>
  </property>
</Properties>
</file>