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E53C8D6" w14:textId="77777777" w:rsidTr="0010095E">
        <w:tblPrEx>
          <w:tblW w:w="9072" w:type="dxa"/>
          <w:tblLook w:val="01E0"/>
        </w:tblPrEx>
        <w:trPr>
          <w:trHeight w:hRule="exact" w:val="1418"/>
        </w:trPr>
        <w:tc>
          <w:tcPr>
            <w:tcW w:w="6804" w:type="dxa"/>
            <w:shd w:val="clear" w:color="auto" w:fill="auto"/>
            <w:vAlign w:val="center"/>
          </w:tcPr>
          <w:p w:rsidR="00751A4A" w:rsidRPr="005030E9" w:rsidP="0010095E" w14:paraId="4E5E656B" w14:textId="2FDAC979">
            <w:pPr>
              <w:pStyle w:val="EPName"/>
            </w:pPr>
            <w:r w:rsidRPr="005030E9">
              <w:t>Eiropas Parlaments</w:t>
            </w:r>
          </w:p>
          <w:p w:rsidR="00751A4A" w:rsidRPr="005030E9" w:rsidP="005F1B17" w14:paraId="16659669" w14:textId="77777777">
            <w:pPr>
              <w:pStyle w:val="EPTerm"/>
              <w:rPr>
                <w:rStyle w:val="HideTWBExt"/>
                <w:noProof w:val="0"/>
                <w:vanish w:val="0"/>
                <w:color w:val="auto"/>
              </w:rPr>
            </w:pPr>
            <w:r w:rsidRPr="005030E9">
              <w:t>2024</w:t>
            </w:r>
            <w:r w:rsidRPr="005030E9" w:rsidR="00817416">
              <w:t>-202</w:t>
            </w:r>
            <w:r w:rsidRPr="005030E9">
              <w:t>9</w:t>
            </w:r>
          </w:p>
        </w:tc>
        <w:tc>
          <w:tcPr>
            <w:tcW w:w="2268" w:type="dxa"/>
            <w:shd w:val="clear" w:color="auto" w:fill="auto"/>
          </w:tcPr>
          <w:p w:rsidR="00751A4A" w:rsidRPr="005030E9" w:rsidP="0010095E" w14:paraId="5247FA22" w14:textId="77777777">
            <w:pPr>
              <w:pStyle w:val="EPLogo"/>
            </w:pPr>
            <w:r w:rsidRPr="005030E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030E9" w:rsidP="004C5D52" w14:paraId="5F4C9574" w14:textId="77777777">
      <w:pPr>
        <w:pStyle w:val="LineTop"/>
      </w:pPr>
    </w:p>
    <w:p w:rsidR="00680577" w:rsidRPr="005030E9" w:rsidP="00680577" w14:paraId="180E6992" w14:textId="1B746AF8">
      <w:pPr>
        <w:pStyle w:val="EPBodyTA1"/>
      </w:pPr>
      <w:r w:rsidRPr="005030E9">
        <w:t>PIEŅEMTIE TEKSTI</w:t>
      </w:r>
    </w:p>
    <w:p w:rsidR="00D058B8" w:rsidRPr="005030E9" w:rsidP="00D058B8" w14:paraId="7BF4C520" w14:textId="77777777">
      <w:pPr>
        <w:pStyle w:val="LineBottom"/>
      </w:pPr>
    </w:p>
    <w:p w:rsidR="00060EF6" w:rsidRPr="005030E9" w:rsidP="00060EF6" w14:paraId="7B15FCBA" w14:textId="22D9A67C">
      <w:pPr>
        <w:pStyle w:val="ATHeading1"/>
      </w:pPr>
      <w:bookmarkStart w:id="0" w:name="TANumber"/>
      <w:r w:rsidRPr="005030E9">
        <w:t>P10_TA(2026)0</w:t>
      </w:r>
      <w:bookmarkEnd w:id="0"/>
      <w:r w:rsidRPr="005030E9" w:rsidR="005030E9">
        <w:t>253</w:t>
      </w:r>
    </w:p>
    <w:p w:rsidR="00060EF6" w:rsidRPr="005030E9" w:rsidP="00060EF6" w14:paraId="5D5064B0" w14:textId="77777777">
      <w:pPr>
        <w:pStyle w:val="ATHeading2"/>
      </w:pPr>
      <w:bookmarkStart w:id="1" w:name="title"/>
      <w:r w:rsidRPr="005030E9">
        <w:t>ES un Meksikas Stratēģiskas politiskās, ekonomiskās un sadarbības partnerības nolīgums</w:t>
      </w:r>
      <w:bookmarkEnd w:id="1"/>
    </w:p>
    <w:p w:rsidR="00060EF6" w:rsidRPr="005030E9" w:rsidP="00060EF6" w14:paraId="78C4228B" w14:textId="77777777">
      <w:pPr>
        <w:rPr>
          <w:i/>
          <w:vanish/>
        </w:rPr>
      </w:pPr>
      <w:r>
        <w:rPr>
          <w:i/>
        </w:rPr>
        <w:fldChar w:fldCharType="begin"/>
      </w:r>
      <w:r w:rsidRPr="005030E9">
        <w:rPr>
          <w:i/>
        </w:rPr>
        <w:instrText xml:space="preserve"> TC"(</w:instrText>
      </w:r>
      <w:bookmarkStart w:id="2" w:name="DocNumber"/>
      <w:r w:rsidRPr="005030E9">
        <w:rPr>
          <w:i/>
        </w:rPr>
        <w:instrText>A10-0181/2026</w:instrText>
      </w:r>
      <w:bookmarkEnd w:id="2"/>
      <w:r w:rsidRPr="005030E9">
        <w:rPr>
          <w:i/>
        </w:rPr>
        <w:instrText xml:space="preserve"> - Referenti:  Javi López, Borja Giménez Larraz)"\l3 \n&gt; \* MERGEFORMAT </w:instrText>
      </w:r>
      <w:r>
        <w:rPr>
          <w:i/>
        </w:rPr>
        <w:fldChar w:fldCharType="end"/>
      </w:r>
    </w:p>
    <w:p w:rsidR="00060EF6" w:rsidRPr="005030E9" w:rsidP="00060EF6" w14:paraId="11A232A3" w14:textId="77777777">
      <w:pPr>
        <w:rPr>
          <w:vanish/>
        </w:rPr>
      </w:pPr>
      <w:bookmarkStart w:id="3" w:name="Commission"/>
      <w:r w:rsidRPr="005030E9">
        <w:rPr>
          <w:vanish/>
        </w:rPr>
        <w:t>Ārlietu komiteja, Starptautiskās tirdzniecības komiteja</w:t>
      </w:r>
      <w:bookmarkEnd w:id="3"/>
    </w:p>
    <w:p w:rsidR="00060EF6" w:rsidRPr="005030E9" w:rsidP="00060EF6" w14:paraId="7BE9C789" w14:textId="77777777">
      <w:pPr>
        <w:rPr>
          <w:vanish/>
        </w:rPr>
      </w:pPr>
      <w:bookmarkStart w:id="4" w:name="PE"/>
      <w:r w:rsidRPr="005030E9">
        <w:rPr>
          <w:vanish/>
        </w:rPr>
        <w:t>PE786.667</w:t>
      </w:r>
      <w:bookmarkEnd w:id="4"/>
    </w:p>
    <w:p w:rsidR="00060EF6" w:rsidRPr="005030E9" w:rsidP="00060EF6" w14:paraId="0335A150" w14:textId="60C109C8">
      <w:pPr>
        <w:pStyle w:val="ATHeading3"/>
      </w:pPr>
      <w:bookmarkStart w:id="5" w:name="Sujet"/>
      <w:r w:rsidRPr="005030E9">
        <w:t xml:space="preserve">Eiropas Parlamenta 2026. gada </w:t>
      </w:r>
      <w:r w:rsidRPr="005030E9" w:rsidR="00F5694D">
        <w:t>8</w:t>
      </w:r>
      <w:r w:rsidRPr="005030E9">
        <w:t xml:space="preserve">. </w:t>
      </w:r>
      <w:r w:rsidRPr="005030E9" w:rsidR="00F5694D">
        <w:t>jūlija</w:t>
      </w:r>
      <w:r w:rsidRPr="005030E9">
        <w:t xml:space="preserve"> normatīvā rezolūcija par priekšlikumu Padomes lēmumam par to, lai Eiropas Savienības vārdā noslēgtu Stratēģiskas politiskās, ekonomiskās un sadarbības partnerības nolīgumu starp Eiropas Savienību un tās dalībvalstīm, no vienas puses, un Meksikas Savienotajām Valstīm, no otras puses</w:t>
      </w:r>
      <w:bookmarkEnd w:id="5"/>
      <w:r w:rsidRPr="005030E9">
        <w:t xml:space="preserve"> </w:t>
      </w:r>
      <w:bookmarkStart w:id="6" w:name="References"/>
      <w:r w:rsidRPr="005030E9">
        <w:t>(COM(2025)</w:t>
      </w:r>
      <w:r w:rsidRPr="005030E9" w:rsidR="00F5694D">
        <w:t>0</w:t>
      </w:r>
      <w:r w:rsidRPr="005030E9">
        <w:t>810 – C10-0</w:t>
      </w:r>
      <w:r w:rsidRPr="005030E9" w:rsidR="00F5694D">
        <w:t>128</w:t>
      </w:r>
      <w:r w:rsidRPr="005030E9">
        <w:t>/2026 – 2025/0810(NLE))</w:t>
      </w:r>
      <w:bookmarkEnd w:id="6"/>
    </w:p>
    <w:p w:rsidR="00101D4E" w:rsidRPr="005030E9" w:rsidP="00101D4E" w14:paraId="7AC48A67" w14:textId="77777777">
      <w:pPr>
        <w:pStyle w:val="NormalBold"/>
      </w:pPr>
      <w:bookmarkStart w:id="7" w:name="TextBodyBegin"/>
      <w:bookmarkEnd w:id="7"/>
      <w:r w:rsidRPr="005030E9">
        <w:t>(Piekrišana)</w:t>
      </w:r>
    </w:p>
    <w:p w:rsidR="00101D4E" w:rsidRPr="005030E9" w:rsidP="00101D4E" w14:paraId="60FE9571" w14:textId="77777777">
      <w:pPr>
        <w:pStyle w:val="EPComma"/>
      </w:pPr>
      <w:r w:rsidRPr="005030E9">
        <w:rPr>
          <w:i/>
        </w:rPr>
        <w:t>Eiropas Parlaments</w:t>
      </w:r>
      <w:r w:rsidRPr="005030E9">
        <w:t>,</w:t>
      </w:r>
    </w:p>
    <w:p w:rsidR="00101D4E" w:rsidRPr="005030E9" w:rsidP="00101D4E" w14:paraId="21B7EBFD" w14:textId="4D26E297">
      <w:pPr>
        <w:pStyle w:val="NormalHanging12a"/>
      </w:pPr>
      <w:r w:rsidRPr="005030E9">
        <w:t>–</w:t>
      </w:r>
      <w:r w:rsidRPr="005030E9">
        <w:tab/>
        <w:t xml:space="preserve">ņemot vērā </w:t>
      </w:r>
      <w:r w:rsidRPr="005030E9" w:rsidR="00F5694D">
        <w:t xml:space="preserve">priekšlikumu Padomes lēmumam </w:t>
      </w:r>
      <w:r w:rsidRPr="005030E9">
        <w:t>(COM(2025)0810),</w:t>
      </w:r>
    </w:p>
    <w:p w:rsidR="00101D4E" w:rsidRPr="005030E9" w:rsidP="00101D4E" w14:paraId="27E51DE1" w14:textId="02E94235">
      <w:pPr>
        <w:pStyle w:val="NormalHanging12a"/>
      </w:pPr>
      <w:r w:rsidRPr="005030E9">
        <w:t>–</w:t>
      </w:r>
      <w:r w:rsidRPr="005030E9">
        <w:tab/>
        <w:t>ņemot vērā projektu Stratēģiskas politiskās, ekonomiskās un sadarbības partnerības nolīgumam starp Eiropas Savienību un tās dalībvalstīm, no vienas puses, un Meksikas Savienot</w:t>
      </w:r>
      <w:r w:rsidRPr="005030E9" w:rsidR="003758E0">
        <w:t>aj</w:t>
      </w:r>
      <w:r w:rsidRPr="005030E9">
        <w:t>ā</w:t>
      </w:r>
      <w:r w:rsidRPr="005030E9" w:rsidR="003758E0">
        <w:t>m</w:t>
      </w:r>
      <w:r w:rsidRPr="005030E9">
        <w:t xml:space="preserve"> Valst</w:t>
      </w:r>
      <w:r w:rsidRPr="005030E9" w:rsidR="003758E0">
        <w:t>īm</w:t>
      </w:r>
      <w:r w:rsidRPr="005030E9">
        <w:t>, no otras puses (</w:t>
      </w:r>
      <w:r w:rsidRPr="005030E9" w:rsidR="00F5694D">
        <w:t>12463</w:t>
      </w:r>
      <w:r w:rsidRPr="005030E9">
        <w:t>/2025),</w:t>
      </w:r>
    </w:p>
    <w:p w:rsidR="00101D4E" w:rsidRPr="005030E9" w:rsidP="00101D4E" w14:paraId="1BB819D5" w14:textId="499DA7CC">
      <w:pPr>
        <w:pStyle w:val="NormalHanging12a"/>
      </w:pPr>
      <w:r w:rsidRPr="005030E9">
        <w:t>–</w:t>
      </w:r>
      <w:r w:rsidRPr="005030E9">
        <w:tab/>
        <w:t xml:space="preserve">ņemot vērā piekrišanas pieprasījumu, ko Padome iesniegusi saskaņā ar Līguma par Eiropas Savienības darbību 91. pantu, 100. panta 2. punktu, 207. panta 4. punkta pirmo daļu, 209. punkta 2. daļu, 218. panta 6. punkta otrās daļas a) </w:t>
      </w:r>
      <w:r w:rsidRPr="005030E9" w:rsidR="00F5694D">
        <w:t>apakšpunktu</w:t>
      </w:r>
      <w:r w:rsidRPr="005030E9">
        <w:t xml:space="preserve"> un 218. panta 7. punktu (C10-0128/2026),</w:t>
      </w:r>
    </w:p>
    <w:p w:rsidR="00101D4E" w:rsidRPr="005030E9" w:rsidP="00101D4E" w14:paraId="00C3B2BC" w14:textId="34ED507A">
      <w:pPr>
        <w:pStyle w:val="NormalHanging12a"/>
        <w:rPr>
          <w:b/>
        </w:rPr>
      </w:pPr>
      <w:r w:rsidRPr="005030E9">
        <w:t>–</w:t>
      </w:r>
      <w:r w:rsidRPr="005030E9">
        <w:tab/>
        <w:t xml:space="preserve">ņemot vērā </w:t>
      </w:r>
      <w:r w:rsidRPr="005030E9" w:rsidR="005030E9">
        <w:t xml:space="preserve">2026. gada 8. jūlija </w:t>
      </w:r>
      <w:r w:rsidRPr="005030E9" w:rsidR="00A61B09">
        <w:t xml:space="preserve">starpposma </w:t>
      </w:r>
      <w:r w:rsidRPr="005030E9">
        <w:t>rezolūciju</w:t>
      </w:r>
      <w:r>
        <w:rPr>
          <w:rStyle w:val="FootnoteReference"/>
        </w:rPr>
        <w:footnoteReference w:id="2"/>
      </w:r>
      <w:r w:rsidRPr="005030E9">
        <w:t xml:space="preserve"> par šo lēmuma priekšlikumu,</w:t>
      </w:r>
    </w:p>
    <w:p w:rsidR="00101D4E" w:rsidRPr="005030E9" w:rsidP="00101D4E" w14:paraId="6EAC8C2B" w14:textId="77777777">
      <w:pPr>
        <w:pStyle w:val="NormalHanging12a"/>
      </w:pPr>
      <w:r w:rsidRPr="005030E9">
        <w:t>–</w:t>
      </w:r>
      <w:r w:rsidRPr="005030E9">
        <w:tab/>
        <w:t>ņemot vērā Reglamenta 107. panta 1. un 4. punktu un 117. panta 7. punktu,</w:t>
      </w:r>
    </w:p>
    <w:p w:rsidR="00101D4E" w:rsidRPr="005030E9" w:rsidP="00101D4E" w14:paraId="6C8A3E76" w14:textId="77777777">
      <w:pPr>
        <w:pStyle w:val="NormalHanging12a"/>
      </w:pPr>
      <w:r w:rsidRPr="005030E9">
        <w:t>–</w:t>
      </w:r>
      <w:r w:rsidRPr="005030E9">
        <w:tab/>
        <w:t>ņemot vērā Ārlietu komitejas un Starptautiskās tirdzniecības komitejas ieteikumu (A10-0181/2026),</w:t>
      </w:r>
    </w:p>
    <w:p w:rsidR="00101D4E" w:rsidRPr="005030E9" w:rsidP="00101D4E" w14:paraId="0E8B2F61" w14:textId="77777777">
      <w:pPr>
        <w:pStyle w:val="NormalHanging12a"/>
      </w:pPr>
      <w:r w:rsidRPr="005030E9">
        <w:t>1.</w:t>
      </w:r>
      <w:r w:rsidRPr="005030E9">
        <w:tab/>
        <w:t>sniedz piekrišanu nolīguma slēgšanai;</w:t>
      </w:r>
    </w:p>
    <w:p w:rsidR="00E365E1" w:rsidRPr="005030E9" w:rsidP="005030E9" w14:paraId="67A24726" w14:textId="61127ED9">
      <w:pPr>
        <w:pStyle w:val="NormalHanging12a"/>
      </w:pPr>
      <w:r w:rsidRPr="005030E9">
        <w:t>2.</w:t>
      </w:r>
      <w:r w:rsidRPr="005030E9">
        <w:tab/>
        <w:t>uzdod priekšsēdētājai Parlamenta nostāju nosūtīt Padomei, Komisijai</w:t>
      </w:r>
      <w:r w:rsidRPr="005030E9" w:rsidR="00F5694D">
        <w:t xml:space="preserve">, dalībvalstu </w:t>
      </w:r>
      <w:r w:rsidRPr="005030E9" w:rsidR="00F5694D">
        <w:t>valdībām un parlamentiem, kā arī Meksikas Savienoto Valstu valdīb</w:t>
      </w:r>
      <w:r w:rsidRPr="005030E9" w:rsidR="006C6C6A">
        <w:t>ai</w:t>
      </w:r>
      <w:r w:rsidRPr="005030E9" w:rsidR="00F5694D">
        <w:t xml:space="preserve"> un parlament</w:t>
      </w:r>
      <w:r w:rsidRPr="005030E9" w:rsidR="006C6C6A">
        <w:t>am</w:t>
      </w:r>
      <w:r w:rsidRPr="005030E9">
        <w:t>.</w:t>
      </w:r>
    </w:p>
    <w:sectPr w:rsidSect="00FF4B7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4B75" w14:paraId="75F8611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4B75" w14:paraId="6560405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4B75" w14:paraId="680411D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60EF6" w:rsidRPr="00FF4B75" w14:paraId="16F3D750" w14:textId="77777777">
      <w:r w:rsidRPr="00FF4B75">
        <w:separator/>
      </w:r>
    </w:p>
  </w:footnote>
  <w:footnote w:type="continuationSeparator" w:id="1">
    <w:p w:rsidR="00060EF6" w:rsidRPr="00FF4B75" w14:paraId="1505D52A" w14:textId="77777777">
      <w:r w:rsidRPr="00FF4B75">
        <w:continuationSeparator/>
      </w:r>
    </w:p>
  </w:footnote>
  <w:footnote w:id="2">
    <w:p w:rsidR="00F5694D" w:rsidRPr="005030E9" w14:paraId="7DD9DAED" w14:textId="37B6FC88">
      <w:pPr>
        <w:pStyle w:val="FootnoteText"/>
        <w:rPr>
          <w:sz w:val="24"/>
          <w:szCs w:val="24"/>
          <w:lang w:val="lv-LV"/>
        </w:rPr>
      </w:pPr>
      <w:r w:rsidRPr="005030E9">
        <w:rPr>
          <w:rStyle w:val="FootnoteReference"/>
          <w:sz w:val="24"/>
          <w:szCs w:val="24"/>
        </w:rPr>
        <w:footnoteRef/>
      </w:r>
      <w:r w:rsidRPr="005030E9">
        <w:rPr>
          <w:sz w:val="24"/>
          <w:szCs w:val="24"/>
        </w:rPr>
        <w:t xml:space="preserve"> </w:t>
      </w:r>
      <w:r w:rsidRPr="005030E9">
        <w:rPr>
          <w:sz w:val="24"/>
          <w:szCs w:val="24"/>
          <w:lang w:val="lv-LV"/>
        </w:rPr>
        <w:tab/>
        <w:t xml:space="preserve">Pieņemtie teksti, </w:t>
      </w:r>
      <w:r w:rsidRPr="005030E9">
        <w:rPr>
          <w:sz w:val="24"/>
          <w:szCs w:val="24"/>
        </w:rPr>
        <w:t>P10_TA(</w:t>
      </w:r>
      <w:r w:rsidR="005030E9">
        <w:rPr>
          <w:sz w:val="24"/>
          <w:szCs w:val="24"/>
        </w:rPr>
        <w:t>2026</w:t>
      </w:r>
      <w:r w:rsidRPr="005030E9">
        <w:rPr>
          <w:sz w:val="24"/>
          <w:szCs w:val="24"/>
        </w:rPr>
        <w:t>)0</w:t>
      </w:r>
      <w:r w:rsidR="005030E9">
        <w:rPr>
          <w:sz w:val="24"/>
          <w:szCs w:val="24"/>
        </w:rPr>
        <w:t>254</w:t>
      </w:r>
      <w:r w:rsidRPr="005030E9">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4B75" w14:paraId="543160D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4B75" w14:paraId="719CC68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4B75" w14:paraId="58878E4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2496104">
    <w:abstractNumId w:val="9"/>
  </w:num>
  <w:num w:numId="2" w16cid:durableId="1780903832">
    <w:abstractNumId w:val="9"/>
  </w:num>
  <w:num w:numId="3" w16cid:durableId="335235716">
    <w:abstractNumId w:val="7"/>
  </w:num>
  <w:num w:numId="4" w16cid:durableId="806900259">
    <w:abstractNumId w:val="7"/>
  </w:num>
  <w:num w:numId="5" w16cid:durableId="3168635">
    <w:abstractNumId w:val="6"/>
  </w:num>
  <w:num w:numId="6" w16cid:durableId="1132938122">
    <w:abstractNumId w:val="6"/>
  </w:num>
  <w:num w:numId="7" w16cid:durableId="1136606458">
    <w:abstractNumId w:val="5"/>
  </w:num>
  <w:num w:numId="8" w16cid:durableId="1720591688">
    <w:abstractNumId w:val="5"/>
  </w:num>
  <w:num w:numId="9" w16cid:durableId="687101502">
    <w:abstractNumId w:val="4"/>
  </w:num>
  <w:num w:numId="10" w16cid:durableId="974020415">
    <w:abstractNumId w:val="4"/>
  </w:num>
  <w:num w:numId="11" w16cid:durableId="1271472295">
    <w:abstractNumId w:val="8"/>
  </w:num>
  <w:num w:numId="12" w16cid:durableId="2016227517">
    <w:abstractNumId w:val="8"/>
  </w:num>
  <w:num w:numId="13" w16cid:durableId="901408693">
    <w:abstractNumId w:val="3"/>
  </w:num>
  <w:num w:numId="14" w16cid:durableId="1691175147">
    <w:abstractNumId w:val="3"/>
  </w:num>
  <w:num w:numId="15" w16cid:durableId="653460112">
    <w:abstractNumId w:val="2"/>
  </w:num>
  <w:num w:numId="16" w16cid:durableId="618491589">
    <w:abstractNumId w:val="2"/>
  </w:num>
  <w:num w:numId="17" w16cid:durableId="1783383676">
    <w:abstractNumId w:val="1"/>
  </w:num>
  <w:num w:numId="18" w16cid:durableId="199099421">
    <w:abstractNumId w:val="1"/>
  </w:num>
  <w:num w:numId="19" w16cid:durableId="1424834004">
    <w:abstractNumId w:val="0"/>
  </w:num>
  <w:num w:numId="20" w16cid:durableId="112873319">
    <w:abstractNumId w:val="0"/>
  </w:num>
  <w:num w:numId="21" w16cid:durableId="280383665">
    <w:abstractNumId w:val="9"/>
  </w:num>
  <w:num w:numId="22" w16cid:durableId="538199591">
    <w:abstractNumId w:val="7"/>
  </w:num>
  <w:num w:numId="23" w16cid:durableId="2058239585">
    <w:abstractNumId w:val="6"/>
  </w:num>
  <w:num w:numId="24" w16cid:durableId="2084914764">
    <w:abstractNumId w:val="5"/>
  </w:num>
  <w:num w:numId="25" w16cid:durableId="943265644">
    <w:abstractNumId w:val="4"/>
  </w:num>
  <w:num w:numId="26" w16cid:durableId="1560090857">
    <w:abstractNumId w:val="8"/>
  </w:num>
  <w:num w:numId="27" w16cid:durableId="365646028">
    <w:abstractNumId w:val="3"/>
  </w:num>
  <w:num w:numId="28" w16cid:durableId="277415254">
    <w:abstractNumId w:val="2"/>
  </w:num>
  <w:num w:numId="29" w16cid:durableId="676881694">
    <w:abstractNumId w:val="1"/>
  </w:num>
  <w:num w:numId="30" w16cid:durableId="769007996">
    <w:abstractNumId w:val="0"/>
  </w:num>
  <w:num w:numId="31" w16cid:durableId="2140760113">
    <w:abstractNumId w:val="9"/>
  </w:num>
  <w:num w:numId="32" w16cid:durableId="608699956">
    <w:abstractNumId w:val="7"/>
  </w:num>
  <w:num w:numId="33" w16cid:durableId="2001081089">
    <w:abstractNumId w:val="6"/>
  </w:num>
  <w:num w:numId="34" w16cid:durableId="1474325871">
    <w:abstractNumId w:val="5"/>
  </w:num>
  <w:num w:numId="35" w16cid:durableId="617103957">
    <w:abstractNumId w:val="4"/>
  </w:num>
  <w:num w:numId="36" w16cid:durableId="1726445515">
    <w:abstractNumId w:val="8"/>
  </w:num>
  <w:num w:numId="37" w16cid:durableId="1793552617">
    <w:abstractNumId w:val="3"/>
  </w:num>
  <w:num w:numId="38" w16cid:durableId="969167398">
    <w:abstractNumId w:val="2"/>
  </w:num>
  <w:num w:numId="39" w16cid:durableId="202980126">
    <w:abstractNumId w:val="1"/>
  </w:num>
  <w:num w:numId="40" w16cid:durableId="1826044759">
    <w:abstractNumId w:val="0"/>
  </w:num>
  <w:num w:numId="41" w16cid:durableId="1466385535">
    <w:abstractNumId w:val="10"/>
  </w:num>
  <w:num w:numId="42" w16cid:durableId="1594781588">
    <w:abstractNumId w:val="10"/>
  </w:num>
  <w:num w:numId="43" w16cid:durableId="363291855">
    <w:abstractNumId w:val="10"/>
  </w:num>
  <w:num w:numId="44" w16cid:durableId="7676236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EF6"/>
    <w:rsid w:val="00002272"/>
    <w:rsid w:val="00060EF6"/>
    <w:rsid w:val="00064002"/>
    <w:rsid w:val="000677B9"/>
    <w:rsid w:val="000831BA"/>
    <w:rsid w:val="000A42CC"/>
    <w:rsid w:val="000E7DD9"/>
    <w:rsid w:val="0010095E"/>
    <w:rsid w:val="00101D4E"/>
    <w:rsid w:val="00125B37"/>
    <w:rsid w:val="00187494"/>
    <w:rsid w:val="001F32AE"/>
    <w:rsid w:val="002767FF"/>
    <w:rsid w:val="002B18FE"/>
    <w:rsid w:val="002B5493"/>
    <w:rsid w:val="00343214"/>
    <w:rsid w:val="00361C00"/>
    <w:rsid w:val="003758E0"/>
    <w:rsid w:val="00395FA1"/>
    <w:rsid w:val="003E15D4"/>
    <w:rsid w:val="003F0BA3"/>
    <w:rsid w:val="00411CCE"/>
    <w:rsid w:val="0041666E"/>
    <w:rsid w:val="00421060"/>
    <w:rsid w:val="00471C19"/>
    <w:rsid w:val="004867E3"/>
    <w:rsid w:val="00494A28"/>
    <w:rsid w:val="004C0004"/>
    <w:rsid w:val="004C5D52"/>
    <w:rsid w:val="005030E9"/>
    <w:rsid w:val="0050519A"/>
    <w:rsid w:val="005072A1"/>
    <w:rsid w:val="00514517"/>
    <w:rsid w:val="00545827"/>
    <w:rsid w:val="00560270"/>
    <w:rsid w:val="005C2568"/>
    <w:rsid w:val="005F1B17"/>
    <w:rsid w:val="006037C0"/>
    <w:rsid w:val="006631B6"/>
    <w:rsid w:val="00680577"/>
    <w:rsid w:val="006C6C6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11F"/>
    <w:rsid w:val="008840E5"/>
    <w:rsid w:val="00887B3E"/>
    <w:rsid w:val="008C2AC6"/>
    <w:rsid w:val="00930C23"/>
    <w:rsid w:val="0093193B"/>
    <w:rsid w:val="009509D8"/>
    <w:rsid w:val="00950B64"/>
    <w:rsid w:val="00981893"/>
    <w:rsid w:val="009D645B"/>
    <w:rsid w:val="00A1687D"/>
    <w:rsid w:val="00A43E52"/>
    <w:rsid w:val="00A4678D"/>
    <w:rsid w:val="00A61B0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69B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94D"/>
    <w:rsid w:val="00F74202"/>
    <w:rsid w:val="00F87713"/>
    <w:rsid w:val="00FB4360"/>
    <w:rsid w:val="00FD0C70"/>
    <w:rsid w:val="00FF4B75"/>
  </w:rsids>
  <w:docVars>
    <w:docVar w:name="dvdocse" w:val="A10-0181/2026"/>
    <w:docVar w:name="dvlangue" w:val="LV"/>
    <w:docVar w:name="dvnumam" w:val="0"/>
    <w:docVar w:name="dvpe" w:val="786.667"/>
    <w:docVar w:name="dvrapporteur" w:val="Referenti: "/>
    <w:docVar w:name="dvstar" w:val="***"/>
    <w:docVar w:name="dvtitre" w:val="Eiropas Parlamenta 2026. gada XX. XXX normatīvā rezolūcija par priekšlikumu Padomes lēmumam par to, lai Eiropas Savienības vārdā noslēgtu Stratēģiskas politiskās, ekonomiskās un sadarbības partnerības nolīgumu starp Eiropas Savienību un tās dalībvalstīm, no vienas puses, un Meksikas Savienotajām Valstīm, no otras puses(COM(2025)810 – C10-0000/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9CBE7F6"/>
  <w15:chartTrackingRefBased/>
  <w15:docId w15:val="{9FEA32C7-9A25-4EBE-852E-E9A1FC521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01D4E"/>
    <w:pPr>
      <w:spacing w:before="480" w:after="240"/>
    </w:pPr>
  </w:style>
  <w:style w:type="paragraph" w:customStyle="1" w:styleId="NormalBold">
    <w:name w:val="NormalBold"/>
    <w:basedOn w:val="Normal"/>
    <w:rsid w:val="00101D4E"/>
    <w:rPr>
      <w:b/>
    </w:rPr>
  </w:style>
  <w:style w:type="paragraph" w:customStyle="1" w:styleId="NormalBold12a">
    <w:name w:val="NormalBold12a"/>
    <w:basedOn w:val="Normal"/>
    <w:rsid w:val="00101D4E"/>
    <w:pPr>
      <w:spacing w:after="240"/>
    </w:pPr>
    <w:rPr>
      <w:b/>
    </w:rPr>
  </w:style>
  <w:style w:type="paragraph" w:customStyle="1" w:styleId="NormalHanging12a">
    <w:name w:val="NormalHanging12a"/>
    <w:basedOn w:val="Normal"/>
    <w:rsid w:val="00101D4E"/>
    <w:pPr>
      <w:spacing w:after="240"/>
      <w:ind w:left="567" w:hanging="567"/>
    </w:pPr>
  </w:style>
  <w:style w:type="paragraph" w:styleId="Revision">
    <w:name w:val="Revision"/>
    <w:hidden/>
    <w:uiPriority w:val="99"/>
    <w:semiHidden/>
    <w:rsid w:val="00F5694D"/>
    <w:rPr>
      <w:sz w:val="24"/>
      <w:lang w:val="lv-LV"/>
    </w:rPr>
  </w:style>
  <w:style w:type="character" w:styleId="CommentReference">
    <w:name w:val="annotation reference"/>
    <w:basedOn w:val="DefaultParagraphFont"/>
    <w:rsid w:val="009D645B"/>
    <w:rPr>
      <w:sz w:val="16"/>
      <w:szCs w:val="16"/>
    </w:rPr>
  </w:style>
  <w:style w:type="paragraph" w:styleId="CommentText">
    <w:name w:val="annotation text"/>
    <w:basedOn w:val="Normal"/>
    <w:link w:val="CommentTextChar"/>
    <w:rsid w:val="009D645B"/>
    <w:rPr>
      <w:sz w:val="20"/>
    </w:rPr>
  </w:style>
  <w:style w:type="character" w:customStyle="1" w:styleId="CommentTextChar">
    <w:name w:val="Comment Text Char"/>
    <w:basedOn w:val="DefaultParagraphFont"/>
    <w:link w:val="CommentText"/>
    <w:rsid w:val="009D645B"/>
    <w:rPr>
      <w:lang w:val="lv-LV"/>
    </w:rPr>
  </w:style>
  <w:style w:type="paragraph" w:styleId="CommentSubject">
    <w:name w:val="annotation subject"/>
    <w:basedOn w:val="CommentText"/>
    <w:next w:val="CommentText"/>
    <w:link w:val="CommentSubjectChar"/>
    <w:rsid w:val="009D645B"/>
    <w:rPr>
      <w:b/>
      <w:bCs/>
    </w:rPr>
  </w:style>
  <w:style w:type="character" w:customStyle="1" w:styleId="CommentSubjectChar">
    <w:name w:val="Comment Subject Char"/>
    <w:basedOn w:val="CommentTextChar"/>
    <w:link w:val="CommentSubject"/>
    <w:rsid w:val="009D645B"/>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202</Words>
  <Characters>1551</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2026-07-08T11:13:00Z</dcterms:created>
  <dcterms:modified xsi:type="dcterms:W3CDTF">2026-07-08T11:13:00Z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A10-0181/2026</vt:lpwstr>
  </property>
  <property fmtid="{D5CDD505-2E9C-101B-9397-08002B2CF9AE}" pid="4" name="&lt;Type&gt;">
    <vt:lpwstr>RR</vt:lpwstr>
  </property>
</Properties>
</file>