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C39BF04" w14:textId="77777777" w:rsidTr="0010095E">
        <w:tblPrEx>
          <w:tblW w:w="9072" w:type="dxa"/>
          <w:tblLook w:val="01E0"/>
        </w:tblPrEx>
        <w:trPr>
          <w:trHeight w:hRule="exact" w:val="1418"/>
        </w:trPr>
        <w:tc>
          <w:tcPr>
            <w:tcW w:w="6804" w:type="dxa"/>
            <w:shd w:val="clear" w:color="auto" w:fill="auto"/>
            <w:vAlign w:val="center"/>
          </w:tcPr>
          <w:p w:rsidR="00751A4A" w:rsidRPr="00936174" w:rsidP="0010095E" w14:paraId="0CB2FDF3" w14:textId="77777777">
            <w:pPr>
              <w:pStyle w:val="EPName"/>
            </w:pPr>
            <w:r w:rsidRPr="00936174">
              <w:t xml:space="preserve">Parlamento </w:t>
            </w:r>
            <w:r w:rsidRPr="00936174">
              <w:t>Europeu</w:t>
            </w:r>
          </w:p>
          <w:p w:rsidR="00751A4A" w:rsidRPr="00936174" w:rsidP="005F1B17" w14:paraId="49C4FAB0" w14:textId="77777777">
            <w:pPr>
              <w:pStyle w:val="EPTerm"/>
              <w:rPr>
                <w:rStyle w:val="HideTWBExt"/>
                <w:noProof w:val="0"/>
                <w:vanish w:val="0"/>
                <w:color w:val="auto"/>
              </w:rPr>
            </w:pPr>
            <w:r w:rsidRPr="00936174">
              <w:t>2024</w:t>
            </w:r>
            <w:r w:rsidRPr="00936174" w:rsidR="00817416">
              <w:t>-202</w:t>
            </w:r>
            <w:r w:rsidRPr="00936174">
              <w:t>9</w:t>
            </w:r>
          </w:p>
        </w:tc>
        <w:tc>
          <w:tcPr>
            <w:tcW w:w="2268" w:type="dxa"/>
            <w:shd w:val="clear" w:color="auto" w:fill="auto"/>
          </w:tcPr>
          <w:p w:rsidR="00751A4A" w:rsidRPr="00936174" w:rsidP="0010095E" w14:paraId="24D2209C" w14:textId="77777777">
            <w:pPr>
              <w:pStyle w:val="EPLogo"/>
            </w:pPr>
            <w:r w:rsidRPr="0093617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36174" w:rsidP="004C5D52" w14:paraId="3E61B4BA" w14:textId="77777777">
      <w:pPr>
        <w:pStyle w:val="LineTop"/>
      </w:pPr>
    </w:p>
    <w:p w:rsidR="00680577" w:rsidRPr="00936174" w:rsidP="00680577" w14:paraId="455F06DB" w14:textId="77777777">
      <w:pPr>
        <w:pStyle w:val="EPBodyTA1"/>
      </w:pPr>
      <w:r w:rsidRPr="00936174">
        <w:t>TEXTOS APROVADOS</w:t>
      </w:r>
    </w:p>
    <w:p w:rsidR="00D058B8" w:rsidRPr="00936174" w:rsidP="00D058B8" w14:paraId="6996DDBE" w14:textId="77777777">
      <w:pPr>
        <w:pStyle w:val="LineBottom"/>
      </w:pPr>
    </w:p>
    <w:p w:rsidR="009C067C" w:rsidRPr="00936174" w:rsidP="009C067C" w14:paraId="5BC5A839" w14:textId="2E172D77">
      <w:pPr>
        <w:pStyle w:val="ATHeading1"/>
      </w:pPr>
      <w:bookmarkStart w:id="0" w:name="TANumber"/>
      <w:r w:rsidRPr="00936174">
        <w:t>P10_</w:t>
      </w:r>
      <w:r w:rsidRPr="00936174">
        <w:t>TA(</w:t>
      </w:r>
      <w:r w:rsidRPr="00936174">
        <w:t>2026)</w:t>
      </w:r>
      <w:bookmarkEnd w:id="0"/>
      <w:r w:rsidRPr="00936174" w:rsidR="00936174">
        <w:t>0</w:t>
      </w:r>
      <w:r w:rsidRPr="00936174" w:rsidR="00936174">
        <w:t>253</w:t>
      </w:r>
    </w:p>
    <w:p w:rsidR="009C067C" w:rsidRPr="00936174" w:rsidP="009C067C" w14:paraId="48D3899E" w14:textId="77777777">
      <w:pPr>
        <w:pStyle w:val="ATHeading2"/>
      </w:pPr>
      <w:bookmarkStart w:id="1" w:name="title"/>
      <w:r w:rsidRPr="00936174">
        <w:t>Acordo de Parceria Estratégica nos Planos Político, Económico e de Cooperação UE-México</w:t>
      </w:r>
      <w:bookmarkEnd w:id="1"/>
    </w:p>
    <w:p w:rsidR="009C067C" w:rsidRPr="00936174" w:rsidP="009C067C" w14:paraId="7653565A" w14:textId="77777777">
      <w:pPr>
        <w:rPr>
          <w:i/>
          <w:vanish/>
        </w:rPr>
      </w:pPr>
      <w:r>
        <w:rPr>
          <w:i/>
        </w:rPr>
        <w:fldChar w:fldCharType="begin"/>
      </w:r>
      <w:r w:rsidRPr="00936174">
        <w:rPr>
          <w:i/>
        </w:rPr>
        <w:instrText xml:space="preserve"> TC"(</w:instrText>
      </w:r>
      <w:bookmarkStart w:id="2" w:name="DocNumber"/>
      <w:r w:rsidRPr="00936174">
        <w:rPr>
          <w:i/>
        </w:rPr>
        <w:instrText>A10-0181/2026</w:instrText>
      </w:r>
      <w:bookmarkEnd w:id="2"/>
      <w:r w:rsidRPr="00936174">
        <w:rPr>
          <w:i/>
        </w:rPr>
        <w:instrText xml:space="preserve"> - Relatores: Javi López, Borja Giménez Larraz)"\l3 \n&gt; \* MERGEFORMAT </w:instrText>
      </w:r>
      <w:r>
        <w:rPr>
          <w:i/>
        </w:rPr>
        <w:fldChar w:fldCharType="end"/>
      </w:r>
    </w:p>
    <w:p w:rsidR="009C067C" w:rsidRPr="00936174" w:rsidP="009C067C" w14:paraId="7624A05F" w14:textId="77777777">
      <w:pPr>
        <w:rPr>
          <w:vanish/>
        </w:rPr>
      </w:pPr>
      <w:bookmarkStart w:id="3" w:name="Commission"/>
      <w:r w:rsidRPr="00936174">
        <w:rPr>
          <w:vanish/>
        </w:rPr>
        <w:t>Comissão dos Assuntos Externos, Comissão do Comércio Internacional</w:t>
      </w:r>
      <w:bookmarkEnd w:id="3"/>
    </w:p>
    <w:p w:rsidR="009C067C" w:rsidRPr="00936174" w:rsidP="009C067C" w14:paraId="76294914" w14:textId="77777777">
      <w:pPr>
        <w:rPr>
          <w:vanish/>
        </w:rPr>
      </w:pPr>
      <w:bookmarkStart w:id="4" w:name="PE"/>
      <w:r w:rsidRPr="00936174">
        <w:rPr>
          <w:vanish/>
        </w:rPr>
        <w:t>PE786.667</w:t>
      </w:r>
      <w:bookmarkEnd w:id="4"/>
    </w:p>
    <w:p w:rsidR="009C067C" w:rsidRPr="00936174" w:rsidP="009C067C" w14:paraId="093CF427" w14:textId="02F996F5">
      <w:pPr>
        <w:pStyle w:val="ATHeading3"/>
      </w:pPr>
      <w:bookmarkStart w:id="5" w:name="Sujet"/>
      <w:r w:rsidRPr="00936174">
        <w:t xml:space="preserve">Resolução legislativa do Parlamento Europeu, de </w:t>
      </w:r>
      <w:r w:rsidRPr="00936174" w:rsidR="001F7F95">
        <w:t xml:space="preserve">8 </w:t>
      </w:r>
      <w:r w:rsidRPr="00936174">
        <w:t xml:space="preserve">de </w:t>
      </w:r>
      <w:r w:rsidRPr="00936174" w:rsidR="001F7F95">
        <w:t xml:space="preserve">julho </w:t>
      </w:r>
      <w:r w:rsidRPr="00936174">
        <w:t>de 2026, referente à proposta de decisão do Conselho relativa à celebração, em nome da União, do Acordo de Parceria Estratégica nos Planos Político, Económico e de Cooperação entre a União Europeia e os seus Estados‑Membros, por um lado, e os Estados Unidos Mexicanos, por outro</w:t>
      </w:r>
      <w:bookmarkEnd w:id="5"/>
      <w:r w:rsidRPr="00936174">
        <w:t xml:space="preserve"> </w:t>
      </w:r>
      <w:bookmarkStart w:id="6" w:name="References"/>
      <w:r w:rsidRPr="00936174">
        <w:t>(</w:t>
      </w:r>
      <w:r w:rsidRPr="00936174">
        <w:t>COM(</w:t>
      </w:r>
      <w:r w:rsidRPr="00936174">
        <w:t>2025)0810 – C10-0128/2026 – 2025/0810(NLE))</w:t>
      </w:r>
      <w:bookmarkEnd w:id="6"/>
    </w:p>
    <w:p w:rsidR="009C067C" w:rsidRPr="00936174" w:rsidP="009C067C" w14:paraId="026F37D1" w14:textId="77777777"/>
    <w:p w:rsidR="00DD0961" w:rsidRPr="00936174" w:rsidP="00DD0961" w14:paraId="57A5FC90" w14:textId="77777777">
      <w:pPr>
        <w:pStyle w:val="NormalBold"/>
      </w:pPr>
      <w:bookmarkStart w:id="7" w:name="TextBodyBegin"/>
      <w:bookmarkEnd w:id="7"/>
      <w:r w:rsidRPr="00936174">
        <w:t>(Aprovação)</w:t>
      </w:r>
    </w:p>
    <w:p w:rsidR="00DD0961" w:rsidRPr="00936174" w:rsidP="00DD0961" w14:paraId="15D70FCF" w14:textId="77777777">
      <w:pPr>
        <w:pStyle w:val="EPComma"/>
      </w:pPr>
      <w:r w:rsidRPr="00936174">
        <w:rPr>
          <w:i/>
        </w:rPr>
        <w:t>O Parlamento Europeu</w:t>
      </w:r>
      <w:r w:rsidRPr="00936174">
        <w:t>,</w:t>
      </w:r>
    </w:p>
    <w:p w:rsidR="00DD0961" w:rsidRPr="00936174" w:rsidP="00DD0961" w14:paraId="76863676" w14:textId="77777777">
      <w:pPr>
        <w:pStyle w:val="NormalHanging12a"/>
      </w:pPr>
      <w:r w:rsidRPr="00936174">
        <w:t>–</w:t>
      </w:r>
      <w:r w:rsidRPr="00936174">
        <w:tab/>
        <w:t>Tendo em conta a proposta de decisão do Conselho (</w:t>
      </w:r>
      <w:r w:rsidRPr="00936174">
        <w:t>COM(</w:t>
      </w:r>
      <w:r w:rsidRPr="00936174">
        <w:t>2025)0810),</w:t>
      </w:r>
    </w:p>
    <w:p w:rsidR="00DD0961" w:rsidRPr="00936174" w:rsidP="00DD0961" w14:paraId="15E44AE6" w14:textId="7B64A044">
      <w:pPr>
        <w:pStyle w:val="NormalHanging12a"/>
      </w:pPr>
      <w:r w:rsidRPr="00936174">
        <w:t>–</w:t>
      </w:r>
      <w:r w:rsidRPr="00936174">
        <w:tab/>
        <w:t>Tendo em conta o projeto de Acordo de Parceria Estratégica nos Planos Político, Económico e de Cooperação entre a União Europeia e os seus Estados</w:t>
      </w:r>
      <w:r w:rsidRPr="00936174">
        <w:noBreakHyphen/>
        <w:t>Membros, por um lado, e os Estados Unidos Mexicanos, por outro (</w:t>
      </w:r>
      <w:r w:rsidRPr="00936174" w:rsidR="001F7F95">
        <w:t>12463</w:t>
      </w:r>
      <w:r w:rsidRPr="00936174">
        <w:t>/2025),</w:t>
      </w:r>
    </w:p>
    <w:p w:rsidR="00DD0961" w:rsidRPr="00936174" w:rsidP="00DD0961" w14:paraId="721A211C" w14:textId="77777777">
      <w:pPr>
        <w:pStyle w:val="NormalHanging12a"/>
      </w:pPr>
      <w:r w:rsidRPr="00936174">
        <w:t>–</w:t>
      </w:r>
      <w:r w:rsidRPr="00936174">
        <w:tab/>
        <w:t>Tendo em conta o pedido de aprovação que o Conselho apresentou, nos termos do artigo 91.º, do artigo 100.º, n.º 2, do artigo 207.º, n.º 4, primeiro parágrafo, do artigo 209.º, n.º 2, do artigo 218.º, n.º 6, segundo parágrafo, alínea a), e do artigo 218.º, n.º 7, do Tratado sobre o Funcionamento da União Europeia (C10</w:t>
      </w:r>
      <w:r w:rsidRPr="00936174">
        <w:noBreakHyphen/>
        <w:t>0128/2026),</w:t>
      </w:r>
    </w:p>
    <w:p w:rsidR="00DD0961" w:rsidRPr="00936174" w:rsidP="00DD0961" w14:paraId="6F751AEB" w14:textId="6FACC84D">
      <w:pPr>
        <w:pStyle w:val="NormalHanging12a"/>
        <w:rPr>
          <w:b/>
        </w:rPr>
      </w:pPr>
      <w:r w:rsidRPr="00936174">
        <w:t>–</w:t>
      </w:r>
      <w:r w:rsidRPr="00936174">
        <w:tab/>
        <w:t xml:space="preserve">Tendo em conta a sua resolução </w:t>
      </w:r>
      <w:r w:rsidRPr="00936174" w:rsidR="00A45AB8">
        <w:t>provisória</w:t>
      </w:r>
      <w:r w:rsidRPr="00936174">
        <w:t xml:space="preserve">, de </w:t>
      </w:r>
      <w:r w:rsidRPr="00936174" w:rsidR="001F7F95">
        <w:t>8 de julho de 2026</w:t>
      </w:r>
      <w:r>
        <w:rPr>
          <w:rStyle w:val="FootnoteReference"/>
        </w:rPr>
        <w:footnoteReference w:id="2"/>
      </w:r>
      <w:r w:rsidRPr="00936174">
        <w:t>, sobre a proposta de decisão,</w:t>
      </w:r>
    </w:p>
    <w:p w:rsidR="00DD0961" w:rsidRPr="00936174" w:rsidP="00DD0961" w14:paraId="7A968B00" w14:textId="77777777">
      <w:pPr>
        <w:pStyle w:val="NormalHanging12a"/>
      </w:pPr>
      <w:r w:rsidRPr="00936174">
        <w:t>–</w:t>
      </w:r>
      <w:r w:rsidRPr="00936174">
        <w:tab/>
        <w:t xml:space="preserve">Tendo em conta o artigo 107.º, </w:t>
      </w:r>
      <w:r w:rsidRPr="00936174">
        <w:t>n.</w:t>
      </w:r>
      <w:r w:rsidRPr="00936174">
        <w:rPr>
          <w:vertAlign w:val="superscript"/>
        </w:rPr>
        <w:t>os</w:t>
      </w:r>
      <w:r w:rsidRPr="00936174">
        <w:t xml:space="preserve"> 1 e 4, e o artigo 117.º, n.º 7, do seu Regimento,</w:t>
      </w:r>
    </w:p>
    <w:p w:rsidR="00DD0961" w:rsidRPr="00936174" w:rsidP="00DD0961" w14:paraId="7C5F72E9" w14:textId="77777777">
      <w:pPr>
        <w:pStyle w:val="NormalHanging12a"/>
      </w:pPr>
      <w:r w:rsidRPr="00936174">
        <w:t>–</w:t>
      </w:r>
      <w:r w:rsidRPr="00936174">
        <w:tab/>
        <w:t>Tendo em conta a recomendação da Comissão dos Assuntos Externos e da Comissão do Comércio Internacional (A10</w:t>
      </w:r>
      <w:r w:rsidRPr="00936174">
        <w:noBreakHyphen/>
        <w:t>0181/2026),</w:t>
      </w:r>
    </w:p>
    <w:p w:rsidR="00DD0961" w:rsidRPr="00936174" w:rsidP="00DD0961" w14:paraId="74C854D8" w14:textId="77777777">
      <w:pPr>
        <w:pStyle w:val="NormalHanging12a"/>
      </w:pPr>
      <w:r w:rsidRPr="00936174">
        <w:t>1.</w:t>
      </w:r>
      <w:r w:rsidRPr="00936174">
        <w:tab/>
        <w:t>Aprova a celebração do acordo;</w:t>
      </w:r>
    </w:p>
    <w:p w:rsidR="00383593" w:rsidRPr="00936174" w:rsidP="00383593" w14:paraId="446BDA94" w14:textId="0139987B">
      <w:pPr>
        <w:pStyle w:val="NormalHanging12a"/>
      </w:pPr>
      <w:r w:rsidRPr="00936174">
        <w:t>2.</w:t>
      </w:r>
      <w:r w:rsidRPr="00936174">
        <w:tab/>
        <w:t>Encarrega a sua Presidente de transmitir a posição do Parlamento ao Conselho, à Comissão e aos governos e parlamentos dos Estados</w:t>
      </w:r>
      <w:r w:rsidRPr="00936174">
        <w:noBreakHyphen/>
        <w:t>Membros e dos Estados Unidos Mexicanos.</w:t>
      </w:r>
    </w:p>
    <w:p w:rsidR="00E365E1" w:rsidRPr="00936174" w:rsidP="009C067C" w14:paraId="0E63DC83" w14:textId="00FBFA69"/>
    <w:sectPr w:rsidSect="0038359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3593" w14:paraId="0450C2D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3593" w14:paraId="00D4A17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3593" w14:paraId="47F8403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C067C" w:rsidRPr="00383593" w14:paraId="41A6FEAE" w14:textId="77777777">
      <w:r w:rsidRPr="00383593">
        <w:separator/>
      </w:r>
    </w:p>
  </w:footnote>
  <w:footnote w:type="continuationSeparator" w:id="1">
    <w:p w:rsidR="009C067C" w:rsidRPr="00383593" w14:paraId="14A006F2" w14:textId="77777777">
      <w:r w:rsidRPr="00383593">
        <w:continuationSeparator/>
      </w:r>
    </w:p>
  </w:footnote>
  <w:footnote w:id="2">
    <w:p w:rsidR="001F7F95" w:rsidRPr="001F7F95" w:rsidP="001F7F95" w14:paraId="65AFF4C6" w14:textId="25950CBA">
      <w:pPr>
        <w:pStyle w:val="FootnoteText"/>
        <w:ind w:left="567" w:hanging="567"/>
        <w:rPr>
          <w:sz w:val="24"/>
          <w:szCs w:val="24"/>
          <w:lang w:val="pt-PT"/>
        </w:rPr>
      </w:pPr>
      <w:r w:rsidRPr="001F7F95">
        <w:rPr>
          <w:rStyle w:val="FootnoteReference"/>
          <w:sz w:val="24"/>
          <w:szCs w:val="24"/>
        </w:rPr>
        <w:footnoteRef/>
      </w:r>
      <w:r w:rsidRPr="001F7F95">
        <w:rPr>
          <w:sz w:val="24"/>
          <w:szCs w:val="24"/>
        </w:rPr>
        <w:t xml:space="preserve"> </w:t>
      </w:r>
      <w:r w:rsidRPr="001F7F95">
        <w:rPr>
          <w:sz w:val="24"/>
          <w:szCs w:val="24"/>
          <w:lang w:val="pt-PT"/>
        </w:rPr>
        <w:tab/>
        <w:t>Textos Aprovados, P</w:t>
      </w:r>
      <w:r>
        <w:rPr>
          <w:sz w:val="24"/>
          <w:szCs w:val="24"/>
          <w:lang w:val="pt-PT"/>
        </w:rPr>
        <w:t>10</w:t>
      </w:r>
      <w:r w:rsidRPr="001F7F95">
        <w:rPr>
          <w:sz w:val="24"/>
          <w:szCs w:val="24"/>
          <w:lang w:val="pt-PT"/>
        </w:rPr>
        <w:t>_</w:t>
      </w:r>
      <w:r w:rsidRPr="001F7F95">
        <w:rPr>
          <w:sz w:val="24"/>
          <w:szCs w:val="24"/>
          <w:lang w:val="pt-PT"/>
        </w:rPr>
        <w:t>TA(</w:t>
      </w:r>
      <w:r w:rsidRPr="001F7F95">
        <w:rPr>
          <w:sz w:val="24"/>
          <w:szCs w:val="24"/>
          <w:lang w:val="pt-PT"/>
        </w:rPr>
        <w:t>202</w:t>
      </w:r>
      <w:r>
        <w:rPr>
          <w:sz w:val="24"/>
          <w:szCs w:val="24"/>
          <w:lang w:val="pt-PT"/>
        </w:rPr>
        <w:t>6</w:t>
      </w:r>
      <w:r w:rsidRPr="001F7F95">
        <w:rPr>
          <w:sz w:val="24"/>
          <w:szCs w:val="24"/>
          <w:lang w:val="pt-PT"/>
        </w:rPr>
        <w:t>)0</w:t>
      </w:r>
      <w:r w:rsidR="00936174">
        <w:rPr>
          <w:sz w:val="24"/>
          <w:szCs w:val="24"/>
          <w:lang w:val="pt-PT"/>
        </w:rPr>
        <w:t>254</w:t>
      </w:r>
      <w:r w:rsidRPr="001F7F95">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3593" w14:paraId="3D137FD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3593" w14:paraId="55E8B8A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3593" w14:paraId="32F3048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4193448">
    <w:abstractNumId w:val="9"/>
  </w:num>
  <w:num w:numId="2" w16cid:durableId="887840646">
    <w:abstractNumId w:val="9"/>
  </w:num>
  <w:num w:numId="3" w16cid:durableId="212933363">
    <w:abstractNumId w:val="7"/>
  </w:num>
  <w:num w:numId="4" w16cid:durableId="388576905">
    <w:abstractNumId w:val="7"/>
  </w:num>
  <w:num w:numId="5" w16cid:durableId="279651754">
    <w:abstractNumId w:val="6"/>
  </w:num>
  <w:num w:numId="6" w16cid:durableId="730033923">
    <w:abstractNumId w:val="6"/>
  </w:num>
  <w:num w:numId="7" w16cid:durableId="1795058968">
    <w:abstractNumId w:val="5"/>
  </w:num>
  <w:num w:numId="8" w16cid:durableId="237329442">
    <w:abstractNumId w:val="5"/>
  </w:num>
  <w:num w:numId="9" w16cid:durableId="129566466">
    <w:abstractNumId w:val="4"/>
  </w:num>
  <w:num w:numId="10" w16cid:durableId="341396797">
    <w:abstractNumId w:val="4"/>
  </w:num>
  <w:num w:numId="11" w16cid:durableId="484320255">
    <w:abstractNumId w:val="8"/>
  </w:num>
  <w:num w:numId="12" w16cid:durableId="1014696095">
    <w:abstractNumId w:val="8"/>
  </w:num>
  <w:num w:numId="13" w16cid:durableId="515577944">
    <w:abstractNumId w:val="3"/>
  </w:num>
  <w:num w:numId="14" w16cid:durableId="920721340">
    <w:abstractNumId w:val="3"/>
  </w:num>
  <w:num w:numId="15" w16cid:durableId="314064328">
    <w:abstractNumId w:val="2"/>
  </w:num>
  <w:num w:numId="16" w16cid:durableId="581139108">
    <w:abstractNumId w:val="2"/>
  </w:num>
  <w:num w:numId="17" w16cid:durableId="1507404149">
    <w:abstractNumId w:val="1"/>
  </w:num>
  <w:num w:numId="18" w16cid:durableId="204949346">
    <w:abstractNumId w:val="1"/>
  </w:num>
  <w:num w:numId="19" w16cid:durableId="1791246787">
    <w:abstractNumId w:val="0"/>
  </w:num>
  <w:num w:numId="20" w16cid:durableId="126440428">
    <w:abstractNumId w:val="0"/>
  </w:num>
  <w:num w:numId="21" w16cid:durableId="1607420637">
    <w:abstractNumId w:val="9"/>
  </w:num>
  <w:num w:numId="22" w16cid:durableId="1376082378">
    <w:abstractNumId w:val="7"/>
  </w:num>
  <w:num w:numId="23" w16cid:durableId="1609308630">
    <w:abstractNumId w:val="6"/>
  </w:num>
  <w:num w:numId="24" w16cid:durableId="1419213804">
    <w:abstractNumId w:val="5"/>
  </w:num>
  <w:num w:numId="25" w16cid:durableId="1569460781">
    <w:abstractNumId w:val="4"/>
  </w:num>
  <w:num w:numId="26" w16cid:durableId="1452476648">
    <w:abstractNumId w:val="8"/>
  </w:num>
  <w:num w:numId="27" w16cid:durableId="169369070">
    <w:abstractNumId w:val="3"/>
  </w:num>
  <w:num w:numId="28" w16cid:durableId="1563713009">
    <w:abstractNumId w:val="2"/>
  </w:num>
  <w:num w:numId="29" w16cid:durableId="1518763594">
    <w:abstractNumId w:val="1"/>
  </w:num>
  <w:num w:numId="30" w16cid:durableId="899946154">
    <w:abstractNumId w:val="0"/>
  </w:num>
  <w:num w:numId="31" w16cid:durableId="1802918112">
    <w:abstractNumId w:val="9"/>
  </w:num>
  <w:num w:numId="32" w16cid:durableId="1158034228">
    <w:abstractNumId w:val="7"/>
  </w:num>
  <w:num w:numId="33" w16cid:durableId="1686200852">
    <w:abstractNumId w:val="6"/>
  </w:num>
  <w:num w:numId="34" w16cid:durableId="1250769531">
    <w:abstractNumId w:val="5"/>
  </w:num>
  <w:num w:numId="35" w16cid:durableId="94207800">
    <w:abstractNumId w:val="4"/>
  </w:num>
  <w:num w:numId="36" w16cid:durableId="1627733752">
    <w:abstractNumId w:val="8"/>
  </w:num>
  <w:num w:numId="37" w16cid:durableId="750736970">
    <w:abstractNumId w:val="3"/>
  </w:num>
  <w:num w:numId="38" w16cid:durableId="469831758">
    <w:abstractNumId w:val="2"/>
  </w:num>
  <w:num w:numId="39" w16cid:durableId="1465537238">
    <w:abstractNumId w:val="1"/>
  </w:num>
  <w:num w:numId="40" w16cid:durableId="1484159906">
    <w:abstractNumId w:val="0"/>
  </w:num>
  <w:num w:numId="41" w16cid:durableId="280654181">
    <w:abstractNumId w:val="10"/>
  </w:num>
  <w:num w:numId="42" w16cid:durableId="473524109">
    <w:abstractNumId w:val="10"/>
  </w:num>
  <w:num w:numId="43" w16cid:durableId="911232056">
    <w:abstractNumId w:val="10"/>
  </w:num>
  <w:num w:numId="44" w16cid:durableId="9712508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67C"/>
    <w:rsid w:val="00002272"/>
    <w:rsid w:val="00064002"/>
    <w:rsid w:val="000677B9"/>
    <w:rsid w:val="000831BA"/>
    <w:rsid w:val="000A42CC"/>
    <w:rsid w:val="000E7DD9"/>
    <w:rsid w:val="0010095E"/>
    <w:rsid w:val="00125B37"/>
    <w:rsid w:val="00187494"/>
    <w:rsid w:val="001F32AE"/>
    <w:rsid w:val="001F7F95"/>
    <w:rsid w:val="002767FF"/>
    <w:rsid w:val="002B18FE"/>
    <w:rsid w:val="002B5493"/>
    <w:rsid w:val="00343214"/>
    <w:rsid w:val="00361C00"/>
    <w:rsid w:val="00383593"/>
    <w:rsid w:val="00395FA1"/>
    <w:rsid w:val="003E15D4"/>
    <w:rsid w:val="003E2090"/>
    <w:rsid w:val="00411CCE"/>
    <w:rsid w:val="0041666E"/>
    <w:rsid w:val="00421060"/>
    <w:rsid w:val="00471C19"/>
    <w:rsid w:val="004867E3"/>
    <w:rsid w:val="00494A28"/>
    <w:rsid w:val="004C0004"/>
    <w:rsid w:val="004C5D52"/>
    <w:rsid w:val="0050519A"/>
    <w:rsid w:val="005072A1"/>
    <w:rsid w:val="00514517"/>
    <w:rsid w:val="00545827"/>
    <w:rsid w:val="00560270"/>
    <w:rsid w:val="00561DC1"/>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0070"/>
    <w:rsid w:val="00817416"/>
    <w:rsid w:val="00842779"/>
    <w:rsid w:val="00865F67"/>
    <w:rsid w:val="00881A7B"/>
    <w:rsid w:val="008840E5"/>
    <w:rsid w:val="00887B3E"/>
    <w:rsid w:val="008C2AC6"/>
    <w:rsid w:val="008F0615"/>
    <w:rsid w:val="00900E1D"/>
    <w:rsid w:val="00930C23"/>
    <w:rsid w:val="0093193B"/>
    <w:rsid w:val="00936174"/>
    <w:rsid w:val="009509D8"/>
    <w:rsid w:val="00950B64"/>
    <w:rsid w:val="00981893"/>
    <w:rsid w:val="009B5285"/>
    <w:rsid w:val="009C067C"/>
    <w:rsid w:val="00A1687D"/>
    <w:rsid w:val="00A43E52"/>
    <w:rsid w:val="00A45AB8"/>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5133"/>
    <w:rsid w:val="00CF071A"/>
    <w:rsid w:val="00CF096D"/>
    <w:rsid w:val="00CF5DA3"/>
    <w:rsid w:val="00D058B8"/>
    <w:rsid w:val="00D56C11"/>
    <w:rsid w:val="00D834A0"/>
    <w:rsid w:val="00D84C19"/>
    <w:rsid w:val="00D872DF"/>
    <w:rsid w:val="00D91E21"/>
    <w:rsid w:val="00DA7FCD"/>
    <w:rsid w:val="00DD0961"/>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81/2026"/>
    <w:docVar w:name="dvlangue" w:val="PT"/>
    <w:docVar w:name="dvnumam" w:val="0"/>
    <w:docVar w:name="dvpe" w:val="786.667"/>
    <w:docVar w:name="dvrapporteur" w:val="Relatores: "/>
    <w:docVar w:name="dvstar" w:val="***"/>
    <w:docVar w:name="dvtitre" w:val="Resolução legislativa do Parlamento Europeu, de ... de ... de 2026,&#13;_x000a_ referente à proposta de decisão do Conselho relativa à celebração, em nome da União Europeia, do Acordo de Parceria Estratégica nos Planos Político, Económico e de Cooperação entre a União Europeia e os seus Estados‑Membros, por um lado, e os Estados Unidos Mexicanos, por outro(COM(2025)0810 – C10-0128/2026 – 2025/0810(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15BA26D"/>
  <w15:chartTrackingRefBased/>
  <w15:docId w15:val="{03D8907B-FFDF-45CE-9A8E-DD325F2B8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D0961"/>
    <w:pPr>
      <w:spacing w:before="480" w:after="240"/>
    </w:pPr>
  </w:style>
  <w:style w:type="paragraph" w:customStyle="1" w:styleId="NormalBold">
    <w:name w:val="NormalBold"/>
    <w:basedOn w:val="Normal"/>
    <w:rsid w:val="00DD0961"/>
    <w:rPr>
      <w:b/>
    </w:rPr>
  </w:style>
  <w:style w:type="paragraph" w:customStyle="1" w:styleId="NormalHanging12a">
    <w:name w:val="NormalHanging12a"/>
    <w:basedOn w:val="Normal"/>
    <w:rsid w:val="00DD0961"/>
    <w:pPr>
      <w:spacing w:after="240"/>
      <w:ind w:left="567" w:hanging="567"/>
    </w:pPr>
  </w:style>
  <w:style w:type="paragraph" w:styleId="Revision">
    <w:name w:val="Revision"/>
    <w:hidden/>
    <w:uiPriority w:val="99"/>
    <w:semiHidden/>
    <w:rsid w:val="001F7F95"/>
    <w:rPr>
      <w:sz w:val="24"/>
      <w:lang w:val="pt-PT"/>
    </w:rPr>
  </w:style>
  <w:style w:type="character" w:styleId="CommentReference">
    <w:name w:val="annotation reference"/>
    <w:basedOn w:val="DefaultParagraphFont"/>
    <w:rsid w:val="001F7F95"/>
    <w:rPr>
      <w:sz w:val="16"/>
      <w:szCs w:val="16"/>
    </w:rPr>
  </w:style>
  <w:style w:type="paragraph" w:styleId="CommentText">
    <w:name w:val="annotation text"/>
    <w:basedOn w:val="Normal"/>
    <w:link w:val="CommentTextChar"/>
    <w:rsid w:val="001F7F95"/>
    <w:rPr>
      <w:sz w:val="20"/>
    </w:rPr>
  </w:style>
  <w:style w:type="character" w:customStyle="1" w:styleId="CommentTextChar">
    <w:name w:val="Comment Text Char"/>
    <w:basedOn w:val="DefaultParagraphFont"/>
    <w:link w:val="CommentText"/>
    <w:rsid w:val="001F7F95"/>
    <w:rPr>
      <w:lang w:val="pt-PT"/>
    </w:rPr>
  </w:style>
  <w:style w:type="paragraph" w:styleId="CommentSubject">
    <w:name w:val="annotation subject"/>
    <w:basedOn w:val="CommentText"/>
    <w:next w:val="CommentText"/>
    <w:link w:val="CommentSubjectChar"/>
    <w:rsid w:val="001F7F95"/>
    <w:rPr>
      <w:b/>
      <w:bCs/>
    </w:rPr>
  </w:style>
  <w:style w:type="character" w:customStyle="1" w:styleId="CommentSubjectChar">
    <w:name w:val="Comment Subject Char"/>
    <w:basedOn w:val="CommentTextChar"/>
    <w:link w:val="CommentSubject"/>
    <w:rsid w:val="001F7F95"/>
    <w:rPr>
      <w:b/>
      <w:bCs/>
      <w:lang w:val="pt-PT"/>
    </w:rPr>
  </w:style>
  <w:style w:type="character" w:styleId="Hyperlink">
    <w:name w:val="Hyperlink"/>
    <w:basedOn w:val="DefaultParagraphFont"/>
    <w:rsid w:val="009B5285"/>
    <w:rPr>
      <w:color w:val="0563C1" w:themeColor="hyperlink"/>
      <w:u w:val="single"/>
    </w:rPr>
  </w:style>
  <w:style w:type="character" w:styleId="UnresolvedMention">
    <w:name w:val="Unresolved Mention"/>
    <w:basedOn w:val="DefaultParagraphFont"/>
    <w:uiPriority w:val="99"/>
    <w:semiHidden/>
    <w:unhideWhenUsed/>
    <w:rsid w:val="009B5285"/>
    <w:rPr>
      <w:color w:val="605E5C"/>
      <w:shd w:val="clear" w:color="auto" w:fill="E1DFDD"/>
    </w:rPr>
  </w:style>
  <w:style w:type="character" w:styleId="FollowedHyperlink">
    <w:name w:val="FollowedHyperlink"/>
    <w:basedOn w:val="DefaultParagraphFont"/>
    <w:rsid w:val="009B528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271</Words>
  <Characters>1620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2026-07-08T11:02:00Z</dcterms:created>
  <dcterms:modified xsi:type="dcterms:W3CDTF">2026-07-08T11:02:00Z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A10-0181/2026</vt:lpwstr>
  </property>
  <property fmtid="{D5CDD505-2E9C-101B-9397-08002B2CF9AE}" pid="4" name="&lt;Type&gt;">
    <vt:lpwstr>RR</vt:lpwstr>
  </property>
</Properties>
</file>