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03CF16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53E9F" w:rsidP="0010095E" w14:paraId="135B778C" w14:textId="77777777">
            <w:pPr>
              <w:pStyle w:val="EPName"/>
            </w:pPr>
            <w:r w:rsidRPr="00E53E9F">
              <w:t>Evropský parlament</w:t>
            </w:r>
          </w:p>
          <w:p w:rsidR="00751A4A" w:rsidRPr="00E53E9F" w:rsidP="005F1B17" w14:paraId="3705F70C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53E9F">
              <w:t>2024</w:t>
            </w:r>
            <w:r w:rsidRPr="00E53E9F" w:rsidR="00817416">
              <w:t>-202</w:t>
            </w:r>
            <w:r w:rsidRPr="00E53E9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53E9F" w:rsidP="0010095E" w14:paraId="7AE3623E" w14:textId="77777777">
            <w:pPr>
              <w:pStyle w:val="EPLogo"/>
            </w:pPr>
            <w:r w:rsidRPr="00E53E9F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53E9F" w:rsidP="004C5D52" w14:paraId="3D054F63" w14:textId="77777777">
      <w:pPr>
        <w:pStyle w:val="LineTop"/>
      </w:pPr>
    </w:p>
    <w:p w:rsidR="00680577" w:rsidRPr="00E53E9F" w:rsidP="00680577" w14:paraId="0FC35C71" w14:textId="77777777">
      <w:pPr>
        <w:pStyle w:val="EPBodyTA1"/>
      </w:pPr>
      <w:r w:rsidRPr="00E53E9F">
        <w:t>PŘIJATÉ TEXTY</w:t>
      </w:r>
    </w:p>
    <w:p w:rsidR="00D058B8" w:rsidRPr="00E53E9F" w:rsidP="00D058B8" w14:paraId="54BE03E3" w14:textId="77777777">
      <w:pPr>
        <w:pStyle w:val="LineBottom"/>
      </w:pPr>
    </w:p>
    <w:p w:rsidR="008A16F8" w:rsidRPr="00173E88" w:rsidP="008A16F8" w14:paraId="18A7F515" w14:textId="73BA39E8">
      <w:pPr>
        <w:pStyle w:val="ATHeading1"/>
      </w:pPr>
      <w:bookmarkStart w:id="0" w:name="TANumber"/>
      <w:r w:rsidRPr="00173E88">
        <w:t>P10_TA(2026)0</w:t>
      </w:r>
      <w:r w:rsidR="004511D9">
        <w:t>255</w:t>
      </w:r>
      <w:bookmarkEnd w:id="0"/>
    </w:p>
    <w:p w:rsidR="008A16F8" w:rsidRPr="00173E88" w:rsidP="008A16F8" w14:paraId="7E71E364" w14:textId="77777777">
      <w:pPr>
        <w:pStyle w:val="ATHeading2"/>
      </w:pPr>
      <w:bookmarkStart w:id="1" w:name="title"/>
      <w:r w:rsidRPr="00173E88">
        <w:t>Prozatímní dohoda o obchodu mezi EU a Mexikem</w:t>
      </w:r>
      <w:bookmarkEnd w:id="1"/>
    </w:p>
    <w:p w:rsidR="008A16F8" w:rsidRPr="00E53E9F" w:rsidP="008A16F8" w14:paraId="722D7F71" w14:textId="77777777">
      <w:pPr>
        <w:rPr>
          <w:i/>
          <w:vanish/>
        </w:rPr>
      </w:pPr>
      <w:r>
        <w:rPr>
          <w:i/>
        </w:rPr>
        <w:fldChar w:fldCharType="begin"/>
      </w:r>
      <w:r w:rsidRPr="00E53E9F">
        <w:rPr>
          <w:i/>
        </w:rPr>
        <w:instrText xml:space="preserve"> TC"(</w:instrText>
      </w:r>
      <w:bookmarkStart w:id="2" w:name="DocNumber"/>
      <w:r w:rsidRPr="00E53E9F">
        <w:rPr>
          <w:i/>
        </w:rPr>
        <w:instrText>A10-0198/2026</w:instrText>
      </w:r>
      <w:bookmarkEnd w:id="2"/>
      <w:r w:rsidRPr="00E53E9F">
        <w:rPr>
          <w:i/>
        </w:rPr>
        <w:instrText xml:space="preserve"> - Zpravodaj: </w:instrText>
      </w:r>
      <w:r w:rsidRPr="00E53E9F">
        <w:rPr>
          <w:i/>
        </w:rPr>
        <w:instrText>Borja</w:instrText>
      </w:r>
      <w:r w:rsidRPr="00E53E9F">
        <w:rPr>
          <w:i/>
        </w:rPr>
        <w:instrText xml:space="preserve"> </w:instrText>
      </w:r>
      <w:r w:rsidRPr="00E53E9F">
        <w:rPr>
          <w:i/>
        </w:rPr>
        <w:instrText>Giménez</w:instrText>
      </w:r>
      <w:r w:rsidRPr="00E53E9F">
        <w:rPr>
          <w:i/>
        </w:rPr>
        <w:instrText xml:space="preserve"> </w:instrText>
      </w:r>
      <w:r w:rsidRPr="00E53E9F">
        <w:rPr>
          <w:i/>
        </w:rPr>
        <w:instrText>Larraz</w:instrText>
      </w:r>
      <w:r w:rsidRPr="00E53E9F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8A16F8" w:rsidRPr="00E53E9F" w:rsidP="008A16F8" w14:paraId="567F05AA" w14:textId="77777777">
      <w:pPr>
        <w:rPr>
          <w:vanish/>
        </w:rPr>
      </w:pPr>
      <w:bookmarkStart w:id="3" w:name="Commission"/>
      <w:r w:rsidRPr="00E53E9F">
        <w:rPr>
          <w:vanish/>
        </w:rPr>
        <w:t>Výbor pro mezinárodní obchod</w:t>
      </w:r>
      <w:bookmarkEnd w:id="3"/>
    </w:p>
    <w:p w:rsidR="008A16F8" w:rsidRPr="00E53E9F" w:rsidP="008A16F8" w14:paraId="62092F16" w14:textId="77777777">
      <w:pPr>
        <w:rPr>
          <w:vanish/>
        </w:rPr>
      </w:pPr>
      <w:bookmarkStart w:id="4" w:name="PE"/>
      <w:r w:rsidRPr="00E53E9F">
        <w:rPr>
          <w:vanish/>
        </w:rPr>
        <w:t>PE779.724</w:t>
      </w:r>
      <w:bookmarkEnd w:id="4"/>
    </w:p>
    <w:p w:rsidR="008A16F8" w:rsidRPr="00173E88" w:rsidP="008A16F8" w14:paraId="15604127" w14:textId="05D7C042">
      <w:pPr>
        <w:pStyle w:val="ATHeading3"/>
      </w:pPr>
      <w:bookmarkStart w:id="5" w:name="Sujet"/>
      <w:r w:rsidRPr="00173E88">
        <w:t xml:space="preserve">Legislativní usnesení Evropského parlamentu ze dne 8. července 2026 k návrhu rozhodnutí Rady o uzavření Prozatímní dohody o obchodu mezi Evropskou unií a Spojenými státy mexickými </w:t>
      </w:r>
      <w:bookmarkStart w:id="6" w:name="References"/>
      <w:bookmarkEnd w:id="5"/>
      <w:r w:rsidRPr="00173E88">
        <w:t>(12421/2025 – C10-0126/</w:t>
      </w:r>
      <w:r w:rsidRPr="00173E88">
        <w:t>2026 – 2025</w:t>
      </w:r>
      <w:r w:rsidRPr="00173E88">
        <w:t>/0271(NLE))</w:t>
      </w:r>
      <w:bookmarkEnd w:id="6"/>
    </w:p>
    <w:p w:rsidR="00B05249" w:rsidRPr="00E53E9F" w:rsidP="00B05249" w14:paraId="2FFB90C2" w14:textId="77777777">
      <w:pPr>
        <w:pStyle w:val="NormalBold"/>
      </w:pPr>
      <w:bookmarkStart w:id="7" w:name="TextBodyBegin"/>
      <w:bookmarkEnd w:id="7"/>
      <w:r w:rsidRPr="00E53E9F">
        <w:t>(Souhlas)</w:t>
      </w:r>
    </w:p>
    <w:p w:rsidR="00B05249" w:rsidRPr="00E53E9F" w:rsidP="00B05249" w14:paraId="60ED3E90" w14:textId="77777777">
      <w:pPr>
        <w:pStyle w:val="EPComma"/>
      </w:pPr>
      <w:r w:rsidRPr="00E53E9F">
        <w:rPr>
          <w:i/>
        </w:rPr>
        <w:t>Evropský parlament</w:t>
      </w:r>
      <w:r w:rsidRPr="00E53E9F">
        <w:t>,</w:t>
      </w:r>
    </w:p>
    <w:p w:rsidR="00B05249" w:rsidRPr="00E53E9F" w:rsidP="00B05249" w14:paraId="0885FD39" w14:textId="77777777">
      <w:pPr>
        <w:pStyle w:val="NormalHanging12a"/>
      </w:pPr>
      <w:r w:rsidRPr="00E53E9F">
        <w:t>–</w:t>
      </w:r>
      <w:r w:rsidRPr="00E53E9F">
        <w:tab/>
        <w:t>s ohledem na návrh rozhodnutí Rady (12421/2025),</w:t>
      </w:r>
    </w:p>
    <w:p w:rsidR="00B05249" w:rsidRPr="00E53E9F" w:rsidP="00B05249" w14:paraId="17501E32" w14:textId="1A49BBC7">
      <w:pPr>
        <w:pStyle w:val="NormalHanging12a"/>
      </w:pPr>
      <w:r w:rsidRPr="00E53E9F">
        <w:t>–</w:t>
      </w:r>
      <w:r w:rsidRPr="00E53E9F">
        <w:tab/>
        <w:t>s ohledem na návrh Prozatímní dohody o obchodu mezi Evropskou unií a Spojenými státy mexickými (</w:t>
      </w:r>
      <w:r w:rsidRPr="00E53E9F" w:rsidR="00E53E9F">
        <w:t>12422/</w:t>
      </w:r>
      <w:r w:rsidRPr="00173E88" w:rsidR="00E53E9F">
        <w:t>2025</w:t>
      </w:r>
      <w:r w:rsidRPr="00E53E9F">
        <w:t>),</w:t>
      </w:r>
    </w:p>
    <w:p w:rsidR="00B05249" w:rsidRPr="00E53E9F" w:rsidP="00B05249" w14:paraId="77A31743" w14:textId="19B57C7E">
      <w:pPr>
        <w:pStyle w:val="NormalHanging12a"/>
      </w:pPr>
      <w:r w:rsidRPr="00E53E9F">
        <w:t>–</w:t>
      </w:r>
      <w:r w:rsidRPr="00E53E9F">
        <w:tab/>
        <w:t>s ohledem na žádost o udělení souhlasu, kterou předložila Rada v souladu s čl. 91 odst. 1, čl. 100 odst. 2, čl. 207 odst. 4 prvním pododstavcem ve spojení s čl. 218 odst. 6 druhým pododstavcem písm. a) a čl. 218 odst. 7 Smlouvy o fungování Evropské unie (C10-0</w:t>
      </w:r>
      <w:r w:rsidR="00810F1B">
        <w:t>126</w:t>
      </w:r>
      <w:r w:rsidRPr="00E53E9F">
        <w:t>/2026),</w:t>
      </w:r>
    </w:p>
    <w:p w:rsidR="00B05249" w:rsidRPr="00E53E9F" w:rsidP="00B05249" w14:paraId="5D521F42" w14:textId="77777777">
      <w:pPr>
        <w:pStyle w:val="NormalHanging12a"/>
      </w:pPr>
      <w:bookmarkStart w:id="8" w:name="_Hlk214358624"/>
      <w:bookmarkEnd w:id="8"/>
      <w:r w:rsidRPr="00E53E9F">
        <w:t>–</w:t>
      </w:r>
      <w:r w:rsidRPr="00E53E9F">
        <w:tab/>
        <w:t>s ohledem na čl. 107 odst. 1 a 4 a čl. 117 odst. 7 jednacího řádu,</w:t>
      </w:r>
    </w:p>
    <w:p w:rsidR="00B05249" w:rsidRPr="00E53E9F" w:rsidP="00B05249" w14:paraId="328620A9" w14:textId="77777777">
      <w:pPr>
        <w:pStyle w:val="NormalHanging12a"/>
      </w:pPr>
      <w:r w:rsidRPr="00E53E9F">
        <w:t>–</w:t>
      </w:r>
      <w:r w:rsidRPr="00E53E9F">
        <w:tab/>
        <w:t>s ohledem na dopis Výboru pro zemědělství a rozvoj venkova,</w:t>
      </w:r>
    </w:p>
    <w:p w:rsidR="00B05249" w:rsidRPr="00E53E9F" w:rsidP="00B05249" w14:paraId="5E9FCCA2" w14:textId="77777777">
      <w:pPr>
        <w:pStyle w:val="NormalHanging12a"/>
      </w:pPr>
      <w:r w:rsidRPr="00E53E9F">
        <w:t>–</w:t>
      </w:r>
      <w:r w:rsidRPr="00E53E9F">
        <w:tab/>
        <w:t>s ohledem na doporučení Výboru pro mezinárodní obchod (A10</w:t>
      </w:r>
      <w:r w:rsidRPr="00E53E9F">
        <w:noBreakHyphen/>
        <w:t>0198/2026),</w:t>
      </w:r>
    </w:p>
    <w:p w:rsidR="00B05249" w:rsidRPr="00E53E9F" w:rsidP="00B05249" w14:paraId="337A4981" w14:textId="77777777">
      <w:pPr>
        <w:pStyle w:val="NormalHanging12a"/>
      </w:pPr>
      <w:r w:rsidRPr="00E53E9F">
        <w:t>1.</w:t>
      </w:r>
      <w:r w:rsidRPr="00E53E9F">
        <w:tab/>
        <w:t>uděluje souhlas s uzavřením dohody;</w:t>
      </w:r>
    </w:p>
    <w:p w:rsidR="00E365E1" w:rsidRPr="00E53E9F" w:rsidP="00810F1B" w14:paraId="2F1A8645" w14:textId="5644BF95">
      <w:pPr>
        <w:pStyle w:val="NormalHanging12a"/>
      </w:pPr>
      <w:r w:rsidRPr="00E53E9F">
        <w:t>2.</w:t>
      </w:r>
      <w:r w:rsidRPr="00E53E9F">
        <w:tab/>
        <w:t>pověřuje svou předsedkyni, aby postoj Parlamentu předala Radě</w:t>
      </w:r>
      <w:r w:rsidR="00F30E7B">
        <w:t xml:space="preserve"> a</w:t>
      </w:r>
      <w:r w:rsidRPr="00E53E9F">
        <w:t xml:space="preserve"> Komisi</w:t>
      </w:r>
      <w:r w:rsidR="00F30E7B">
        <w:t>,</w:t>
      </w:r>
      <w:r w:rsidRPr="00E53E9F">
        <w:t xml:space="preserve"> </w:t>
      </w:r>
      <w:r w:rsidR="00F30E7B">
        <w:t>j</w:t>
      </w:r>
      <w:r w:rsidRPr="00E53E9F">
        <w:t>a</w:t>
      </w:r>
      <w:r w:rsidR="00F30E7B">
        <w:t>kož i</w:t>
      </w:r>
      <w:r w:rsidRPr="00E53E9F">
        <w:t> vládám a parlamentům členských států a Spojených států mexických.</w:t>
      </w:r>
    </w:p>
    <w:sectPr w:rsidSect="00DA40E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A40EE" w14:paraId="107BB7D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A40EE" w14:paraId="6135DE65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A40EE" w14:paraId="266040A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A40EE" w14:paraId="607F24E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A40EE" w14:paraId="5E74590B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A40EE" w14:paraId="5ACA54B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50765080">
    <w:abstractNumId w:val="9"/>
  </w:num>
  <w:num w:numId="2" w16cid:durableId="1437409731">
    <w:abstractNumId w:val="9"/>
  </w:num>
  <w:num w:numId="3" w16cid:durableId="2140879239">
    <w:abstractNumId w:val="7"/>
  </w:num>
  <w:num w:numId="4" w16cid:durableId="603146926">
    <w:abstractNumId w:val="7"/>
  </w:num>
  <w:num w:numId="5" w16cid:durableId="1848205297">
    <w:abstractNumId w:val="6"/>
  </w:num>
  <w:num w:numId="6" w16cid:durableId="948316404">
    <w:abstractNumId w:val="6"/>
  </w:num>
  <w:num w:numId="7" w16cid:durableId="628901939">
    <w:abstractNumId w:val="5"/>
  </w:num>
  <w:num w:numId="8" w16cid:durableId="1231380340">
    <w:abstractNumId w:val="5"/>
  </w:num>
  <w:num w:numId="9" w16cid:durableId="753672273">
    <w:abstractNumId w:val="4"/>
  </w:num>
  <w:num w:numId="10" w16cid:durableId="1412459040">
    <w:abstractNumId w:val="4"/>
  </w:num>
  <w:num w:numId="11" w16cid:durableId="75521195">
    <w:abstractNumId w:val="8"/>
  </w:num>
  <w:num w:numId="12" w16cid:durableId="1193424637">
    <w:abstractNumId w:val="8"/>
  </w:num>
  <w:num w:numId="13" w16cid:durableId="952830966">
    <w:abstractNumId w:val="3"/>
  </w:num>
  <w:num w:numId="14" w16cid:durableId="2083521358">
    <w:abstractNumId w:val="3"/>
  </w:num>
  <w:num w:numId="15" w16cid:durableId="921447871">
    <w:abstractNumId w:val="2"/>
  </w:num>
  <w:num w:numId="16" w16cid:durableId="1134131542">
    <w:abstractNumId w:val="2"/>
  </w:num>
  <w:num w:numId="17" w16cid:durableId="277569739">
    <w:abstractNumId w:val="1"/>
  </w:num>
  <w:num w:numId="18" w16cid:durableId="1346707330">
    <w:abstractNumId w:val="1"/>
  </w:num>
  <w:num w:numId="19" w16cid:durableId="2016767655">
    <w:abstractNumId w:val="0"/>
  </w:num>
  <w:num w:numId="20" w16cid:durableId="1229338287">
    <w:abstractNumId w:val="0"/>
  </w:num>
  <w:num w:numId="21" w16cid:durableId="1088883988">
    <w:abstractNumId w:val="9"/>
  </w:num>
  <w:num w:numId="22" w16cid:durableId="1949190743">
    <w:abstractNumId w:val="7"/>
  </w:num>
  <w:num w:numId="23" w16cid:durableId="1708021239">
    <w:abstractNumId w:val="6"/>
  </w:num>
  <w:num w:numId="24" w16cid:durableId="738669783">
    <w:abstractNumId w:val="5"/>
  </w:num>
  <w:num w:numId="25" w16cid:durableId="1870408886">
    <w:abstractNumId w:val="4"/>
  </w:num>
  <w:num w:numId="26" w16cid:durableId="1164971327">
    <w:abstractNumId w:val="8"/>
  </w:num>
  <w:num w:numId="27" w16cid:durableId="132909785">
    <w:abstractNumId w:val="3"/>
  </w:num>
  <w:num w:numId="28" w16cid:durableId="988941699">
    <w:abstractNumId w:val="2"/>
  </w:num>
  <w:num w:numId="29" w16cid:durableId="622155441">
    <w:abstractNumId w:val="1"/>
  </w:num>
  <w:num w:numId="30" w16cid:durableId="854610806">
    <w:abstractNumId w:val="0"/>
  </w:num>
  <w:num w:numId="31" w16cid:durableId="1984502662">
    <w:abstractNumId w:val="9"/>
  </w:num>
  <w:num w:numId="32" w16cid:durableId="993293861">
    <w:abstractNumId w:val="7"/>
  </w:num>
  <w:num w:numId="33" w16cid:durableId="1176461797">
    <w:abstractNumId w:val="6"/>
  </w:num>
  <w:num w:numId="34" w16cid:durableId="2022781441">
    <w:abstractNumId w:val="5"/>
  </w:num>
  <w:num w:numId="35" w16cid:durableId="34039174">
    <w:abstractNumId w:val="4"/>
  </w:num>
  <w:num w:numId="36" w16cid:durableId="561600032">
    <w:abstractNumId w:val="8"/>
  </w:num>
  <w:num w:numId="37" w16cid:durableId="616526507">
    <w:abstractNumId w:val="3"/>
  </w:num>
  <w:num w:numId="38" w16cid:durableId="1041590660">
    <w:abstractNumId w:val="2"/>
  </w:num>
  <w:num w:numId="39" w16cid:durableId="102041363">
    <w:abstractNumId w:val="1"/>
  </w:num>
  <w:num w:numId="40" w16cid:durableId="1303850636">
    <w:abstractNumId w:val="0"/>
  </w:num>
  <w:num w:numId="41" w16cid:durableId="1123305026">
    <w:abstractNumId w:val="10"/>
  </w:num>
  <w:num w:numId="42" w16cid:durableId="1121457821">
    <w:abstractNumId w:val="10"/>
  </w:num>
  <w:num w:numId="43" w16cid:durableId="1405685214">
    <w:abstractNumId w:val="10"/>
  </w:num>
  <w:num w:numId="44" w16cid:durableId="1715311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6F8"/>
    <w:rsid w:val="00002272"/>
    <w:rsid w:val="00064002"/>
    <w:rsid w:val="000677B9"/>
    <w:rsid w:val="000831BA"/>
    <w:rsid w:val="000A42CC"/>
    <w:rsid w:val="000E7DD9"/>
    <w:rsid w:val="0010095E"/>
    <w:rsid w:val="00125B37"/>
    <w:rsid w:val="00173E88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11D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0F1B"/>
    <w:rsid w:val="00817416"/>
    <w:rsid w:val="00842779"/>
    <w:rsid w:val="00865F67"/>
    <w:rsid w:val="00881A7B"/>
    <w:rsid w:val="008840E5"/>
    <w:rsid w:val="00887B3E"/>
    <w:rsid w:val="008A16F8"/>
    <w:rsid w:val="008C2AC6"/>
    <w:rsid w:val="00930C23"/>
    <w:rsid w:val="0093193B"/>
    <w:rsid w:val="009509D8"/>
    <w:rsid w:val="00950B64"/>
    <w:rsid w:val="00981893"/>
    <w:rsid w:val="009D4E46"/>
    <w:rsid w:val="00A1687D"/>
    <w:rsid w:val="00A43E52"/>
    <w:rsid w:val="00A4678D"/>
    <w:rsid w:val="00A778C7"/>
    <w:rsid w:val="00AB441E"/>
    <w:rsid w:val="00AB6293"/>
    <w:rsid w:val="00AE0928"/>
    <w:rsid w:val="00AF3B82"/>
    <w:rsid w:val="00AF3FF5"/>
    <w:rsid w:val="00B05249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5C62"/>
    <w:rsid w:val="00CC2357"/>
    <w:rsid w:val="00CF071A"/>
    <w:rsid w:val="00D058B8"/>
    <w:rsid w:val="00D56C11"/>
    <w:rsid w:val="00D834A0"/>
    <w:rsid w:val="00D872DF"/>
    <w:rsid w:val="00D91E21"/>
    <w:rsid w:val="00DA40EE"/>
    <w:rsid w:val="00DA7FCD"/>
    <w:rsid w:val="00E365E1"/>
    <w:rsid w:val="00E53E9F"/>
    <w:rsid w:val="00E820A4"/>
    <w:rsid w:val="00EB006A"/>
    <w:rsid w:val="00EB4772"/>
    <w:rsid w:val="00ED169E"/>
    <w:rsid w:val="00ED4235"/>
    <w:rsid w:val="00F04346"/>
    <w:rsid w:val="00F075DC"/>
    <w:rsid w:val="00F149E9"/>
    <w:rsid w:val="00F30E7B"/>
    <w:rsid w:val="00F5134D"/>
    <w:rsid w:val="00F74202"/>
    <w:rsid w:val="00F87713"/>
    <w:rsid w:val="00FB4360"/>
    <w:rsid w:val="00FD0C70"/>
  </w:rsids>
  <w:docVars>
    <w:docVar w:name="dvdocse" w:val="A10-0198/2026"/>
    <w:docVar w:name="dvlangue" w:val="CS"/>
    <w:docVar w:name="dvnumam" w:val="0"/>
    <w:docVar w:name="dvpe" w:val="779.724"/>
    <w:docVar w:name="dvrapporteur" w:val="Zpravodaj: "/>
    <w:docVar w:name="dvstar" w:val="***"/>
    <w:docVar w:name="dvtitre" w:val="Legislativní usnesení Evropského parlamentu ze dne 8. července 2026 k návrhu rozhodnutí Rady o uzavření Prozatímní dohody o obchodu mezi Evropskou unií a Spojenými státy mexickými jménem Evropské unie(12421/2025 – C10-0126/2026 – 2025/0271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6541BCF"/>
  <w15:chartTrackingRefBased/>
  <w15:docId w15:val="{FFE0EC5D-B0C2-47D8-8F3F-3C3AD053D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05249"/>
    <w:pPr>
      <w:spacing w:before="480" w:after="240"/>
    </w:pPr>
  </w:style>
  <w:style w:type="paragraph" w:customStyle="1" w:styleId="NormalBold">
    <w:name w:val="NormalBold"/>
    <w:basedOn w:val="Normal"/>
    <w:rsid w:val="00B05249"/>
    <w:rPr>
      <w:b/>
    </w:rPr>
  </w:style>
  <w:style w:type="paragraph" w:customStyle="1" w:styleId="NormalHanging12a">
    <w:name w:val="NormalHanging12a"/>
    <w:basedOn w:val="Normal"/>
    <w:rsid w:val="00B05249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E53E9F"/>
    <w:rPr>
      <w:sz w:val="24"/>
      <w:lang w:val="cs-CZ"/>
    </w:rPr>
  </w:style>
  <w:style w:type="character" w:styleId="CommentReference">
    <w:name w:val="annotation reference"/>
    <w:basedOn w:val="DefaultParagraphFont"/>
    <w:rsid w:val="00E53E9F"/>
    <w:rPr>
      <w:sz w:val="16"/>
      <w:szCs w:val="16"/>
    </w:rPr>
  </w:style>
  <w:style w:type="paragraph" w:styleId="CommentText">
    <w:name w:val="annotation text"/>
    <w:basedOn w:val="Normal"/>
    <w:link w:val="CommentTextChar"/>
    <w:rsid w:val="00E53E9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53E9F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E53E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E9F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2026-07-08T11:06:00Z</dcterms:created>
  <dcterms:modified xsi:type="dcterms:W3CDTF">2026-07-08T11:06:00Z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A10-0198/2026</vt:lpwstr>
  </property>
  <property fmtid="{D5CDD505-2E9C-101B-9397-08002B2CF9AE}" pid="4" name="&lt;Type&gt;">
    <vt:lpwstr>RR</vt:lpwstr>
  </property>
</Properties>
</file>