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BBF5E3E" w14:textId="77777777" w:rsidTr="0010095E">
        <w:tblPrEx>
          <w:tblW w:w="9072" w:type="dxa"/>
          <w:tblLook w:val="01E0"/>
        </w:tblPrEx>
        <w:trPr>
          <w:trHeight w:hRule="exact" w:val="1418"/>
        </w:trPr>
        <w:tc>
          <w:tcPr>
            <w:tcW w:w="6804" w:type="dxa"/>
            <w:shd w:val="clear" w:color="auto" w:fill="auto"/>
            <w:vAlign w:val="center"/>
          </w:tcPr>
          <w:p w:rsidR="00751A4A" w:rsidRPr="00A250FF" w:rsidP="0010095E" w14:paraId="3300704E" w14:textId="77777777">
            <w:pPr>
              <w:pStyle w:val="EPName"/>
            </w:pPr>
            <w:r w:rsidRPr="00A250FF">
              <w:t>Ευρωπαϊκό Κοινοβούλιο</w:t>
            </w:r>
          </w:p>
          <w:p w:rsidR="00751A4A" w:rsidRPr="00A250FF" w:rsidP="005F1B17" w14:paraId="32E14052" w14:textId="77777777">
            <w:pPr>
              <w:pStyle w:val="EPTerm"/>
              <w:rPr>
                <w:rStyle w:val="HideTWBExt"/>
                <w:noProof w:val="0"/>
                <w:vanish w:val="0"/>
                <w:color w:val="auto"/>
              </w:rPr>
            </w:pPr>
            <w:r w:rsidRPr="00A250FF">
              <w:t>2024</w:t>
            </w:r>
            <w:r w:rsidRPr="00A250FF" w:rsidR="00817416">
              <w:t>-202</w:t>
            </w:r>
            <w:r w:rsidRPr="00A250FF">
              <w:t>9</w:t>
            </w:r>
          </w:p>
        </w:tc>
        <w:tc>
          <w:tcPr>
            <w:tcW w:w="2268" w:type="dxa"/>
            <w:shd w:val="clear" w:color="auto" w:fill="auto"/>
          </w:tcPr>
          <w:p w:rsidR="00751A4A" w:rsidRPr="00A250FF" w:rsidP="0010095E" w14:paraId="066D576B" w14:textId="77777777">
            <w:pPr>
              <w:pStyle w:val="EPLogo"/>
            </w:pPr>
            <w:r w:rsidRPr="00A250F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250FF" w:rsidP="004C5D52" w14:paraId="678F371B" w14:textId="77777777">
      <w:pPr>
        <w:pStyle w:val="LineTop"/>
      </w:pPr>
    </w:p>
    <w:p w:rsidR="00680577" w:rsidRPr="00A250FF" w:rsidP="00680577" w14:paraId="7C41E4B1" w14:textId="77777777">
      <w:pPr>
        <w:pStyle w:val="EPBodyTA1"/>
      </w:pPr>
      <w:r w:rsidRPr="00A250FF">
        <w:t>ΚΕΙΜΕΝΑ ΠΟΥ ΕΓΚΡΙΘΗΚΑΝ</w:t>
      </w:r>
    </w:p>
    <w:p w:rsidR="00D058B8" w:rsidRPr="00A250FF" w:rsidP="00D058B8" w14:paraId="06EF4AFF" w14:textId="77777777">
      <w:pPr>
        <w:pStyle w:val="LineBottom"/>
      </w:pPr>
    </w:p>
    <w:p w:rsidR="00AD7F87" w:rsidRPr="00A250FF" w:rsidP="00AD7F87" w14:paraId="251CD34F" w14:textId="798FA3F9">
      <w:pPr>
        <w:pStyle w:val="ATHeading1"/>
      </w:pPr>
      <w:bookmarkStart w:id="0" w:name="TANumber"/>
      <w:r w:rsidRPr="00A250FF">
        <w:t>P10_TA(2026)0</w:t>
      </w:r>
      <w:r w:rsidRPr="00A250FF" w:rsidR="00A250FF">
        <w:t>255</w:t>
      </w:r>
      <w:bookmarkEnd w:id="0"/>
    </w:p>
    <w:p w:rsidR="00AD7F87" w:rsidRPr="00A250FF" w:rsidP="00AD7F87" w14:paraId="5DE339CA" w14:textId="4D5CE37C">
      <w:pPr>
        <w:pStyle w:val="ATHeading2"/>
      </w:pPr>
      <w:bookmarkStart w:id="1" w:name="title"/>
      <w:r w:rsidRPr="00A250FF">
        <w:t>Ενδιάμεση συμφωνία για το εμπόριο ΕΕ-Μεξικού</w:t>
      </w:r>
      <w:bookmarkEnd w:id="1"/>
    </w:p>
    <w:p w:rsidR="00AD7F87" w:rsidRPr="00A250FF" w:rsidP="00AD7F87" w14:paraId="712CEE25" w14:textId="77777777">
      <w:pPr>
        <w:rPr>
          <w:i/>
          <w:vanish/>
        </w:rPr>
      </w:pPr>
      <w:r>
        <w:rPr>
          <w:i/>
        </w:rPr>
        <w:fldChar w:fldCharType="begin"/>
      </w:r>
      <w:r w:rsidRPr="00A250FF">
        <w:rPr>
          <w:i/>
        </w:rPr>
        <w:instrText xml:space="preserve"> TC"(</w:instrText>
      </w:r>
      <w:bookmarkStart w:id="2" w:name="DocNumber"/>
      <w:r w:rsidRPr="00A250FF">
        <w:rPr>
          <w:i/>
        </w:rPr>
        <w:instrText>A10-0198/2026</w:instrText>
      </w:r>
      <w:bookmarkEnd w:id="2"/>
      <w:r w:rsidRPr="00A250FF">
        <w:rPr>
          <w:i/>
        </w:rPr>
        <w:instrText xml:space="preserve"> - Εισηγητής: Borja Giménez Larraz)"\l3 \n&gt; \* MERGEFORMAT </w:instrText>
      </w:r>
      <w:r>
        <w:rPr>
          <w:i/>
        </w:rPr>
        <w:fldChar w:fldCharType="end"/>
      </w:r>
    </w:p>
    <w:p w:rsidR="00AD7F87" w:rsidRPr="00A250FF" w:rsidP="00AD7F87" w14:paraId="63B8F3A1" w14:textId="77777777">
      <w:pPr>
        <w:rPr>
          <w:vanish/>
        </w:rPr>
      </w:pPr>
      <w:bookmarkStart w:id="3" w:name="Commission"/>
      <w:r w:rsidRPr="00A250FF">
        <w:rPr>
          <w:vanish/>
        </w:rPr>
        <w:t>Επιτροπή Διεθνούς Εμπορίου</w:t>
      </w:r>
      <w:bookmarkEnd w:id="3"/>
    </w:p>
    <w:p w:rsidR="00AD7F87" w:rsidRPr="00A250FF" w:rsidP="00AD7F87" w14:paraId="496760CC" w14:textId="77777777">
      <w:pPr>
        <w:rPr>
          <w:vanish/>
        </w:rPr>
      </w:pPr>
      <w:bookmarkStart w:id="4" w:name="PE"/>
      <w:r w:rsidRPr="00A250FF">
        <w:rPr>
          <w:vanish/>
        </w:rPr>
        <w:t>PE779.724</w:t>
      </w:r>
      <w:bookmarkEnd w:id="4"/>
    </w:p>
    <w:p w:rsidR="00AD7F87" w:rsidRPr="00A250FF" w:rsidP="00AD7F87" w14:paraId="1DF94EDF" w14:textId="6F7B0DD8">
      <w:pPr>
        <w:pStyle w:val="ATHeading3"/>
      </w:pPr>
      <w:bookmarkStart w:id="5" w:name="Sujet"/>
      <w:r w:rsidRPr="00A250FF">
        <w:t xml:space="preserve">Νομοθετικό ψήφισμα του Ευρωπαϊκού Κοινοβουλίου της </w:t>
      </w:r>
      <w:r w:rsidRPr="00A250FF" w:rsidR="00C25050">
        <w:t>8</w:t>
      </w:r>
      <w:r w:rsidRPr="00A250FF" w:rsidR="0030366B">
        <w:t xml:space="preserve">ης Ιουλίου </w:t>
      </w:r>
      <w:r w:rsidRPr="00A250FF">
        <w:t>2026 σχετικά με το σχέδιο απόφασης του Συμβουλίου για τη σύναψη της ενδιάμεσης συμφωνίας για το εμπόριο μεταξύ της Ευρωπαϊκής Ένωσης και των Ηνωμένων Πολιτειών του Μεξικού</w:t>
      </w:r>
      <w:bookmarkEnd w:id="5"/>
      <w:r w:rsidRPr="00A250FF">
        <w:t xml:space="preserve"> </w:t>
      </w:r>
      <w:bookmarkStart w:id="6" w:name="References"/>
      <w:r w:rsidRPr="00A250FF">
        <w:t>(12421/2025 – C10-0126/2026 – 2025/0271(NLE))</w:t>
      </w:r>
      <w:bookmarkEnd w:id="6"/>
    </w:p>
    <w:p w:rsidR="0030366B" w:rsidRPr="00A250FF" w:rsidP="00CD0D52" w14:paraId="3EA6E4DA" w14:textId="77777777">
      <w:pPr>
        <w:pStyle w:val="NormalBold"/>
      </w:pPr>
      <w:bookmarkStart w:id="7" w:name="TextBodyBegin"/>
      <w:bookmarkEnd w:id="7"/>
    </w:p>
    <w:p w:rsidR="00CD0D52" w:rsidRPr="00A250FF" w:rsidP="00CD0D52" w14:paraId="063B2517" w14:textId="2DC6CCAD">
      <w:pPr>
        <w:pStyle w:val="NormalBold"/>
      </w:pPr>
      <w:r w:rsidRPr="00A250FF">
        <w:t>(Έγκριση)</w:t>
      </w:r>
    </w:p>
    <w:p w:rsidR="00CD0D52" w:rsidRPr="00A250FF" w:rsidP="00CD0D52" w14:paraId="260A9748" w14:textId="77777777">
      <w:pPr>
        <w:pStyle w:val="EPComma"/>
      </w:pPr>
      <w:r w:rsidRPr="00A250FF">
        <w:rPr>
          <w:i/>
        </w:rPr>
        <w:t>Το Ευρωπαϊκό Κοινοβούλιο</w:t>
      </w:r>
      <w:r w:rsidRPr="00A250FF">
        <w:t>,</w:t>
      </w:r>
    </w:p>
    <w:p w:rsidR="00CD0D52" w:rsidRPr="00A250FF" w:rsidP="00CD0D52" w14:paraId="7F5A7A45" w14:textId="77777777">
      <w:pPr>
        <w:pStyle w:val="NormalHanging12a"/>
      </w:pPr>
      <w:r w:rsidRPr="00A250FF">
        <w:t>–</w:t>
      </w:r>
      <w:r w:rsidRPr="00A250FF">
        <w:tab/>
        <w:t>έχοντας υπόψη το σχέδιο απόφασης του Συμβουλίου (12421/2025),</w:t>
      </w:r>
    </w:p>
    <w:p w:rsidR="00CD0D52" w:rsidRPr="00A250FF" w:rsidP="00CD0D52" w14:paraId="4D11B675" w14:textId="47029EE9">
      <w:pPr>
        <w:pStyle w:val="NormalHanging12a"/>
      </w:pPr>
      <w:r w:rsidRPr="00A250FF">
        <w:t>–</w:t>
      </w:r>
      <w:r w:rsidRPr="00A250FF">
        <w:tab/>
        <w:t>έχοντας υπόψη το σχέδιο ενδιάμεσης συμφωνίας για το εμπόριο μεταξύ της Ευρωπαϊκής Ένωσης, αφενός, και των Ηνωμένων Πολιτειών του Μεξικού, αφετέρου (</w:t>
      </w:r>
      <w:r w:rsidRPr="00A250FF" w:rsidR="00D41B66">
        <w:t>12422/2025</w:t>
      </w:r>
      <w:r w:rsidRPr="00A250FF">
        <w:t>),</w:t>
      </w:r>
    </w:p>
    <w:p w:rsidR="00CD0D52" w:rsidRPr="00A250FF" w:rsidP="00CD0D52" w14:paraId="3B91770D" w14:textId="77777777">
      <w:pPr>
        <w:pStyle w:val="NormalHanging12a"/>
      </w:pPr>
      <w:r w:rsidRPr="00A250FF">
        <w:t>–</w:t>
      </w:r>
      <w:r w:rsidRPr="00A250FF">
        <w:tab/>
        <w:t>έχοντας υπόψη την αίτηση έγκρισης που υπέβαλε το Συμβούλιο σύμφωνα με το άρθρο 91 παράγραφος 1, το άρθρο 100 παράγραφος 2, το άρθρο 207 παράγραφος 4 πρώτο εδάφιο, σε συνδυασμό με το άρθρο 218 παράγραφος 6 δεύτερο εδάφιο στοιχείο α) και το άρθρο 218 παράγραφος 7 της Συνθήκης για τη λειτουργία της Ευρωπαϊκής Ένωσης (C10-0126/2026),</w:t>
      </w:r>
    </w:p>
    <w:p w:rsidR="00CD0D52" w:rsidRPr="00A250FF" w:rsidP="00CD0D52" w14:paraId="165FFF87" w14:textId="77777777">
      <w:pPr>
        <w:pStyle w:val="NormalHanging12a"/>
      </w:pPr>
      <w:r w:rsidRPr="00A250FF">
        <w:t>–</w:t>
      </w:r>
      <w:r w:rsidRPr="00A250FF">
        <w:tab/>
        <w:t>έχοντας υπόψη το άρθρο 107 παράγραφοι 1 και 4, καθώς και το άρθρο 117 παράγραφος 7 του Κανονισμού του,</w:t>
      </w:r>
    </w:p>
    <w:p w:rsidR="00CD0D52" w:rsidRPr="00A250FF" w:rsidP="00CD0D52" w14:paraId="7BDAA42C" w14:textId="77777777">
      <w:pPr>
        <w:pStyle w:val="NormalHanging12a"/>
      </w:pPr>
      <w:r w:rsidRPr="00A250FF">
        <w:t>–</w:t>
      </w:r>
      <w:r w:rsidRPr="00A250FF">
        <w:tab/>
        <w:t>έχοντας υπόψη την επιστολή της Επιτροπής Γεωργίας και Ανάπτυξης της Υπαίθρου,</w:t>
      </w:r>
    </w:p>
    <w:p w:rsidR="00CD0D52" w:rsidRPr="00A250FF" w:rsidP="00CD0D52" w14:paraId="0DD92CCA" w14:textId="77777777">
      <w:pPr>
        <w:pStyle w:val="NormalHanging12a"/>
      </w:pPr>
      <w:r w:rsidRPr="00A250FF">
        <w:t>–</w:t>
      </w:r>
      <w:r w:rsidRPr="00A250FF">
        <w:tab/>
        <w:t>έχοντας υπόψη τη σύσταση της Επιτροπής Διεθνούς Εμπορίου (A10-0198/2026),</w:t>
      </w:r>
    </w:p>
    <w:p w:rsidR="00CD0D52" w:rsidRPr="00A250FF" w:rsidP="00CD0D52" w14:paraId="5F97FE26" w14:textId="77777777">
      <w:pPr>
        <w:pStyle w:val="NormalHanging12a"/>
      </w:pPr>
      <w:r w:rsidRPr="00A250FF">
        <w:t>1.</w:t>
      </w:r>
      <w:r w:rsidRPr="00A250FF">
        <w:tab/>
        <w:t>εγκρίνει τη σύναψη της συμφωνίας·</w:t>
      </w:r>
    </w:p>
    <w:p w:rsidR="00A95383" w:rsidRPr="00A250FF" w:rsidP="00A95383" w14:paraId="64FDDD8E" w14:textId="2EE62902">
      <w:pPr>
        <w:pStyle w:val="NormalHanging12a"/>
      </w:pPr>
      <w:r w:rsidRPr="00A250FF">
        <w:t>2.</w:t>
      </w:r>
      <w:r w:rsidRPr="00A250FF">
        <w:tab/>
        <w:t>αναθέτει στην Πρόεδρό του να διαβιβάσει τη θέση του Κοινοβουλίου στο Συμβούλιο και στην Επιτροπή, καθώς και στις κυβερνήσεις και τα κοινοβούλια των κρατών μελών και των Ηνωμένων Πολιτειών του Μεξικού.</w:t>
      </w:r>
    </w:p>
    <w:p w:rsidR="00E365E1" w:rsidRPr="00A250FF" w:rsidP="00AD7F87" w14:paraId="2D4AC742" w14:textId="72453FF4"/>
    <w:sectPr w:rsidSect="00A9538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383" w14:paraId="1F9B13A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383" w14:paraId="63F0897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383" w14:paraId="4374E27B"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383" w14:paraId="50FC91A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383" w14:paraId="681DF85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383" w14:paraId="68FEC2C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3288892">
    <w:abstractNumId w:val="9"/>
  </w:num>
  <w:num w:numId="2" w16cid:durableId="1006371715">
    <w:abstractNumId w:val="9"/>
  </w:num>
  <w:num w:numId="3" w16cid:durableId="1449617194">
    <w:abstractNumId w:val="7"/>
  </w:num>
  <w:num w:numId="4" w16cid:durableId="1283347321">
    <w:abstractNumId w:val="7"/>
  </w:num>
  <w:num w:numId="5" w16cid:durableId="928123543">
    <w:abstractNumId w:val="6"/>
  </w:num>
  <w:num w:numId="6" w16cid:durableId="1530604160">
    <w:abstractNumId w:val="6"/>
  </w:num>
  <w:num w:numId="7" w16cid:durableId="1934821107">
    <w:abstractNumId w:val="5"/>
  </w:num>
  <w:num w:numId="8" w16cid:durableId="247007338">
    <w:abstractNumId w:val="5"/>
  </w:num>
  <w:num w:numId="9" w16cid:durableId="2013607886">
    <w:abstractNumId w:val="4"/>
  </w:num>
  <w:num w:numId="10" w16cid:durableId="639384335">
    <w:abstractNumId w:val="4"/>
  </w:num>
  <w:num w:numId="11" w16cid:durableId="112405192">
    <w:abstractNumId w:val="8"/>
  </w:num>
  <w:num w:numId="12" w16cid:durableId="1801722110">
    <w:abstractNumId w:val="8"/>
  </w:num>
  <w:num w:numId="13" w16cid:durableId="1953591981">
    <w:abstractNumId w:val="3"/>
  </w:num>
  <w:num w:numId="14" w16cid:durableId="1228682586">
    <w:abstractNumId w:val="3"/>
  </w:num>
  <w:num w:numId="15" w16cid:durableId="1949388492">
    <w:abstractNumId w:val="2"/>
  </w:num>
  <w:num w:numId="16" w16cid:durableId="1913269256">
    <w:abstractNumId w:val="2"/>
  </w:num>
  <w:num w:numId="17" w16cid:durableId="2060085127">
    <w:abstractNumId w:val="1"/>
  </w:num>
  <w:num w:numId="18" w16cid:durableId="401759925">
    <w:abstractNumId w:val="1"/>
  </w:num>
  <w:num w:numId="19" w16cid:durableId="12848790">
    <w:abstractNumId w:val="0"/>
  </w:num>
  <w:num w:numId="20" w16cid:durableId="1868180145">
    <w:abstractNumId w:val="0"/>
  </w:num>
  <w:num w:numId="21" w16cid:durableId="432826442">
    <w:abstractNumId w:val="9"/>
  </w:num>
  <w:num w:numId="22" w16cid:durableId="858078535">
    <w:abstractNumId w:val="7"/>
  </w:num>
  <w:num w:numId="23" w16cid:durableId="361320152">
    <w:abstractNumId w:val="6"/>
  </w:num>
  <w:num w:numId="24" w16cid:durableId="255753708">
    <w:abstractNumId w:val="5"/>
  </w:num>
  <w:num w:numId="25" w16cid:durableId="1473670315">
    <w:abstractNumId w:val="4"/>
  </w:num>
  <w:num w:numId="26" w16cid:durableId="1353187875">
    <w:abstractNumId w:val="8"/>
  </w:num>
  <w:num w:numId="27" w16cid:durableId="1682663451">
    <w:abstractNumId w:val="3"/>
  </w:num>
  <w:num w:numId="28" w16cid:durableId="635648735">
    <w:abstractNumId w:val="2"/>
  </w:num>
  <w:num w:numId="29" w16cid:durableId="48967573">
    <w:abstractNumId w:val="1"/>
  </w:num>
  <w:num w:numId="30" w16cid:durableId="1608003761">
    <w:abstractNumId w:val="0"/>
  </w:num>
  <w:num w:numId="31" w16cid:durableId="363095349">
    <w:abstractNumId w:val="9"/>
  </w:num>
  <w:num w:numId="32" w16cid:durableId="641271857">
    <w:abstractNumId w:val="7"/>
  </w:num>
  <w:num w:numId="33" w16cid:durableId="1775324219">
    <w:abstractNumId w:val="6"/>
  </w:num>
  <w:num w:numId="34" w16cid:durableId="1164785140">
    <w:abstractNumId w:val="5"/>
  </w:num>
  <w:num w:numId="35" w16cid:durableId="2082365851">
    <w:abstractNumId w:val="4"/>
  </w:num>
  <w:num w:numId="36" w16cid:durableId="1639720704">
    <w:abstractNumId w:val="8"/>
  </w:num>
  <w:num w:numId="37" w16cid:durableId="1153909911">
    <w:abstractNumId w:val="3"/>
  </w:num>
  <w:num w:numId="38" w16cid:durableId="391275565">
    <w:abstractNumId w:val="2"/>
  </w:num>
  <w:num w:numId="39" w16cid:durableId="1614510572">
    <w:abstractNumId w:val="1"/>
  </w:num>
  <w:num w:numId="40" w16cid:durableId="1269847819">
    <w:abstractNumId w:val="0"/>
  </w:num>
  <w:num w:numId="41" w16cid:durableId="1528526640">
    <w:abstractNumId w:val="10"/>
  </w:num>
  <w:num w:numId="42" w16cid:durableId="1050417458">
    <w:abstractNumId w:val="10"/>
  </w:num>
  <w:num w:numId="43" w16cid:durableId="244412596">
    <w:abstractNumId w:val="10"/>
  </w:num>
  <w:num w:numId="44" w16cid:durableId="1127925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F87"/>
    <w:rsid w:val="00002272"/>
    <w:rsid w:val="00064002"/>
    <w:rsid w:val="000677B9"/>
    <w:rsid w:val="000831BA"/>
    <w:rsid w:val="000A42CC"/>
    <w:rsid w:val="000D5408"/>
    <w:rsid w:val="000E7DD9"/>
    <w:rsid w:val="0010095E"/>
    <w:rsid w:val="00125B37"/>
    <w:rsid w:val="00187494"/>
    <w:rsid w:val="001F32AE"/>
    <w:rsid w:val="002767FF"/>
    <w:rsid w:val="002B18FE"/>
    <w:rsid w:val="002B5493"/>
    <w:rsid w:val="002F585F"/>
    <w:rsid w:val="0030366B"/>
    <w:rsid w:val="00343214"/>
    <w:rsid w:val="00361C00"/>
    <w:rsid w:val="00395FA1"/>
    <w:rsid w:val="003E15D4"/>
    <w:rsid w:val="00411CCE"/>
    <w:rsid w:val="00412A2C"/>
    <w:rsid w:val="0041666E"/>
    <w:rsid w:val="00421060"/>
    <w:rsid w:val="00471C19"/>
    <w:rsid w:val="004867E3"/>
    <w:rsid w:val="00491116"/>
    <w:rsid w:val="00494A28"/>
    <w:rsid w:val="004C0004"/>
    <w:rsid w:val="004C5D52"/>
    <w:rsid w:val="0050519A"/>
    <w:rsid w:val="005072A1"/>
    <w:rsid w:val="00514517"/>
    <w:rsid w:val="00542CE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F83"/>
    <w:rsid w:val="00930C23"/>
    <w:rsid w:val="0093193B"/>
    <w:rsid w:val="009509D8"/>
    <w:rsid w:val="00950B64"/>
    <w:rsid w:val="00981893"/>
    <w:rsid w:val="00A1687D"/>
    <w:rsid w:val="00A250FF"/>
    <w:rsid w:val="00A43E52"/>
    <w:rsid w:val="00A4678D"/>
    <w:rsid w:val="00A778C7"/>
    <w:rsid w:val="00A95383"/>
    <w:rsid w:val="00AB441E"/>
    <w:rsid w:val="00AB6293"/>
    <w:rsid w:val="00AD7F87"/>
    <w:rsid w:val="00AE0928"/>
    <w:rsid w:val="00AF3B82"/>
    <w:rsid w:val="00B12E95"/>
    <w:rsid w:val="00B22876"/>
    <w:rsid w:val="00B558F0"/>
    <w:rsid w:val="00BD48FE"/>
    <w:rsid w:val="00BD7BD8"/>
    <w:rsid w:val="00BE6ADC"/>
    <w:rsid w:val="00C05BFE"/>
    <w:rsid w:val="00C23CD4"/>
    <w:rsid w:val="00C25050"/>
    <w:rsid w:val="00C61C0C"/>
    <w:rsid w:val="00C941CB"/>
    <w:rsid w:val="00CC2357"/>
    <w:rsid w:val="00CD0D52"/>
    <w:rsid w:val="00CF071A"/>
    <w:rsid w:val="00D058B8"/>
    <w:rsid w:val="00D06ECA"/>
    <w:rsid w:val="00D41B6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98/2026"/>
    <w:docVar w:name="dvlangue" w:val="EL"/>
    <w:docVar w:name="dvnumam" w:val="0"/>
    <w:docVar w:name="dvpe" w:val="779.724"/>
    <w:docVar w:name="dvrapporteur" w:val="Εισηγητής: "/>
    <w:docVar w:name="dvstar" w:val="***"/>
    <w:docVar w:name="dvtitre" w:val="Νομοθετικό ψήφισμα του Ευρωπαϊκού Κοινοβουλίου της ... 2026 σχετικά με το σχέδιο απόφασης του Συμβουλίου για τη σύναψη, εξ ονόματος της Ευρωπαϊκής Ένωσης, της ενδιάμεσης συμφωνίας για το εμπόριο μεταξύ της Ευρωπαϊκής Ένωσης και των Ηνωμένων Πολιτειών του Μεξικού(12421/2025 – C10-0126/2026 – 2025/027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7070EC5"/>
  <w15:chartTrackingRefBased/>
  <w15:docId w15:val="{506F3D51-315B-4947-BE13-A90137C2C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0D52"/>
    <w:pPr>
      <w:spacing w:before="480" w:after="240"/>
    </w:pPr>
  </w:style>
  <w:style w:type="paragraph" w:customStyle="1" w:styleId="NormalBold">
    <w:name w:val="NormalBold"/>
    <w:basedOn w:val="Normal"/>
    <w:rsid w:val="00CD0D52"/>
    <w:rPr>
      <w:b/>
    </w:rPr>
  </w:style>
  <w:style w:type="paragraph" w:customStyle="1" w:styleId="NormalBold12a">
    <w:name w:val="NormalBold12a"/>
    <w:basedOn w:val="Normal"/>
    <w:rsid w:val="00CD0D52"/>
    <w:pPr>
      <w:spacing w:after="240"/>
    </w:pPr>
    <w:rPr>
      <w:b/>
    </w:rPr>
  </w:style>
  <w:style w:type="paragraph" w:customStyle="1" w:styleId="NormalHanging12a">
    <w:name w:val="NormalHanging12a"/>
    <w:basedOn w:val="Normal"/>
    <w:rsid w:val="00CD0D52"/>
    <w:pPr>
      <w:spacing w:after="240"/>
      <w:ind w:left="567" w:hanging="567"/>
    </w:pPr>
  </w:style>
  <w:style w:type="paragraph" w:styleId="Revision">
    <w:name w:val="Revision"/>
    <w:hidden/>
    <w:uiPriority w:val="99"/>
    <w:semiHidden/>
    <w:rsid w:val="0030366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217</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2026-07-08T11:07:00Z</dcterms:created>
  <dcterms:modified xsi:type="dcterms:W3CDTF">2026-07-08T11:07:00Z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A10-0198/2026</vt:lpwstr>
  </property>
  <property fmtid="{D5CDD505-2E9C-101B-9397-08002B2CF9AE}" pid="4" name="&lt;Type&gt;">
    <vt:lpwstr>RR</vt:lpwstr>
  </property>
</Properties>
</file>