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A8C553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18EE" w:rsidP="0010095E" w14:paraId="5A64D305" w14:textId="77777777">
            <w:pPr>
              <w:pStyle w:val="EPName"/>
            </w:pPr>
            <w:r w:rsidRPr="000018EE">
              <w:t>Parlament Europejski</w:t>
            </w:r>
          </w:p>
          <w:p w:rsidR="00751A4A" w:rsidRPr="000018EE" w:rsidP="005F1B17" w14:paraId="690057A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18EE">
              <w:t>2024</w:t>
            </w:r>
            <w:r w:rsidRPr="000018EE" w:rsidR="00817416">
              <w:t>-202</w:t>
            </w:r>
            <w:r w:rsidRPr="000018E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018EE" w:rsidP="0010095E" w14:paraId="4D2FB700" w14:textId="77777777">
            <w:pPr>
              <w:pStyle w:val="EPLogo"/>
            </w:pPr>
            <w:r w:rsidRPr="000018E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18EE" w:rsidP="004C5D52" w14:paraId="34ADED22" w14:textId="77777777">
      <w:pPr>
        <w:pStyle w:val="LineTop"/>
      </w:pPr>
    </w:p>
    <w:p w:rsidR="00680577" w:rsidRPr="000018EE" w:rsidP="00680577" w14:paraId="0F6EF624" w14:textId="77777777">
      <w:pPr>
        <w:pStyle w:val="EPBodyTA1"/>
      </w:pPr>
      <w:r w:rsidRPr="000018EE">
        <w:t>TEKSTY PRZYJĘTE</w:t>
      </w:r>
    </w:p>
    <w:p w:rsidR="00D058B8" w:rsidRPr="000018EE" w:rsidP="00D058B8" w14:paraId="2EE56CD1" w14:textId="77777777">
      <w:pPr>
        <w:pStyle w:val="LineBottom"/>
      </w:pPr>
    </w:p>
    <w:p w:rsidR="00BF5CAE" w:rsidRPr="000018EE" w:rsidP="00BF5CAE" w14:paraId="328C4812" w14:textId="158D30A3">
      <w:pPr>
        <w:pStyle w:val="ATHeading1"/>
      </w:pPr>
      <w:bookmarkStart w:id="0" w:name="TANumber"/>
      <w:r w:rsidRPr="000018EE">
        <w:t>P10_TA(2026)0</w:t>
      </w:r>
      <w:bookmarkEnd w:id="0"/>
      <w:r w:rsidR="00097EC7">
        <w:t>255</w:t>
      </w:r>
    </w:p>
    <w:p w:rsidR="00BF5CAE" w:rsidRPr="000018EE" w:rsidP="00BF5CAE" w14:paraId="4AB5B294" w14:textId="77777777">
      <w:pPr>
        <w:pStyle w:val="ATHeading2"/>
      </w:pPr>
      <w:bookmarkStart w:id="1" w:name="title"/>
      <w:r w:rsidRPr="000018EE">
        <w:t>Umowa przejściowa w sprawie handlu między UE a Meksykiem</w:t>
      </w:r>
      <w:bookmarkEnd w:id="1"/>
    </w:p>
    <w:p w:rsidR="00BF5CAE" w:rsidRPr="000018EE" w:rsidP="00BF5CAE" w14:paraId="3790C204" w14:textId="77777777">
      <w:pPr>
        <w:rPr>
          <w:i/>
          <w:vanish/>
        </w:rPr>
      </w:pPr>
      <w:r>
        <w:rPr>
          <w:i/>
        </w:rPr>
        <w:fldChar w:fldCharType="begin"/>
      </w:r>
      <w:r w:rsidRPr="000018EE">
        <w:rPr>
          <w:i/>
        </w:rPr>
        <w:instrText xml:space="preserve"> TC"(</w:instrText>
      </w:r>
      <w:bookmarkStart w:id="2" w:name="DocNumber"/>
      <w:r w:rsidRPr="000018EE">
        <w:rPr>
          <w:i/>
        </w:rPr>
        <w:instrText>A10-0198/2026</w:instrText>
      </w:r>
      <w:bookmarkEnd w:id="2"/>
      <w:r w:rsidRPr="000018EE">
        <w:rPr>
          <w:i/>
        </w:rPr>
        <w:instrText xml:space="preserve"> - Sprawozdawca: Borja Giménez Larraz)"\l3 \n&gt; \* MERGEFORMAT </w:instrText>
      </w:r>
      <w:r>
        <w:rPr>
          <w:i/>
        </w:rPr>
        <w:fldChar w:fldCharType="end"/>
      </w:r>
    </w:p>
    <w:p w:rsidR="00BF5CAE" w:rsidRPr="000018EE" w:rsidP="00BF5CAE" w14:paraId="476FDCA8" w14:textId="77777777">
      <w:pPr>
        <w:rPr>
          <w:vanish/>
        </w:rPr>
      </w:pPr>
      <w:bookmarkStart w:id="3" w:name="Commission"/>
      <w:r w:rsidRPr="000018EE">
        <w:rPr>
          <w:vanish/>
        </w:rPr>
        <w:t>Komisja Handlu Międzynarodowego</w:t>
      </w:r>
      <w:bookmarkEnd w:id="3"/>
    </w:p>
    <w:p w:rsidR="00BF5CAE" w:rsidRPr="000018EE" w:rsidP="00BF5CAE" w14:paraId="297104A1" w14:textId="77777777">
      <w:pPr>
        <w:rPr>
          <w:vanish/>
        </w:rPr>
      </w:pPr>
      <w:bookmarkStart w:id="4" w:name="PE"/>
      <w:r w:rsidRPr="000018EE">
        <w:rPr>
          <w:vanish/>
        </w:rPr>
        <w:t>PE779.724</w:t>
      </w:r>
      <w:bookmarkEnd w:id="4"/>
    </w:p>
    <w:p w:rsidR="00BF5CAE" w:rsidRPr="000018EE" w:rsidP="00BF5CAE" w14:paraId="6FCB6808" w14:textId="26B753DE">
      <w:pPr>
        <w:pStyle w:val="ATHeading3"/>
      </w:pPr>
      <w:bookmarkStart w:id="5" w:name="Sujet"/>
      <w:r w:rsidRPr="000018EE">
        <w:t xml:space="preserve">Rezolucja ustawodawcza Parlamentu Europejskiego z dnia </w:t>
      </w:r>
      <w:r w:rsidR="005F173E">
        <w:t>8 lipca</w:t>
      </w:r>
      <w:r w:rsidRPr="000018EE">
        <w:t xml:space="preserve"> 2026 r. w sprawie projektu decyzji Rady w sprawie zawarcia</w:t>
      </w:r>
      <w:r w:rsidR="008D3588">
        <w:t xml:space="preserve"> </w:t>
      </w:r>
      <w:r w:rsidRPr="000018EE">
        <w:t>Umowy przejściowej w sprawie handlu między Unią Europejską a Meksykańskimi Stanami Zjednoczonymi</w:t>
      </w:r>
      <w:bookmarkEnd w:id="5"/>
      <w:r w:rsidRPr="000018EE">
        <w:t xml:space="preserve"> </w:t>
      </w:r>
      <w:bookmarkStart w:id="6" w:name="References"/>
      <w:r w:rsidRPr="000018EE">
        <w:t>(12421/2025 – C10-0126/2026 – 2025/0271(NLE))</w:t>
      </w:r>
      <w:bookmarkEnd w:id="6"/>
    </w:p>
    <w:p w:rsidR="00BF5CAE" w:rsidRPr="000018EE" w:rsidP="00BF5CAE" w14:paraId="6962E90C" w14:textId="77777777"/>
    <w:p w:rsidR="001B20E3" w:rsidRPr="000018EE" w:rsidP="001B20E3" w14:paraId="52377ADC" w14:textId="77777777">
      <w:pPr>
        <w:pStyle w:val="NormalBold"/>
      </w:pPr>
      <w:bookmarkStart w:id="7" w:name="TextBodyBegin"/>
      <w:bookmarkEnd w:id="7"/>
      <w:r w:rsidRPr="000018EE">
        <w:t>(Zgoda)</w:t>
      </w:r>
    </w:p>
    <w:p w:rsidR="001B20E3" w:rsidRPr="000018EE" w:rsidP="001B20E3" w14:paraId="3571227D" w14:textId="77777777">
      <w:pPr>
        <w:pStyle w:val="EPComma"/>
      </w:pPr>
      <w:r w:rsidRPr="000018EE">
        <w:rPr>
          <w:i/>
        </w:rPr>
        <w:t>Parlament Europejski</w:t>
      </w:r>
      <w:r w:rsidRPr="000018EE">
        <w:t>,</w:t>
      </w:r>
    </w:p>
    <w:p w:rsidR="001B20E3" w:rsidRPr="000018EE" w:rsidP="001B20E3" w14:paraId="5044E3B6" w14:textId="77777777">
      <w:pPr>
        <w:pStyle w:val="NormalHanging12a"/>
      </w:pPr>
      <w:r w:rsidRPr="000018EE">
        <w:t>–</w:t>
      </w:r>
      <w:r w:rsidRPr="000018EE">
        <w:tab/>
        <w:t>uwzględniając projekt decyzji Rady (12421/2025),</w:t>
      </w:r>
    </w:p>
    <w:p w:rsidR="001B20E3" w:rsidRPr="000018EE" w:rsidP="001B20E3" w14:paraId="7DE08FD6" w14:textId="5227C636">
      <w:pPr>
        <w:pStyle w:val="NormalHanging12a"/>
      </w:pPr>
      <w:r w:rsidRPr="000018EE">
        <w:t>–</w:t>
      </w:r>
      <w:r w:rsidRPr="000018EE">
        <w:tab/>
        <w:t>uwzględniając projekt Umowy przejściowej w sprawie handlu między Unią Europejską a Meksykańskimi Stanami Zjednoczonymi (</w:t>
      </w:r>
      <w:r w:rsidR="005F173E">
        <w:t>12422/</w:t>
      </w:r>
      <w:r w:rsidR="008D3588">
        <w:t>20</w:t>
      </w:r>
      <w:r w:rsidR="005F173E">
        <w:t>25</w:t>
      </w:r>
      <w:r w:rsidRPr="000018EE">
        <w:t>),</w:t>
      </w:r>
    </w:p>
    <w:p w:rsidR="001B20E3" w:rsidRPr="000018EE" w:rsidP="001B20E3" w14:paraId="2AFAF2F7" w14:textId="77777777">
      <w:pPr>
        <w:pStyle w:val="NormalHanging12a"/>
      </w:pPr>
      <w:r w:rsidRPr="000018EE">
        <w:t>–</w:t>
      </w:r>
      <w:r w:rsidRPr="000018EE">
        <w:tab/>
        <w:t>uwzględniając wniosek o wyrażenie zgody przedstawiony przez Radę na mocy art. 91 ust. 1, art. 100 ust. 2 i art. 207 ust. 4 akapit pierwszy w związku z art. 218 ust. 6 akapit drugi lit. a) i art. 218 ust. 7 Traktatu o funkcjonowaniu Unii Europejskiej (C10-0126/2026),</w:t>
      </w:r>
    </w:p>
    <w:p w:rsidR="001B20E3" w:rsidRPr="000018EE" w:rsidP="001B20E3" w14:paraId="701FB2FE" w14:textId="77777777">
      <w:pPr>
        <w:pStyle w:val="NormalHanging12a"/>
      </w:pPr>
      <w:r w:rsidRPr="000018EE">
        <w:t>–</w:t>
      </w:r>
      <w:r w:rsidRPr="000018EE">
        <w:tab/>
        <w:t>uwzględniając art. 107 ust. 1 i 4 oraz art. 117 ust. 7 Regulaminu,</w:t>
      </w:r>
    </w:p>
    <w:p w:rsidR="001B20E3" w:rsidRPr="000018EE" w:rsidP="001B20E3" w14:paraId="0B229DB5" w14:textId="77777777">
      <w:pPr>
        <w:pStyle w:val="NormalHanging12a"/>
      </w:pPr>
      <w:r w:rsidRPr="000018EE">
        <w:t>–</w:t>
      </w:r>
      <w:r w:rsidRPr="000018EE">
        <w:tab/>
        <w:t>uwzględniając pismo przesłane przez Komisję Rolnictwa i Rozwoju Wsi,</w:t>
      </w:r>
    </w:p>
    <w:p w:rsidR="001B20E3" w:rsidRPr="000018EE" w:rsidP="001B20E3" w14:paraId="4A08DDBA" w14:textId="77777777">
      <w:pPr>
        <w:pStyle w:val="NormalHanging12a"/>
      </w:pPr>
      <w:r w:rsidRPr="000018EE">
        <w:t>–</w:t>
      </w:r>
      <w:r w:rsidRPr="000018EE">
        <w:tab/>
        <w:t>uwzględniając zalecenie Komisji Handlu Międzynarodowego (A10-0198/2026),</w:t>
      </w:r>
    </w:p>
    <w:p w:rsidR="001B20E3" w:rsidRPr="000018EE" w:rsidP="001B20E3" w14:paraId="512F1285" w14:textId="77777777">
      <w:pPr>
        <w:pStyle w:val="NormalHanging12a"/>
      </w:pPr>
      <w:r w:rsidRPr="000018EE">
        <w:t>1.</w:t>
      </w:r>
      <w:r w:rsidRPr="000018EE">
        <w:tab/>
        <w:t>wyraża zgodę na zawarcie umowy;</w:t>
      </w:r>
    </w:p>
    <w:p w:rsidR="00E365E1" w:rsidRPr="000018EE" w:rsidP="005F173E" w14:paraId="3D8F71F3" w14:textId="6F6B4B37">
      <w:pPr>
        <w:pStyle w:val="NormalHanging12a"/>
      </w:pPr>
      <w:r w:rsidRPr="000018EE">
        <w:t>2.</w:t>
      </w:r>
      <w:r w:rsidRPr="000018EE">
        <w:tab/>
        <w:t>zobowiązuje swoją przewodniczącą do przekazania stanowiska Parlamentu Radzie i Komisji, jak również rządom i parlamentom państw członkowskich i Meksykańskich Stanów Zjednoczonych.</w:t>
      </w:r>
    </w:p>
    <w:sectPr w:rsidSect="000018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18EE" w14:paraId="2118F30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18EE" w14:paraId="12F65A1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18EE" w14:paraId="754E3E6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18EE" w14:paraId="0BD4620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18EE" w14:paraId="23C5B54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18EE" w14:paraId="6696D4B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9491240">
    <w:abstractNumId w:val="9"/>
  </w:num>
  <w:num w:numId="2" w16cid:durableId="1225676412">
    <w:abstractNumId w:val="9"/>
  </w:num>
  <w:num w:numId="3" w16cid:durableId="519125360">
    <w:abstractNumId w:val="7"/>
  </w:num>
  <w:num w:numId="4" w16cid:durableId="1283533092">
    <w:abstractNumId w:val="7"/>
  </w:num>
  <w:num w:numId="5" w16cid:durableId="1594046022">
    <w:abstractNumId w:val="6"/>
  </w:num>
  <w:num w:numId="6" w16cid:durableId="2059163480">
    <w:abstractNumId w:val="6"/>
  </w:num>
  <w:num w:numId="7" w16cid:durableId="415248237">
    <w:abstractNumId w:val="5"/>
  </w:num>
  <w:num w:numId="8" w16cid:durableId="1564218536">
    <w:abstractNumId w:val="5"/>
  </w:num>
  <w:num w:numId="9" w16cid:durableId="1450510280">
    <w:abstractNumId w:val="4"/>
  </w:num>
  <w:num w:numId="10" w16cid:durableId="310016784">
    <w:abstractNumId w:val="4"/>
  </w:num>
  <w:num w:numId="11" w16cid:durableId="181209549">
    <w:abstractNumId w:val="8"/>
  </w:num>
  <w:num w:numId="12" w16cid:durableId="1977760451">
    <w:abstractNumId w:val="8"/>
  </w:num>
  <w:num w:numId="13" w16cid:durableId="95097868">
    <w:abstractNumId w:val="3"/>
  </w:num>
  <w:num w:numId="14" w16cid:durableId="957835597">
    <w:abstractNumId w:val="3"/>
  </w:num>
  <w:num w:numId="15" w16cid:durableId="1146319887">
    <w:abstractNumId w:val="2"/>
  </w:num>
  <w:num w:numId="16" w16cid:durableId="1460492737">
    <w:abstractNumId w:val="2"/>
  </w:num>
  <w:num w:numId="17" w16cid:durableId="254635836">
    <w:abstractNumId w:val="1"/>
  </w:num>
  <w:num w:numId="18" w16cid:durableId="1200363509">
    <w:abstractNumId w:val="1"/>
  </w:num>
  <w:num w:numId="19" w16cid:durableId="1745296988">
    <w:abstractNumId w:val="0"/>
  </w:num>
  <w:num w:numId="20" w16cid:durableId="1414353456">
    <w:abstractNumId w:val="0"/>
  </w:num>
  <w:num w:numId="21" w16cid:durableId="1397044370">
    <w:abstractNumId w:val="9"/>
  </w:num>
  <w:num w:numId="22" w16cid:durableId="2022925693">
    <w:abstractNumId w:val="7"/>
  </w:num>
  <w:num w:numId="23" w16cid:durableId="1589195680">
    <w:abstractNumId w:val="6"/>
  </w:num>
  <w:num w:numId="24" w16cid:durableId="1650667778">
    <w:abstractNumId w:val="5"/>
  </w:num>
  <w:num w:numId="25" w16cid:durableId="1826438152">
    <w:abstractNumId w:val="4"/>
  </w:num>
  <w:num w:numId="26" w16cid:durableId="2020160165">
    <w:abstractNumId w:val="8"/>
  </w:num>
  <w:num w:numId="27" w16cid:durableId="1156801824">
    <w:abstractNumId w:val="3"/>
  </w:num>
  <w:num w:numId="28" w16cid:durableId="1685477358">
    <w:abstractNumId w:val="2"/>
  </w:num>
  <w:num w:numId="29" w16cid:durableId="1447116311">
    <w:abstractNumId w:val="1"/>
  </w:num>
  <w:num w:numId="30" w16cid:durableId="1855150054">
    <w:abstractNumId w:val="0"/>
  </w:num>
  <w:num w:numId="31" w16cid:durableId="728844128">
    <w:abstractNumId w:val="9"/>
  </w:num>
  <w:num w:numId="32" w16cid:durableId="2102025887">
    <w:abstractNumId w:val="7"/>
  </w:num>
  <w:num w:numId="33" w16cid:durableId="9992900">
    <w:abstractNumId w:val="6"/>
  </w:num>
  <w:num w:numId="34" w16cid:durableId="513155505">
    <w:abstractNumId w:val="5"/>
  </w:num>
  <w:num w:numId="35" w16cid:durableId="1307011094">
    <w:abstractNumId w:val="4"/>
  </w:num>
  <w:num w:numId="36" w16cid:durableId="2142073963">
    <w:abstractNumId w:val="8"/>
  </w:num>
  <w:num w:numId="37" w16cid:durableId="1687902086">
    <w:abstractNumId w:val="3"/>
  </w:num>
  <w:num w:numId="38" w16cid:durableId="13121303">
    <w:abstractNumId w:val="2"/>
  </w:num>
  <w:num w:numId="39" w16cid:durableId="1335761225">
    <w:abstractNumId w:val="1"/>
  </w:num>
  <w:num w:numId="40" w16cid:durableId="410855356">
    <w:abstractNumId w:val="0"/>
  </w:num>
  <w:num w:numId="41" w16cid:durableId="1343505045">
    <w:abstractNumId w:val="10"/>
  </w:num>
  <w:num w:numId="42" w16cid:durableId="762729370">
    <w:abstractNumId w:val="10"/>
  </w:num>
  <w:num w:numId="43" w16cid:durableId="697585179">
    <w:abstractNumId w:val="10"/>
  </w:num>
  <w:num w:numId="44" w16cid:durableId="967080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AE"/>
    <w:rsid w:val="000018EE"/>
    <w:rsid w:val="00002272"/>
    <w:rsid w:val="00064002"/>
    <w:rsid w:val="000677B9"/>
    <w:rsid w:val="000831BA"/>
    <w:rsid w:val="00097EC7"/>
    <w:rsid w:val="000A42CC"/>
    <w:rsid w:val="000E7DD9"/>
    <w:rsid w:val="0010095E"/>
    <w:rsid w:val="001132EC"/>
    <w:rsid w:val="00125B37"/>
    <w:rsid w:val="00187494"/>
    <w:rsid w:val="001B20E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73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D48"/>
    <w:rsid w:val="00865F67"/>
    <w:rsid w:val="00881A7B"/>
    <w:rsid w:val="008840E5"/>
    <w:rsid w:val="00887B3E"/>
    <w:rsid w:val="008C2AC6"/>
    <w:rsid w:val="008D3588"/>
    <w:rsid w:val="00930C23"/>
    <w:rsid w:val="0093193B"/>
    <w:rsid w:val="009509D8"/>
    <w:rsid w:val="00950B64"/>
    <w:rsid w:val="00981893"/>
    <w:rsid w:val="009931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CA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PL"/>
    <w:docVar w:name="dvnumam" w:val="0"/>
    <w:docVar w:name="dvpe" w:val="779.724"/>
    <w:docVar w:name="dvrapporteur" w:val="Sprawozdawca: "/>
    <w:docVar w:name="dvstar" w:val="***"/>
    <w:docVar w:name="dvtitre" w:val="Rezolucja ustawodawcza Parlamentu Europejskiego z dnia  2026 r. w sprawie projektu decyzji Rady w sprawie zawarcia, w imieniu Unii Europejskiej, Umowy przejściowej w sprawie handlu między Unią Europejską a Meksykańskimi Stanami Zjednoczonymi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A65402"/>
  <w15:chartTrackingRefBased/>
  <w15:docId w15:val="{6500976E-A45B-4E7F-A84F-70851FCE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20E3"/>
    <w:pPr>
      <w:spacing w:before="480" w:after="240"/>
    </w:pPr>
  </w:style>
  <w:style w:type="paragraph" w:customStyle="1" w:styleId="NormalBold">
    <w:name w:val="NormalBold"/>
    <w:basedOn w:val="Normal"/>
    <w:rsid w:val="001B20E3"/>
    <w:rPr>
      <w:b/>
    </w:rPr>
  </w:style>
  <w:style w:type="paragraph" w:customStyle="1" w:styleId="NormalHanging12a">
    <w:name w:val="NormalHanging12a"/>
    <w:basedOn w:val="Normal"/>
    <w:rsid w:val="001B20E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2026-07-08T12:10:00Z</dcterms:created>
  <dcterms:modified xsi:type="dcterms:W3CDTF">2026-07-08T12:10:00Z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