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005312F8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B7382" w:rsidP="0010095E" w14:paraId="6CC8DDA5" w14:textId="77777777">
            <w:pPr>
              <w:pStyle w:val="EPName"/>
            </w:pPr>
            <w:r w:rsidRPr="007B7382">
              <w:t>Euroopa Parlament</w:t>
            </w:r>
          </w:p>
          <w:p w:rsidR="00751A4A" w:rsidRPr="007B7382" w:rsidP="005F1B17" w14:paraId="70EC0264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B7382">
              <w:t>2024</w:t>
            </w:r>
            <w:r w:rsidRPr="007B7382" w:rsidR="00817416">
              <w:t>-202</w:t>
            </w:r>
            <w:r w:rsidRPr="007B7382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B7382" w:rsidP="0010095E" w14:paraId="2924B57C" w14:textId="77777777">
            <w:pPr>
              <w:pStyle w:val="EPLogo"/>
            </w:pPr>
            <w:r w:rsidRPr="007B7382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B7382" w:rsidP="004C5D52" w14:paraId="0E0B5B0F" w14:textId="77777777">
      <w:pPr>
        <w:pStyle w:val="LineTop"/>
      </w:pPr>
    </w:p>
    <w:p w:rsidR="00680577" w:rsidRPr="007B7382" w:rsidP="00680577" w14:paraId="64B1134F" w14:textId="77777777">
      <w:pPr>
        <w:pStyle w:val="EPBodyTA1"/>
      </w:pPr>
      <w:r w:rsidRPr="007B7382">
        <w:t>VASTUVÕETUD TEKSTID</w:t>
      </w:r>
    </w:p>
    <w:p w:rsidR="00D058B8" w:rsidRPr="007B7382" w:rsidP="00D058B8" w14:paraId="783EA321" w14:textId="77777777">
      <w:pPr>
        <w:pStyle w:val="LineBottom"/>
      </w:pPr>
    </w:p>
    <w:p w:rsidR="00FB5F59" w:rsidRPr="007B7382" w:rsidP="00FB5F59" w14:paraId="16052ED0" w14:textId="191BC8DA">
      <w:pPr>
        <w:pStyle w:val="ATHeading1"/>
      </w:pPr>
      <w:bookmarkStart w:id="0" w:name="TANumber"/>
      <w:r w:rsidRPr="007B7382">
        <w:t>P10_TA(2026)0</w:t>
      </w:r>
      <w:r w:rsidRPr="007B7382" w:rsidR="000D70E5">
        <w:t>256</w:t>
      </w:r>
      <w:bookmarkEnd w:id="0"/>
    </w:p>
    <w:p w:rsidR="00FB5F59" w:rsidRPr="007B7382" w:rsidP="00FB5F59" w14:paraId="5FE1A4EC" w14:textId="77777777">
      <w:pPr>
        <w:pStyle w:val="ATHeading2"/>
      </w:pPr>
      <w:bookmarkStart w:id="1" w:name="title"/>
      <w:r w:rsidRPr="007B7382">
        <w:t>Keskkonna kaitsmine kriminaalõiguse kaudu</w:t>
      </w:r>
      <w:bookmarkEnd w:id="1"/>
    </w:p>
    <w:p w:rsidR="00FB5F59" w:rsidRPr="007B7382" w:rsidP="00FB5F59" w14:paraId="6E80D6E3" w14:textId="77777777">
      <w:pPr>
        <w:rPr>
          <w:i/>
          <w:vanish/>
        </w:rPr>
      </w:pPr>
      <w:r>
        <w:rPr>
          <w:i/>
        </w:rPr>
        <w:fldChar w:fldCharType="begin"/>
      </w:r>
      <w:r w:rsidRPr="007B7382">
        <w:rPr>
          <w:i/>
        </w:rPr>
        <w:instrText xml:space="preserve"> TC"(</w:instrText>
      </w:r>
      <w:bookmarkStart w:id="2" w:name="DocNumber"/>
      <w:r w:rsidRPr="007B7382">
        <w:rPr>
          <w:i/>
        </w:rPr>
        <w:instrText>A10-0156/2026</w:instrText>
      </w:r>
      <w:bookmarkEnd w:id="2"/>
      <w:r w:rsidRPr="007B7382">
        <w:rPr>
          <w:i/>
        </w:rPr>
        <w:instrText xml:space="preserve"> - Raportöör: </w:instrText>
      </w:r>
      <w:r w:rsidRPr="007B7382">
        <w:rPr>
          <w:i/>
        </w:rPr>
        <w:instrText>Ilhan</w:instrText>
      </w:r>
      <w:r w:rsidRPr="007B7382">
        <w:rPr>
          <w:i/>
        </w:rPr>
        <w:instrText xml:space="preserve"> </w:instrText>
      </w:r>
      <w:r w:rsidRPr="007B7382">
        <w:rPr>
          <w:i/>
        </w:rPr>
        <w:instrText>Kyuchyuk</w:instrText>
      </w:r>
      <w:r w:rsidRPr="007B7382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FB5F59" w:rsidRPr="007B7382" w:rsidP="00FB5F59" w14:paraId="5FC0A48B" w14:textId="77777777">
      <w:pPr>
        <w:rPr>
          <w:vanish/>
        </w:rPr>
      </w:pPr>
      <w:bookmarkStart w:id="3" w:name="Commission"/>
      <w:r w:rsidRPr="007B7382">
        <w:rPr>
          <w:vanish/>
        </w:rPr>
        <w:t>Õiguskomisjon</w:t>
      </w:r>
      <w:bookmarkEnd w:id="3"/>
    </w:p>
    <w:p w:rsidR="00FB5F59" w:rsidRPr="007B7382" w:rsidP="00FB5F59" w14:paraId="7C755FDA" w14:textId="77777777">
      <w:pPr>
        <w:rPr>
          <w:vanish/>
        </w:rPr>
      </w:pPr>
      <w:bookmarkStart w:id="4" w:name="PE"/>
      <w:r w:rsidRPr="007B7382">
        <w:rPr>
          <w:vanish/>
        </w:rPr>
        <w:t>PE786.991</w:t>
      </w:r>
      <w:bookmarkEnd w:id="4"/>
    </w:p>
    <w:p w:rsidR="00FB5F59" w:rsidRPr="007B7382" w:rsidP="00FB5F59" w14:paraId="3DEB3BF6" w14:textId="5F7C85EB">
      <w:pPr>
        <w:pStyle w:val="ATHeading3"/>
      </w:pPr>
      <w:bookmarkStart w:id="5" w:name="Sujet"/>
      <w:r w:rsidRPr="007B7382">
        <w:t xml:space="preserve">Euroopa Parlamendi </w:t>
      </w:r>
      <w:r w:rsidRPr="007B7382" w:rsidR="005243AF">
        <w:t>8. juuli</w:t>
      </w:r>
      <w:r w:rsidRPr="007B7382">
        <w:t xml:space="preserve"> 2026. aasta seadusandlik resolutsioon</w:t>
      </w:r>
      <w:r w:rsidRPr="007B7382" w:rsidR="00582856">
        <w:t>,</w:t>
      </w:r>
      <w:r w:rsidRPr="007B7382">
        <w:t xml:space="preserve"> mis käsitleb ettepanekut võtta vastu nõukogu otsus kriminaalõiguse kaudu keskkonna kaitsmist käsitleva Euroopa Nõukogu konventsiooni Euroopa Liidu nimel sõlmimise kohta</w:t>
      </w:r>
      <w:bookmarkEnd w:id="5"/>
      <w:r w:rsidRPr="007B7382">
        <w:t xml:space="preserve"> </w:t>
      </w:r>
      <w:bookmarkStart w:id="6" w:name="References"/>
      <w:r w:rsidRPr="007B7382">
        <w:t>(05824/2026 – C10-0035/2026 – 2025/0244(NLE))</w:t>
      </w:r>
      <w:bookmarkEnd w:id="6"/>
    </w:p>
    <w:p w:rsidR="00FF250D" w:rsidRPr="007B7382" w:rsidP="00FF250D" w14:paraId="5B6B2EC5" w14:textId="77777777">
      <w:pPr>
        <w:pStyle w:val="NormalBold"/>
      </w:pPr>
      <w:r w:rsidRPr="007B7382">
        <w:t>(Nõusolek)</w:t>
      </w:r>
    </w:p>
    <w:p w:rsidR="00FF250D" w:rsidRPr="007B7382" w:rsidP="007B7382" w14:paraId="7D592CB8" w14:textId="77777777">
      <w:pPr>
        <w:pStyle w:val="NormalHanging12a"/>
        <w:spacing w:before="480"/>
        <w:rPr>
          <w:i/>
        </w:rPr>
      </w:pPr>
      <w:r w:rsidRPr="007B7382">
        <w:rPr>
          <w:i/>
        </w:rPr>
        <w:t>Euroopa Parlament,</w:t>
      </w:r>
    </w:p>
    <w:p w:rsidR="00FF250D" w:rsidRPr="007B7382" w:rsidP="00FF250D" w14:paraId="61157D23" w14:textId="7CD1A6D1">
      <w:pPr>
        <w:pStyle w:val="NormalHanging12a"/>
      </w:pPr>
      <w:r w:rsidRPr="007B7382">
        <w:t>–</w:t>
      </w:r>
      <w:r w:rsidRPr="007B7382">
        <w:tab/>
        <w:t>võttes arvesse nõukogu otsuse eelnõu (05824/</w:t>
      </w:r>
      <w:r w:rsidRPr="007B7382" w:rsidR="00582856">
        <w:t>20</w:t>
      </w:r>
      <w:r w:rsidRPr="007B7382">
        <w:t>26),</w:t>
      </w:r>
    </w:p>
    <w:p w:rsidR="00FF250D" w:rsidRPr="007B7382" w:rsidP="00FF250D" w14:paraId="106E8FF1" w14:textId="376D0BFD">
      <w:pPr>
        <w:pStyle w:val="NormalHanging12a"/>
      </w:pPr>
      <w:r w:rsidRPr="007B7382">
        <w:t>–</w:t>
      </w:r>
      <w:r w:rsidRPr="007B7382">
        <w:tab/>
        <w:t>võttes arvesse kriminaalõiguse kaudu keskkonna kaitsmist käsitleva</w:t>
      </w:r>
      <w:r w:rsidRPr="007B7382" w:rsidR="005243AF">
        <w:t>t</w:t>
      </w:r>
      <w:r w:rsidRPr="007B7382">
        <w:t xml:space="preserve"> Euroopa Nõukogu konventsiooni, millele kirjutati alla 14. mail 2025 Luxembourgis (CM(2025)52),</w:t>
      </w:r>
    </w:p>
    <w:p w:rsidR="00FF250D" w:rsidRPr="007B7382" w:rsidP="00FF250D" w14:paraId="7C94DD6D" w14:textId="77777777">
      <w:pPr>
        <w:pStyle w:val="NormalHanging12a"/>
      </w:pPr>
      <w:r w:rsidRPr="007B7382">
        <w:t>–</w:t>
      </w:r>
      <w:r w:rsidRPr="007B7382">
        <w:tab/>
        <w:t>võttes arvesse nõusoleku taotlust, mille nõukogu esitas vastavalt Euroopa Liidu toimimise lepingu artikli 83 lõikele 2 ja artikli 218 lõike 6 teise lõigu punktile a (C10</w:t>
      </w:r>
      <w:r w:rsidRPr="007B7382">
        <w:noBreakHyphen/>
        <w:t>0035/2026),</w:t>
      </w:r>
    </w:p>
    <w:p w:rsidR="00FF250D" w:rsidRPr="007B7382" w:rsidP="00FF250D" w14:paraId="75FF865F" w14:textId="77777777">
      <w:pPr>
        <w:pStyle w:val="NormalHanging12a"/>
      </w:pPr>
      <w:r w:rsidRPr="007B7382">
        <w:t>–</w:t>
      </w:r>
      <w:r w:rsidRPr="007B7382">
        <w:tab/>
        <w:t>võttes arvesse Euroopa Parlamendi ja nõukogu 11. aprilli 2024. aasta direktiivi (EL) 2024/1203, mis käsitleb keskkonna kaitsmist kriminaalõiguse kaudu ning millega asendatakse direktiivid 2008/99/EÜ ja 2009/123/EÜ</w:t>
      </w:r>
      <w:r>
        <w:rPr>
          <w:rStyle w:val="FootnoteReference"/>
        </w:rPr>
        <w:footnoteReference w:id="2"/>
      </w:r>
      <w:r w:rsidRPr="007B7382">
        <w:t>,</w:t>
      </w:r>
    </w:p>
    <w:p w:rsidR="00FF250D" w:rsidRPr="007B7382" w:rsidP="00FF250D" w14:paraId="66D2DA61" w14:textId="77777777">
      <w:pPr>
        <w:pStyle w:val="NormalHanging12a"/>
      </w:pPr>
      <w:r w:rsidRPr="007B7382">
        <w:t>–</w:t>
      </w:r>
      <w:r w:rsidRPr="007B7382">
        <w:tab/>
        <w:t>võttes arvesse kodukorra artikli 107 lõikeid 1 ja 4 ning artikli 117 lõiget 7,</w:t>
      </w:r>
    </w:p>
    <w:p w:rsidR="00FF250D" w:rsidRPr="007B7382" w:rsidP="00FF250D" w14:paraId="42109C6C" w14:textId="77777777">
      <w:pPr>
        <w:pStyle w:val="NormalHanging12a"/>
      </w:pPr>
      <w:r w:rsidRPr="007B7382">
        <w:t>–</w:t>
      </w:r>
      <w:r w:rsidRPr="007B7382">
        <w:tab/>
        <w:t>võttes arvesse õiguskomisjoni soovitust (A10-0156/2026),</w:t>
      </w:r>
    </w:p>
    <w:p w:rsidR="00FF250D" w:rsidRPr="007B7382" w:rsidP="00FF250D" w14:paraId="124DA544" w14:textId="77777777">
      <w:pPr>
        <w:pStyle w:val="NormalHanging12a"/>
      </w:pPr>
      <w:r w:rsidRPr="007B7382">
        <w:t>1.</w:t>
      </w:r>
      <w:r w:rsidRPr="007B7382">
        <w:tab/>
        <w:t>annab nõusoleku lepingu sõlmimiseks;</w:t>
      </w:r>
    </w:p>
    <w:p w:rsidR="00E365E1" w:rsidRPr="007B7382" w:rsidP="005243AF" w14:paraId="230B884C" w14:textId="33E1AFB7">
      <w:pPr>
        <w:pStyle w:val="NormalHanging12a"/>
      </w:pPr>
      <w:r w:rsidRPr="007B7382">
        <w:t>2.</w:t>
      </w:r>
      <w:r w:rsidRPr="007B7382">
        <w:tab/>
        <w:t>teeb presidendile ülesandeks edastada Euroopa Parlamendi seisukoht nõukogule, komisjonile, liikmesriikide valitsustele ja parlamentidele ning Euroopa Nõukogule.</w:t>
      </w:r>
    </w:p>
    <w:sectPr w:rsidSect="00D05F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05FD8" w14:paraId="53B19DF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05FD8" w14:paraId="794F7F76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05FD8" w14:paraId="4FEC1F87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B5F59" w:rsidRPr="00D05FD8" w14:paraId="0D8AB6E9" w14:textId="77777777">
      <w:r w:rsidRPr="00D05FD8">
        <w:separator/>
      </w:r>
    </w:p>
  </w:footnote>
  <w:footnote w:type="continuationSeparator" w:id="1">
    <w:p w:rsidR="00FB5F59" w:rsidRPr="00D05FD8" w14:paraId="642F3F5E" w14:textId="77777777">
      <w:r w:rsidRPr="00D05FD8">
        <w:continuationSeparator/>
      </w:r>
    </w:p>
  </w:footnote>
  <w:footnote w:id="2">
    <w:p w:rsidR="00FF250D" w:rsidRPr="00D05FD8" w:rsidP="00D05FD8" w14:paraId="52EE455A" w14:textId="30EB5D0D">
      <w:pPr>
        <w:pStyle w:val="FootnoteText"/>
        <w:ind w:left="567" w:hanging="567"/>
        <w:rPr>
          <w:sz w:val="24"/>
          <w:szCs w:val="24"/>
          <w:lang w:val="et-EE"/>
        </w:rPr>
      </w:pPr>
      <w:r w:rsidRPr="00D05FD8">
        <w:rPr>
          <w:rStyle w:val="FootnoteReference"/>
          <w:sz w:val="24"/>
          <w:szCs w:val="24"/>
          <w:lang w:val="et-EE"/>
        </w:rPr>
        <w:footnoteRef/>
      </w:r>
      <w:r w:rsidRPr="00D05FD8" w:rsidR="00D05FD8">
        <w:rPr>
          <w:sz w:val="24"/>
          <w:lang w:val="et-EE"/>
        </w:rPr>
        <w:tab/>
      </w:r>
      <w:r w:rsidRPr="00D05FD8">
        <w:rPr>
          <w:sz w:val="24"/>
          <w:lang w:val="et-EE"/>
        </w:rPr>
        <w:t xml:space="preserve">ELT L, 2024/1203, 30.4.2024, ELI: </w:t>
      </w:r>
      <w:hyperlink r:id="rId1" w:history="1">
        <w:r w:rsidRPr="00D05FD8">
          <w:rPr>
            <w:rStyle w:val="Hyperlink"/>
            <w:sz w:val="24"/>
            <w:lang w:val="et-EE"/>
          </w:rPr>
          <w:t>http://data.europa.eu/eli/dir/2024/1203/oj</w:t>
        </w:r>
      </w:hyperlink>
      <w:r w:rsidRPr="00D05FD8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05FD8" w14:paraId="44847AC2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05FD8" w14:paraId="50D38DB8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D05FD8" w14:paraId="353D0433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33226617">
    <w:abstractNumId w:val="9"/>
  </w:num>
  <w:num w:numId="2" w16cid:durableId="231162674">
    <w:abstractNumId w:val="9"/>
  </w:num>
  <w:num w:numId="3" w16cid:durableId="485318622">
    <w:abstractNumId w:val="7"/>
  </w:num>
  <w:num w:numId="4" w16cid:durableId="1420635401">
    <w:abstractNumId w:val="7"/>
  </w:num>
  <w:num w:numId="5" w16cid:durableId="776565554">
    <w:abstractNumId w:val="6"/>
  </w:num>
  <w:num w:numId="6" w16cid:durableId="2011592284">
    <w:abstractNumId w:val="6"/>
  </w:num>
  <w:num w:numId="7" w16cid:durableId="220750749">
    <w:abstractNumId w:val="5"/>
  </w:num>
  <w:num w:numId="8" w16cid:durableId="1219130617">
    <w:abstractNumId w:val="5"/>
  </w:num>
  <w:num w:numId="9" w16cid:durableId="1571577655">
    <w:abstractNumId w:val="4"/>
  </w:num>
  <w:num w:numId="10" w16cid:durableId="1892228866">
    <w:abstractNumId w:val="4"/>
  </w:num>
  <w:num w:numId="11" w16cid:durableId="343870054">
    <w:abstractNumId w:val="8"/>
  </w:num>
  <w:num w:numId="12" w16cid:durableId="1554581054">
    <w:abstractNumId w:val="8"/>
  </w:num>
  <w:num w:numId="13" w16cid:durableId="53356638">
    <w:abstractNumId w:val="3"/>
  </w:num>
  <w:num w:numId="14" w16cid:durableId="583149009">
    <w:abstractNumId w:val="3"/>
  </w:num>
  <w:num w:numId="15" w16cid:durableId="130484830">
    <w:abstractNumId w:val="2"/>
  </w:num>
  <w:num w:numId="16" w16cid:durableId="919603545">
    <w:abstractNumId w:val="2"/>
  </w:num>
  <w:num w:numId="17" w16cid:durableId="711809881">
    <w:abstractNumId w:val="1"/>
  </w:num>
  <w:num w:numId="18" w16cid:durableId="1306354065">
    <w:abstractNumId w:val="1"/>
  </w:num>
  <w:num w:numId="19" w16cid:durableId="2090733702">
    <w:abstractNumId w:val="0"/>
  </w:num>
  <w:num w:numId="20" w16cid:durableId="1725367235">
    <w:abstractNumId w:val="0"/>
  </w:num>
  <w:num w:numId="21" w16cid:durableId="1961645499">
    <w:abstractNumId w:val="9"/>
  </w:num>
  <w:num w:numId="22" w16cid:durableId="2066759099">
    <w:abstractNumId w:val="7"/>
  </w:num>
  <w:num w:numId="23" w16cid:durableId="1327173401">
    <w:abstractNumId w:val="6"/>
  </w:num>
  <w:num w:numId="24" w16cid:durableId="666980226">
    <w:abstractNumId w:val="5"/>
  </w:num>
  <w:num w:numId="25" w16cid:durableId="191497545">
    <w:abstractNumId w:val="4"/>
  </w:num>
  <w:num w:numId="26" w16cid:durableId="503056983">
    <w:abstractNumId w:val="8"/>
  </w:num>
  <w:num w:numId="27" w16cid:durableId="2070810107">
    <w:abstractNumId w:val="3"/>
  </w:num>
  <w:num w:numId="28" w16cid:durableId="379940755">
    <w:abstractNumId w:val="2"/>
  </w:num>
  <w:num w:numId="29" w16cid:durableId="995450577">
    <w:abstractNumId w:val="1"/>
  </w:num>
  <w:num w:numId="30" w16cid:durableId="375354113">
    <w:abstractNumId w:val="0"/>
  </w:num>
  <w:num w:numId="31" w16cid:durableId="298078047">
    <w:abstractNumId w:val="9"/>
  </w:num>
  <w:num w:numId="32" w16cid:durableId="1521628526">
    <w:abstractNumId w:val="7"/>
  </w:num>
  <w:num w:numId="33" w16cid:durableId="1833137693">
    <w:abstractNumId w:val="6"/>
  </w:num>
  <w:num w:numId="34" w16cid:durableId="757215223">
    <w:abstractNumId w:val="5"/>
  </w:num>
  <w:num w:numId="35" w16cid:durableId="1511409736">
    <w:abstractNumId w:val="4"/>
  </w:num>
  <w:num w:numId="36" w16cid:durableId="21789659">
    <w:abstractNumId w:val="8"/>
  </w:num>
  <w:num w:numId="37" w16cid:durableId="510948183">
    <w:abstractNumId w:val="3"/>
  </w:num>
  <w:num w:numId="38" w16cid:durableId="650792814">
    <w:abstractNumId w:val="2"/>
  </w:num>
  <w:num w:numId="39" w16cid:durableId="1868829712">
    <w:abstractNumId w:val="1"/>
  </w:num>
  <w:num w:numId="40" w16cid:durableId="1262029340">
    <w:abstractNumId w:val="0"/>
  </w:num>
  <w:num w:numId="41" w16cid:durableId="416371270">
    <w:abstractNumId w:val="10"/>
  </w:num>
  <w:num w:numId="42" w16cid:durableId="1857815248">
    <w:abstractNumId w:val="10"/>
  </w:num>
  <w:num w:numId="43" w16cid:durableId="952982516">
    <w:abstractNumId w:val="10"/>
  </w:num>
  <w:num w:numId="44" w16cid:durableId="16310849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F59"/>
    <w:rsid w:val="00002272"/>
    <w:rsid w:val="00053722"/>
    <w:rsid w:val="00064002"/>
    <w:rsid w:val="000677B9"/>
    <w:rsid w:val="000831BA"/>
    <w:rsid w:val="000A42CC"/>
    <w:rsid w:val="000D70E5"/>
    <w:rsid w:val="000E7DD9"/>
    <w:rsid w:val="0010095E"/>
    <w:rsid w:val="00125B37"/>
    <w:rsid w:val="00187494"/>
    <w:rsid w:val="001F32AE"/>
    <w:rsid w:val="00231452"/>
    <w:rsid w:val="002767FF"/>
    <w:rsid w:val="002B18FE"/>
    <w:rsid w:val="002B5493"/>
    <w:rsid w:val="003318E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43AF"/>
    <w:rsid w:val="00545827"/>
    <w:rsid w:val="00560270"/>
    <w:rsid w:val="00582856"/>
    <w:rsid w:val="005B00D4"/>
    <w:rsid w:val="005C2568"/>
    <w:rsid w:val="005F1B17"/>
    <w:rsid w:val="006037C0"/>
    <w:rsid w:val="006631B6"/>
    <w:rsid w:val="00680577"/>
    <w:rsid w:val="006B4580"/>
    <w:rsid w:val="006F74FA"/>
    <w:rsid w:val="00731ADD"/>
    <w:rsid w:val="00734777"/>
    <w:rsid w:val="00747932"/>
    <w:rsid w:val="00751A4A"/>
    <w:rsid w:val="00756632"/>
    <w:rsid w:val="00762C74"/>
    <w:rsid w:val="00786EC0"/>
    <w:rsid w:val="007B7382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50EE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05FD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5F59"/>
    <w:rsid w:val="00FD0C70"/>
    <w:rsid w:val="00FF250D"/>
  </w:rsids>
  <w:docVars>
    <w:docVar w:name="dvdocse" w:val="A10-0156/2026"/>
    <w:docVar w:name="dvlangue" w:val="ET"/>
    <w:docVar w:name="dvnumam" w:val="0"/>
    <w:docVar w:name="dvpe" w:val="786.991"/>
    <w:docVar w:name="dvrapporteur" w:val="Raportöör: "/>
    <w:docVar w:name="dvstar" w:val="***"/>
    <w:docVar w:name="dvtitre" w:val="Euroopa Parlamendi .... 2026. aasta seadusandlik resolutsioon mis käsitleb ettepanekut võtta vastu nõukogu otsus kriminaalõiguse kaudu keskkonna kaitsmist käsitleva Euroopa Nõukogu konventsiooni Euroopa Liidu nimel sõlmimise kohta(05824/2026 – C10-0035/20026 – 2025/0244(NLE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A977214"/>
  <w15:chartTrackingRefBased/>
  <w15:docId w15:val="{13544F45-79CB-4D64-A4DF-03D7CFB1B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FF250D"/>
    <w:rPr>
      <w:b/>
    </w:rPr>
  </w:style>
  <w:style w:type="paragraph" w:customStyle="1" w:styleId="NormalHanging12a">
    <w:name w:val="NormalHanging12a"/>
    <w:basedOn w:val="Normal"/>
    <w:rsid w:val="00FF250D"/>
    <w:pPr>
      <w:spacing w:after="240"/>
      <w:ind w:left="567" w:hanging="567"/>
    </w:pPr>
  </w:style>
  <w:style w:type="character" w:styleId="Hyperlink">
    <w:name w:val="Hyperlink"/>
    <w:basedOn w:val="DefaultParagraphFont"/>
    <w:rsid w:val="00FF250D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5243AF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dir/2024/120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1324</Characters>
  <Application>Microsoft Office Word</Application>
  <DocSecurity>0</DocSecurity>
  <Lines>11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2026-07-08T13:38:00Z</dcterms:created>
  <dcterms:modified xsi:type="dcterms:W3CDTF">2026-07-08T13:38:00Z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A10-0156/2026</vt:lpwstr>
  </property>
  <property fmtid="{D5CDD505-2E9C-101B-9397-08002B2CF9AE}" pid="4" name="&lt;Type&gt;">
    <vt:lpwstr>RR</vt:lpwstr>
  </property>
</Properties>
</file>