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09ED06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58C6" w:rsidP="0010095E" w14:paraId="51788D2E" w14:textId="7B2BC9F1">
            <w:pPr>
              <w:pStyle w:val="EPName"/>
            </w:pPr>
            <w:r w:rsidRPr="007758C6">
              <w:t>Euroopan parlamentti</w:t>
            </w:r>
          </w:p>
          <w:p w:rsidR="00751A4A" w:rsidRPr="007758C6" w:rsidP="005F1B17" w14:paraId="18CCF44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58C6">
              <w:t>2024</w:t>
            </w:r>
            <w:r w:rsidRPr="007758C6" w:rsidR="00817416">
              <w:t>-202</w:t>
            </w:r>
            <w:r w:rsidRPr="007758C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758C6" w:rsidP="0010095E" w14:paraId="09C33397" w14:textId="77777777">
            <w:pPr>
              <w:pStyle w:val="EPLogo"/>
            </w:pPr>
            <w:r w:rsidRPr="007758C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58C6" w:rsidP="004C5D52" w14:paraId="07AD7070" w14:textId="77777777">
      <w:pPr>
        <w:pStyle w:val="LineTop"/>
      </w:pPr>
    </w:p>
    <w:p w:rsidR="00680577" w:rsidRPr="007758C6" w:rsidP="00680577" w14:paraId="23BF1F94" w14:textId="4593BDC1">
      <w:pPr>
        <w:pStyle w:val="EPBodyTA1"/>
      </w:pPr>
      <w:r w:rsidRPr="007758C6">
        <w:t>HYVÄKSYTYT TEKSTIT</w:t>
      </w:r>
    </w:p>
    <w:p w:rsidR="00D058B8" w:rsidRPr="007758C6" w:rsidP="00D058B8" w14:paraId="762B2EA7" w14:textId="77777777">
      <w:pPr>
        <w:pStyle w:val="LineBottom"/>
      </w:pPr>
    </w:p>
    <w:p w:rsidR="00332C8E" w:rsidRPr="007758C6" w:rsidP="00332C8E" w14:paraId="1579A236" w14:textId="165DC976">
      <w:pPr>
        <w:pStyle w:val="ATHeading1"/>
      </w:pPr>
      <w:bookmarkStart w:id="0" w:name="TANumber"/>
      <w:r w:rsidRPr="007758C6">
        <w:t>P10_TA(2026)0</w:t>
      </w:r>
      <w:r w:rsidRPr="007758C6" w:rsidR="00B76FC6">
        <w:t>256</w:t>
      </w:r>
      <w:bookmarkEnd w:id="0"/>
    </w:p>
    <w:p w:rsidR="00332C8E" w:rsidRPr="007758C6" w:rsidP="00332C8E" w14:paraId="3CBD0A1E" w14:textId="5255BDCE">
      <w:pPr>
        <w:pStyle w:val="ATHeading2"/>
      </w:pPr>
      <w:bookmarkStart w:id="1" w:name="title"/>
      <w:r w:rsidRPr="007758C6">
        <w:t>Ympäristön suojelu rikosoikeudellisin keinoin</w:t>
      </w:r>
      <w:bookmarkEnd w:id="1"/>
    </w:p>
    <w:p w:rsidR="00332C8E" w:rsidRPr="007758C6" w:rsidP="00332C8E" w14:paraId="14254289" w14:textId="77777777">
      <w:pPr>
        <w:rPr>
          <w:i/>
          <w:vanish/>
        </w:rPr>
      </w:pPr>
      <w:r>
        <w:rPr>
          <w:i/>
        </w:rPr>
        <w:fldChar w:fldCharType="begin"/>
      </w:r>
      <w:r w:rsidRPr="007758C6">
        <w:rPr>
          <w:i/>
        </w:rPr>
        <w:instrText xml:space="preserve"> TC"(</w:instrText>
      </w:r>
      <w:bookmarkStart w:id="2" w:name="DocNumber"/>
      <w:r w:rsidRPr="007758C6">
        <w:rPr>
          <w:i/>
        </w:rPr>
        <w:instrText>A10-0156/2026</w:instrText>
      </w:r>
      <w:bookmarkEnd w:id="2"/>
      <w:r w:rsidRPr="007758C6">
        <w:rPr>
          <w:i/>
        </w:rPr>
        <w:instrText xml:space="preserve"> - Esittelijä: Ilhan Kyuchyuk)"\l3 \n&gt; \* MERGEFORMAT </w:instrText>
      </w:r>
      <w:r>
        <w:rPr>
          <w:i/>
        </w:rPr>
        <w:fldChar w:fldCharType="end"/>
      </w:r>
    </w:p>
    <w:p w:rsidR="00332C8E" w:rsidRPr="007758C6" w:rsidP="00332C8E" w14:paraId="43EE519E" w14:textId="77777777">
      <w:pPr>
        <w:rPr>
          <w:vanish/>
        </w:rPr>
      </w:pPr>
      <w:bookmarkStart w:id="3" w:name="Commission"/>
      <w:r w:rsidRPr="007758C6">
        <w:rPr>
          <w:vanish/>
        </w:rPr>
        <w:t>Oikeudellisten asioiden valiokunta</w:t>
      </w:r>
      <w:bookmarkEnd w:id="3"/>
    </w:p>
    <w:p w:rsidR="00332C8E" w:rsidRPr="007758C6" w:rsidP="00332C8E" w14:paraId="02E55E75" w14:textId="77777777">
      <w:pPr>
        <w:rPr>
          <w:vanish/>
        </w:rPr>
      </w:pPr>
      <w:bookmarkStart w:id="4" w:name="PE"/>
      <w:r w:rsidRPr="007758C6">
        <w:rPr>
          <w:vanish/>
        </w:rPr>
        <w:t>PE786.991</w:t>
      </w:r>
      <w:bookmarkEnd w:id="4"/>
    </w:p>
    <w:p w:rsidR="00332C8E" w:rsidRPr="007758C6" w:rsidP="00332C8E" w14:paraId="6EBAAAC3" w14:textId="41516F7A">
      <w:pPr>
        <w:pStyle w:val="ATHeading3"/>
      </w:pPr>
      <w:bookmarkStart w:id="5" w:name="Sujet"/>
      <w:r w:rsidRPr="007758C6">
        <w:t xml:space="preserve">Euroopan parlamentin lainsäädäntöpäätöslauselma </w:t>
      </w:r>
      <w:r w:rsidRPr="007758C6" w:rsidR="00AA713A">
        <w:t>8</w:t>
      </w:r>
      <w:r w:rsidRPr="007758C6">
        <w:t>. heinäkuuta 2026 esityksestä neuvoston päätökseksi ympäristön suojelua rikosoikeudellisin keinoin koskevan Euroopan neuvoston yleissopimuksen tekemisestä Euroopan unionin puolesta</w:t>
      </w:r>
      <w:bookmarkEnd w:id="5"/>
      <w:r w:rsidRPr="007758C6">
        <w:t xml:space="preserve"> </w:t>
      </w:r>
      <w:bookmarkStart w:id="6" w:name="References"/>
      <w:r w:rsidRPr="007758C6">
        <w:t>(05824/2026 – C10-0035/2026 – 2025/0244(NLE))</w:t>
      </w:r>
      <w:bookmarkEnd w:id="6"/>
    </w:p>
    <w:p w:rsidR="008B65F1" w:rsidRPr="007758C6" w:rsidP="00CB283F" w14:paraId="5955C03E" w14:textId="77777777">
      <w:pPr>
        <w:pStyle w:val="NormalBold"/>
        <w:spacing w:after="240"/>
      </w:pPr>
      <w:r w:rsidRPr="007758C6">
        <w:t>(Hyväksyntä)</w:t>
      </w:r>
    </w:p>
    <w:p w:rsidR="008B65F1" w:rsidRPr="007758C6" w:rsidP="00AA713A" w14:paraId="7223AC54" w14:textId="77777777">
      <w:pPr>
        <w:pStyle w:val="NormalHanging12a"/>
        <w:widowControl/>
        <w:rPr>
          <w:i/>
        </w:rPr>
      </w:pPr>
      <w:r w:rsidRPr="007758C6">
        <w:rPr>
          <w:i/>
        </w:rPr>
        <w:t>Euroopan parlamentti</w:t>
      </w:r>
      <w:r w:rsidRPr="007758C6">
        <w:t>, joka</w:t>
      </w:r>
    </w:p>
    <w:p w:rsidR="008B65F1" w:rsidRPr="007758C6" w:rsidP="00AA713A" w14:paraId="5D970C1F" w14:textId="655B98F2">
      <w:pPr>
        <w:pStyle w:val="NormalHanging12a"/>
        <w:widowControl/>
      </w:pPr>
      <w:r w:rsidRPr="007758C6">
        <w:t>–</w:t>
      </w:r>
      <w:r w:rsidRPr="007758C6">
        <w:tab/>
        <w:t>ottaa huomioon esityksen neuvoston päätökseksi (05824/</w:t>
      </w:r>
      <w:r w:rsidRPr="007758C6" w:rsidR="006078B0">
        <w:t>20</w:t>
      </w:r>
      <w:r w:rsidRPr="007758C6">
        <w:t>26),</w:t>
      </w:r>
    </w:p>
    <w:p w:rsidR="008B65F1" w:rsidRPr="007758C6" w:rsidP="00AA713A" w14:paraId="06B8F9FA" w14:textId="77777777">
      <w:pPr>
        <w:pStyle w:val="NormalHanging12a"/>
        <w:widowControl/>
      </w:pPr>
      <w:r w:rsidRPr="007758C6">
        <w:t>–</w:t>
      </w:r>
      <w:r w:rsidRPr="007758C6">
        <w:tab/>
        <w:t>ottaa huomioon Luxemburgissa 14. toukokuuta 2025 allekirjoitetun Euroopan neuvoston yleissopimuksen ympäristönsuojelusta rikosoikeudellisin keinoin (CM(2025)52),</w:t>
      </w:r>
    </w:p>
    <w:p w:rsidR="008B65F1" w:rsidRPr="007758C6" w:rsidP="00AA713A" w14:paraId="015A90D7" w14:textId="01C337FD">
      <w:pPr>
        <w:pStyle w:val="NormalHanging12a"/>
        <w:widowControl/>
      </w:pPr>
      <w:r w:rsidRPr="007758C6">
        <w:t>–</w:t>
      </w:r>
      <w:r w:rsidRPr="007758C6">
        <w:tab/>
        <w:t>ottaa huomioon neuvoston Euroopan unionin toiminnasta tehdyn sopimuksen 83 artiklan 2 kohdan sekä 218 artiklan 6 kohdan toisen alakohdan a alakohdan mukaisesti esittämän hyväksyntää koskevan pyynnön (C10</w:t>
      </w:r>
      <w:r w:rsidRPr="007758C6">
        <w:noBreakHyphen/>
        <w:t>0035/2026),</w:t>
      </w:r>
    </w:p>
    <w:p w:rsidR="008B65F1" w:rsidRPr="007758C6" w:rsidP="00AA713A" w14:paraId="0A73313F" w14:textId="77777777">
      <w:pPr>
        <w:pStyle w:val="NormalHanging12a"/>
        <w:widowControl/>
      </w:pPr>
      <w:r w:rsidRPr="007758C6">
        <w:t>–</w:t>
      </w:r>
      <w:r w:rsidRPr="007758C6">
        <w:tab/>
        <w:t>ottaa huomioon ympäristön suojelusta rikosoikeudellisin keinoin ja direktiivien 2008/99/EY ja 2009/123/EY korvaamisesta 11. huhtikuuta 2024 annetun Euroopan parlamentin ja neuvoston direktiivin (EU) 2024/1203</w:t>
      </w:r>
      <w:r>
        <w:rPr>
          <w:rStyle w:val="FootnoteReference"/>
        </w:rPr>
        <w:footnoteReference w:id="2"/>
      </w:r>
      <w:r w:rsidRPr="007758C6">
        <w:t>,</w:t>
      </w:r>
    </w:p>
    <w:p w:rsidR="008B65F1" w:rsidRPr="007758C6" w:rsidP="00AA713A" w14:paraId="0034E6A7" w14:textId="77777777">
      <w:pPr>
        <w:pStyle w:val="NormalHanging12a"/>
        <w:widowControl/>
      </w:pPr>
      <w:r w:rsidRPr="007758C6">
        <w:t>–</w:t>
      </w:r>
      <w:r w:rsidRPr="007758C6">
        <w:tab/>
        <w:t>ottaa huomioon työjärjestyksen 107 artiklan 1 ja 4 kohdan sekä 117 artiklan 7 kohdan,</w:t>
      </w:r>
    </w:p>
    <w:p w:rsidR="008B65F1" w:rsidRPr="007758C6" w:rsidP="00AA713A" w14:paraId="08814C75" w14:textId="77777777">
      <w:pPr>
        <w:pStyle w:val="NormalHanging12a"/>
        <w:widowControl/>
      </w:pPr>
      <w:r w:rsidRPr="007758C6">
        <w:t>–</w:t>
      </w:r>
      <w:r w:rsidRPr="007758C6">
        <w:tab/>
        <w:t>ottaa huomioon oikeudellisten asioiden valiokunnan suosituksen (A10-0156/2026),</w:t>
      </w:r>
    </w:p>
    <w:p w:rsidR="008B65F1" w:rsidRPr="007758C6" w:rsidP="00AA713A" w14:paraId="635ECDAD" w14:textId="77777777">
      <w:pPr>
        <w:pStyle w:val="NormalHanging12a"/>
        <w:widowControl/>
      </w:pPr>
      <w:r w:rsidRPr="007758C6">
        <w:t>1.</w:t>
      </w:r>
      <w:r w:rsidRPr="007758C6">
        <w:tab/>
        <w:t>antaa hyväksyntänsä sopimuksen tekemiselle;</w:t>
      </w:r>
    </w:p>
    <w:p w:rsidR="00E365E1" w:rsidRPr="00704C06" w:rsidP="00AA713A" w14:paraId="1F3F4191" w14:textId="31A80D2A">
      <w:pPr>
        <w:pStyle w:val="NormalHanging12a"/>
        <w:widowControl/>
      </w:pPr>
      <w:r w:rsidRPr="007758C6">
        <w:t>2.</w:t>
      </w:r>
      <w:r w:rsidRPr="007758C6">
        <w:tab/>
        <w:t>kehottaa puhemiestä välittämään parlamentin kannan neuvostolle ja komissiolle sekä jäsenvaltioiden hallituksille ja parlamenteille ja Euroopan neuvostolle.</w:t>
      </w:r>
    </w:p>
    <w:sectPr w:rsidSect="00704C0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32C8E" w:rsidRPr="00704C06" w14:paraId="31D7F34C" w14:textId="77777777">
      <w:r w:rsidRPr="00704C06">
        <w:separator/>
      </w:r>
    </w:p>
  </w:footnote>
  <w:footnote w:type="continuationSeparator" w:id="1">
    <w:p w:rsidR="00332C8E" w:rsidRPr="00704C06" w14:paraId="694E08B0" w14:textId="77777777">
      <w:r w:rsidRPr="00704C06">
        <w:continuationSeparator/>
      </w:r>
    </w:p>
  </w:footnote>
  <w:footnote w:id="2">
    <w:p w:rsidR="008B65F1" w:rsidRPr="00704C06" w:rsidP="00AA713A" w14:paraId="15C05C86" w14:textId="61830B32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704C06">
        <w:rPr>
          <w:rStyle w:val="FootnoteReference"/>
          <w:sz w:val="24"/>
          <w:szCs w:val="24"/>
          <w:lang w:val="fi-FI"/>
        </w:rPr>
        <w:footnoteRef/>
      </w:r>
      <w:r w:rsidRPr="00704C06" w:rsidR="00704C06">
        <w:rPr>
          <w:sz w:val="24"/>
          <w:lang w:val="fi-FI"/>
        </w:rPr>
        <w:t xml:space="preserve"> </w:t>
      </w:r>
      <w:r w:rsidRPr="00704C06" w:rsidR="00704C06">
        <w:rPr>
          <w:sz w:val="24"/>
          <w:lang w:val="fi-FI"/>
        </w:rPr>
        <w:tab/>
      </w:r>
      <w:r w:rsidRPr="00704C06">
        <w:rPr>
          <w:sz w:val="24"/>
          <w:lang w:val="fi-FI"/>
        </w:rPr>
        <w:t xml:space="preserve">EUVL L, 2024/1203, 30.4.2024, ELI: </w:t>
      </w:r>
      <w:hyperlink r:id="rId1" w:history="1">
        <w:r w:rsidRPr="00704C06">
          <w:rPr>
            <w:rStyle w:val="Hyperlink"/>
            <w:sz w:val="24"/>
            <w:lang w:val="fi-FI"/>
          </w:rPr>
          <w:t>http://data.europa.eu/eli/dir/2024/1203/oj</w:t>
        </w:r>
      </w:hyperlink>
      <w:r w:rsidRPr="00704C06">
        <w:rPr>
          <w:sz w:val="24"/>
          <w:lang w:val="fi-FI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2001254">
    <w:abstractNumId w:val="9"/>
  </w:num>
  <w:num w:numId="2" w16cid:durableId="898134188">
    <w:abstractNumId w:val="9"/>
  </w:num>
  <w:num w:numId="3" w16cid:durableId="405420032">
    <w:abstractNumId w:val="7"/>
  </w:num>
  <w:num w:numId="4" w16cid:durableId="1016663130">
    <w:abstractNumId w:val="7"/>
  </w:num>
  <w:num w:numId="5" w16cid:durableId="1015182582">
    <w:abstractNumId w:val="6"/>
  </w:num>
  <w:num w:numId="6" w16cid:durableId="1814986415">
    <w:abstractNumId w:val="6"/>
  </w:num>
  <w:num w:numId="7" w16cid:durableId="100538165">
    <w:abstractNumId w:val="5"/>
  </w:num>
  <w:num w:numId="8" w16cid:durableId="467013165">
    <w:abstractNumId w:val="5"/>
  </w:num>
  <w:num w:numId="9" w16cid:durableId="1538273500">
    <w:abstractNumId w:val="4"/>
  </w:num>
  <w:num w:numId="10" w16cid:durableId="1665232366">
    <w:abstractNumId w:val="4"/>
  </w:num>
  <w:num w:numId="11" w16cid:durableId="4136516">
    <w:abstractNumId w:val="8"/>
  </w:num>
  <w:num w:numId="12" w16cid:durableId="458645390">
    <w:abstractNumId w:val="8"/>
  </w:num>
  <w:num w:numId="13" w16cid:durableId="1206328899">
    <w:abstractNumId w:val="3"/>
  </w:num>
  <w:num w:numId="14" w16cid:durableId="388647179">
    <w:abstractNumId w:val="3"/>
  </w:num>
  <w:num w:numId="15" w16cid:durableId="2053966325">
    <w:abstractNumId w:val="2"/>
  </w:num>
  <w:num w:numId="16" w16cid:durableId="169953610">
    <w:abstractNumId w:val="2"/>
  </w:num>
  <w:num w:numId="17" w16cid:durableId="1722899337">
    <w:abstractNumId w:val="1"/>
  </w:num>
  <w:num w:numId="18" w16cid:durableId="234249190">
    <w:abstractNumId w:val="1"/>
  </w:num>
  <w:num w:numId="19" w16cid:durableId="1385059871">
    <w:abstractNumId w:val="0"/>
  </w:num>
  <w:num w:numId="20" w16cid:durableId="1108692637">
    <w:abstractNumId w:val="0"/>
  </w:num>
  <w:num w:numId="21" w16cid:durableId="20211985">
    <w:abstractNumId w:val="9"/>
  </w:num>
  <w:num w:numId="22" w16cid:durableId="2012445633">
    <w:abstractNumId w:val="7"/>
  </w:num>
  <w:num w:numId="23" w16cid:durableId="72162212">
    <w:abstractNumId w:val="6"/>
  </w:num>
  <w:num w:numId="24" w16cid:durableId="832141577">
    <w:abstractNumId w:val="5"/>
  </w:num>
  <w:num w:numId="25" w16cid:durableId="1854418566">
    <w:abstractNumId w:val="4"/>
  </w:num>
  <w:num w:numId="26" w16cid:durableId="339083891">
    <w:abstractNumId w:val="8"/>
  </w:num>
  <w:num w:numId="27" w16cid:durableId="662975745">
    <w:abstractNumId w:val="3"/>
  </w:num>
  <w:num w:numId="28" w16cid:durableId="129907074">
    <w:abstractNumId w:val="2"/>
  </w:num>
  <w:num w:numId="29" w16cid:durableId="245695826">
    <w:abstractNumId w:val="1"/>
  </w:num>
  <w:num w:numId="30" w16cid:durableId="302317929">
    <w:abstractNumId w:val="0"/>
  </w:num>
  <w:num w:numId="31" w16cid:durableId="527793849">
    <w:abstractNumId w:val="9"/>
  </w:num>
  <w:num w:numId="32" w16cid:durableId="714428750">
    <w:abstractNumId w:val="7"/>
  </w:num>
  <w:num w:numId="33" w16cid:durableId="1525247589">
    <w:abstractNumId w:val="6"/>
  </w:num>
  <w:num w:numId="34" w16cid:durableId="1650673589">
    <w:abstractNumId w:val="5"/>
  </w:num>
  <w:num w:numId="35" w16cid:durableId="1965504424">
    <w:abstractNumId w:val="4"/>
  </w:num>
  <w:num w:numId="36" w16cid:durableId="1363942759">
    <w:abstractNumId w:val="8"/>
  </w:num>
  <w:num w:numId="37" w16cid:durableId="1791975779">
    <w:abstractNumId w:val="3"/>
  </w:num>
  <w:num w:numId="38" w16cid:durableId="1690910978">
    <w:abstractNumId w:val="2"/>
  </w:num>
  <w:num w:numId="39" w16cid:durableId="1618681260">
    <w:abstractNumId w:val="1"/>
  </w:num>
  <w:num w:numId="40" w16cid:durableId="1278215617">
    <w:abstractNumId w:val="0"/>
  </w:num>
  <w:num w:numId="41" w16cid:durableId="681325842">
    <w:abstractNumId w:val="10"/>
  </w:num>
  <w:num w:numId="42" w16cid:durableId="367533995">
    <w:abstractNumId w:val="10"/>
  </w:num>
  <w:num w:numId="43" w16cid:durableId="389694049">
    <w:abstractNumId w:val="10"/>
  </w:num>
  <w:num w:numId="44" w16cid:durableId="7106858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8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C8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A04"/>
    <w:rsid w:val="004C0004"/>
    <w:rsid w:val="004C5D52"/>
    <w:rsid w:val="0050519A"/>
    <w:rsid w:val="005072A1"/>
    <w:rsid w:val="00514517"/>
    <w:rsid w:val="00545827"/>
    <w:rsid w:val="00560270"/>
    <w:rsid w:val="005C0B9E"/>
    <w:rsid w:val="005C2568"/>
    <w:rsid w:val="005F1B17"/>
    <w:rsid w:val="006037C0"/>
    <w:rsid w:val="006078B0"/>
    <w:rsid w:val="006631B6"/>
    <w:rsid w:val="00680577"/>
    <w:rsid w:val="006F74FA"/>
    <w:rsid w:val="00704C06"/>
    <w:rsid w:val="00731ADD"/>
    <w:rsid w:val="00734777"/>
    <w:rsid w:val="00747932"/>
    <w:rsid w:val="00751A4A"/>
    <w:rsid w:val="00756632"/>
    <w:rsid w:val="00762C74"/>
    <w:rsid w:val="007758C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65F1"/>
    <w:rsid w:val="008C2AC6"/>
    <w:rsid w:val="00930C23"/>
    <w:rsid w:val="0093193B"/>
    <w:rsid w:val="009509D8"/>
    <w:rsid w:val="00950B64"/>
    <w:rsid w:val="00981893"/>
    <w:rsid w:val="00983B8A"/>
    <w:rsid w:val="009C48F8"/>
    <w:rsid w:val="00A1687D"/>
    <w:rsid w:val="00A43E52"/>
    <w:rsid w:val="00A4678D"/>
    <w:rsid w:val="00A778C7"/>
    <w:rsid w:val="00AA713A"/>
    <w:rsid w:val="00AB441E"/>
    <w:rsid w:val="00AB6293"/>
    <w:rsid w:val="00AE0928"/>
    <w:rsid w:val="00AF3B82"/>
    <w:rsid w:val="00B12E95"/>
    <w:rsid w:val="00B22876"/>
    <w:rsid w:val="00B558F0"/>
    <w:rsid w:val="00B76FC6"/>
    <w:rsid w:val="00BD48FE"/>
    <w:rsid w:val="00BD7BD8"/>
    <w:rsid w:val="00BE6ADC"/>
    <w:rsid w:val="00C05BFE"/>
    <w:rsid w:val="00C23CD4"/>
    <w:rsid w:val="00C61C0C"/>
    <w:rsid w:val="00C941CB"/>
    <w:rsid w:val="00CB283F"/>
    <w:rsid w:val="00CC2357"/>
    <w:rsid w:val="00CF071A"/>
    <w:rsid w:val="00D058B8"/>
    <w:rsid w:val="00D56C11"/>
    <w:rsid w:val="00D834A0"/>
    <w:rsid w:val="00D872DF"/>
    <w:rsid w:val="00D91E21"/>
    <w:rsid w:val="00DA7FCD"/>
    <w:rsid w:val="00DC2BD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8D5"/>
    <w:rsid w:val="00F5134D"/>
    <w:rsid w:val="00F72D46"/>
    <w:rsid w:val="00F74202"/>
    <w:rsid w:val="00F87713"/>
    <w:rsid w:val="00FB4360"/>
    <w:rsid w:val="00FD0C70"/>
  </w:rsids>
  <w:docVars>
    <w:docVar w:name="dvdocse" w:val="A10-0156/2026"/>
    <w:docVar w:name="dvlangue" w:val="FI"/>
    <w:docVar w:name="dvnumam" w:val="0"/>
    <w:docVar w:name="dvpe" w:val="786.991"/>
    <w:docVar w:name="dvrapporteur" w:val="Esittelijä: "/>
    <w:docVar w:name="dvstar" w:val="***"/>
    <w:docVar w:name="dvtitre" w:val="Euroopan parlamentin lainsäädäntöpäätöslauselma xx. heinäkuuta 2026 esityksestä neuvoston päätökseksi ympäristön suojelua rikosoikeudellisin keinoin koskevan Euroopan neuvoston yleissopimuksen tekemisestä Euroopan unionin puolesta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233E50"/>
  <w15:chartTrackingRefBased/>
  <w15:docId w15:val="{43C4E402-BFED-435A-B247-B222266C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B65F1"/>
    <w:rPr>
      <w:b/>
    </w:rPr>
  </w:style>
  <w:style w:type="paragraph" w:customStyle="1" w:styleId="NormalHanging12a">
    <w:name w:val="NormalHanging12a"/>
    <w:basedOn w:val="Normal"/>
    <w:rsid w:val="008B65F1"/>
    <w:pPr>
      <w:spacing w:after="240"/>
      <w:ind w:left="567" w:hanging="567"/>
    </w:pPr>
  </w:style>
  <w:style w:type="character" w:styleId="Hyperlink">
    <w:name w:val="Hyperlink"/>
    <w:basedOn w:val="DefaultParagraphFont"/>
    <w:rsid w:val="008B65F1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AA71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A713A"/>
    <w:rPr>
      <w:sz w:val="24"/>
      <w:lang w:val="fi-FI"/>
    </w:rPr>
  </w:style>
  <w:style w:type="paragraph" w:styleId="Revision">
    <w:name w:val="Revision"/>
    <w:hidden/>
    <w:uiPriority w:val="99"/>
    <w:semiHidden/>
    <w:rsid w:val="009C48F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1436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2026-07-08T11:09:00Z</dcterms:created>
  <dcterms:modified xsi:type="dcterms:W3CDTF">2026-07-08T11:09:00Z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