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65C71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71A1" w:rsidP="0010095E" w14:paraId="2D60F057" w14:textId="77777777">
            <w:pPr>
              <w:pStyle w:val="EPName"/>
            </w:pPr>
            <w:r w:rsidRPr="003871A1">
              <w:t>Parlamento europeo</w:t>
            </w:r>
          </w:p>
          <w:p w:rsidR="00751A4A" w:rsidRPr="003871A1" w:rsidP="005F1B17" w14:paraId="7AF1125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71A1">
              <w:t>2024</w:t>
            </w:r>
            <w:r w:rsidRPr="003871A1" w:rsidR="00817416">
              <w:t>-202</w:t>
            </w:r>
            <w:r w:rsidRPr="003871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71A1" w:rsidP="0010095E" w14:paraId="0D58B007" w14:textId="77777777">
            <w:pPr>
              <w:pStyle w:val="EPLogo"/>
            </w:pPr>
            <w:r w:rsidRPr="003871A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71A1" w:rsidP="004C5D52" w14:paraId="4193D9A8" w14:textId="77777777">
      <w:pPr>
        <w:pStyle w:val="LineTop"/>
      </w:pPr>
    </w:p>
    <w:p w:rsidR="00680577" w:rsidRPr="003871A1" w:rsidP="00680577" w14:paraId="6011D81F" w14:textId="77777777">
      <w:pPr>
        <w:pStyle w:val="EPBodyTA1"/>
      </w:pPr>
      <w:r w:rsidRPr="003871A1">
        <w:t>TESTI APPROVATI</w:t>
      </w:r>
    </w:p>
    <w:p w:rsidR="00D058B8" w:rsidRPr="003871A1" w:rsidP="00D058B8" w14:paraId="279D1227" w14:textId="77777777">
      <w:pPr>
        <w:pStyle w:val="LineBottom"/>
      </w:pPr>
    </w:p>
    <w:p w:rsidR="00010774" w:rsidRPr="003871A1" w:rsidP="00010774" w14:paraId="4FCE236E" w14:textId="34F360F3">
      <w:pPr>
        <w:pStyle w:val="ATHeading1"/>
      </w:pPr>
      <w:bookmarkStart w:id="0" w:name="TANumber"/>
      <w:r w:rsidRPr="003871A1">
        <w:t>P10_</w:t>
      </w:r>
      <w:r w:rsidRPr="003871A1">
        <w:t>TA(</w:t>
      </w:r>
      <w:r w:rsidRPr="003871A1">
        <w:t>2026)0</w:t>
      </w:r>
      <w:r w:rsidRPr="003871A1" w:rsidR="00B73EB5">
        <w:t>256</w:t>
      </w:r>
      <w:bookmarkEnd w:id="0"/>
    </w:p>
    <w:p w:rsidR="00010774" w:rsidRPr="003871A1" w:rsidP="00010774" w14:paraId="323214D2" w14:textId="77777777">
      <w:pPr>
        <w:pStyle w:val="ATHeading2"/>
      </w:pPr>
      <w:bookmarkStart w:id="1" w:name="title"/>
      <w:r w:rsidRPr="003871A1">
        <w:t>Protezione dell'ambiente attraverso il diritto penale</w:t>
      </w:r>
      <w:bookmarkEnd w:id="1"/>
    </w:p>
    <w:p w:rsidR="00010774" w:rsidRPr="003871A1" w:rsidP="00010774" w14:paraId="4655784E" w14:textId="77777777">
      <w:pPr>
        <w:rPr>
          <w:i/>
          <w:vanish/>
        </w:rPr>
      </w:pPr>
      <w:r>
        <w:rPr>
          <w:i/>
        </w:rPr>
        <w:fldChar w:fldCharType="begin"/>
      </w:r>
      <w:r w:rsidRPr="003871A1">
        <w:rPr>
          <w:i/>
        </w:rPr>
        <w:instrText xml:space="preserve"> TC"(</w:instrText>
      </w:r>
      <w:bookmarkStart w:id="2" w:name="DocNumber"/>
      <w:r w:rsidRPr="003871A1">
        <w:rPr>
          <w:i/>
        </w:rPr>
        <w:instrText>A10-0156/2026</w:instrText>
      </w:r>
      <w:bookmarkEnd w:id="2"/>
      <w:r w:rsidRPr="003871A1">
        <w:rPr>
          <w:i/>
        </w:rPr>
        <w:instrText xml:space="preserve"> - Relatore: </w:instrText>
      </w:r>
      <w:r w:rsidRPr="003871A1">
        <w:rPr>
          <w:i/>
        </w:rPr>
        <w:instrText>Ilhan</w:instrText>
      </w:r>
      <w:r w:rsidRPr="003871A1">
        <w:rPr>
          <w:i/>
        </w:rPr>
        <w:instrText xml:space="preserve"> </w:instrText>
      </w:r>
      <w:r w:rsidRPr="003871A1">
        <w:rPr>
          <w:i/>
        </w:rPr>
        <w:instrText>Kyuchyuk</w:instrText>
      </w:r>
      <w:r w:rsidRPr="003871A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10774" w:rsidRPr="003871A1" w:rsidP="00010774" w14:paraId="57F53521" w14:textId="77777777">
      <w:pPr>
        <w:rPr>
          <w:vanish/>
        </w:rPr>
      </w:pPr>
      <w:bookmarkStart w:id="3" w:name="Commission"/>
      <w:r w:rsidRPr="003871A1">
        <w:rPr>
          <w:vanish/>
        </w:rPr>
        <w:t>Commissione giuridica</w:t>
      </w:r>
      <w:bookmarkEnd w:id="3"/>
    </w:p>
    <w:p w:rsidR="00010774" w:rsidRPr="003871A1" w:rsidP="00010774" w14:paraId="7504294C" w14:textId="77777777">
      <w:pPr>
        <w:rPr>
          <w:vanish/>
        </w:rPr>
      </w:pPr>
      <w:bookmarkStart w:id="4" w:name="PE"/>
      <w:r w:rsidRPr="003871A1">
        <w:rPr>
          <w:vanish/>
        </w:rPr>
        <w:t>PE786.991</w:t>
      </w:r>
      <w:bookmarkEnd w:id="4"/>
    </w:p>
    <w:p w:rsidR="00010774" w:rsidRPr="003871A1" w:rsidP="00010774" w14:paraId="3BB1418B" w14:textId="0E5EDDA3">
      <w:pPr>
        <w:pStyle w:val="ATHeading3"/>
      </w:pPr>
      <w:bookmarkStart w:id="5" w:name="Sujet"/>
      <w:r w:rsidRPr="003871A1">
        <w:t xml:space="preserve">Risoluzione legislativa del Parlamento europeo dell'8 luglio 2026 </w:t>
      </w:r>
      <w:r w:rsidRPr="003871A1" w:rsidR="00171E25">
        <w:t>su</w:t>
      </w:r>
      <w:r w:rsidRPr="003871A1">
        <w:t>l progetto di decisione del Consiglio relativa alla conclusione, a nome dell'Unione europea, della convenzione del Consiglio d'Europa sulla protezione dell'ambiente attraverso il diritto penale</w:t>
      </w:r>
      <w:bookmarkEnd w:id="5"/>
      <w:r w:rsidRPr="003871A1">
        <w:t xml:space="preserve"> </w:t>
      </w:r>
      <w:bookmarkStart w:id="6" w:name="References"/>
      <w:r w:rsidRPr="003871A1">
        <w:t>(05824/2026 – C10-0035/2026 – 2025/0244(NLE))</w:t>
      </w:r>
      <w:bookmarkEnd w:id="6"/>
    </w:p>
    <w:p w:rsidR="00702751" w:rsidRPr="003871A1" w:rsidP="00702751" w14:paraId="1A2C51EE" w14:textId="77777777">
      <w:pPr>
        <w:pStyle w:val="NormalBold"/>
      </w:pPr>
      <w:r w:rsidRPr="003871A1">
        <w:t>(Approvazione)</w:t>
      </w:r>
    </w:p>
    <w:p w:rsidR="00702751" w:rsidRPr="003871A1" w:rsidP="009F3F3B" w14:paraId="619897C6" w14:textId="77777777">
      <w:pPr>
        <w:pStyle w:val="NormalHanging12a"/>
        <w:spacing w:before="480"/>
        <w:rPr>
          <w:i/>
        </w:rPr>
      </w:pPr>
      <w:r w:rsidRPr="003871A1">
        <w:rPr>
          <w:i/>
        </w:rPr>
        <w:t>Il Parlamento europeo</w:t>
      </w:r>
      <w:r w:rsidRPr="003871A1">
        <w:t>,</w:t>
      </w:r>
    </w:p>
    <w:p w:rsidR="00702751" w:rsidRPr="003871A1" w:rsidP="00702751" w14:paraId="36037620" w14:textId="2E438D93">
      <w:pPr>
        <w:pStyle w:val="NormalHanging12a"/>
      </w:pPr>
      <w:r w:rsidRPr="003871A1">
        <w:t>–</w:t>
      </w:r>
      <w:r w:rsidRPr="003871A1">
        <w:tab/>
        <w:t>visto il progetto di decisione del Consiglio (05824/2</w:t>
      </w:r>
      <w:r w:rsidRPr="003871A1" w:rsidR="00F22E59">
        <w:t>02</w:t>
      </w:r>
      <w:r w:rsidRPr="003871A1">
        <w:t>6),</w:t>
      </w:r>
    </w:p>
    <w:p w:rsidR="00702751" w:rsidRPr="003871A1" w:rsidP="00702751" w14:paraId="3DD77261" w14:textId="77777777">
      <w:pPr>
        <w:pStyle w:val="NormalHanging12a"/>
      </w:pPr>
      <w:r w:rsidRPr="003871A1">
        <w:t>–</w:t>
      </w:r>
      <w:r w:rsidRPr="003871A1">
        <w:tab/>
        <w:t>vista la convenzione del Consiglio d'Europa sulla protezione dell'ambiente attraverso il diritto penale, firmata a Lussemburgo il 14 maggio 2025 (</w:t>
      </w:r>
      <w:r w:rsidRPr="003871A1">
        <w:t>CM(</w:t>
      </w:r>
      <w:r w:rsidRPr="003871A1">
        <w:t>2025)52),</w:t>
      </w:r>
    </w:p>
    <w:p w:rsidR="00702751" w:rsidRPr="003871A1" w:rsidP="00702751" w14:paraId="0D4BDB64" w14:textId="77777777">
      <w:pPr>
        <w:pStyle w:val="NormalHanging12a"/>
      </w:pPr>
      <w:r w:rsidRPr="003871A1">
        <w:t>–</w:t>
      </w:r>
      <w:r w:rsidRPr="003871A1">
        <w:tab/>
        <w:t>vista la richiesta di approvazione presentata dal Consiglio a norma dell'articolo 83, paragrafo 2, e dell'articolo 218, paragrafo 6, secondo comma, lettera a), del trattato sul funzionamento dell'Unione europea (C10</w:t>
      </w:r>
      <w:r w:rsidRPr="003871A1">
        <w:noBreakHyphen/>
        <w:t>0035/2026),</w:t>
      </w:r>
    </w:p>
    <w:p w:rsidR="00702751" w:rsidRPr="003871A1" w:rsidP="00702751" w14:paraId="322C513D" w14:textId="77777777">
      <w:pPr>
        <w:pStyle w:val="NormalHanging12a"/>
      </w:pPr>
      <w:r w:rsidRPr="003871A1">
        <w:t>–</w:t>
      </w:r>
      <w:r w:rsidRPr="003871A1">
        <w:tab/>
        <w:t>vista la direttiva (UE) 2024/1203 del Parlamento europeo e del Consiglio, dell'11 aprile 2024, sulla tutela penale dell'ambiente, che sostituisce le direttive 2008/99/CE e 2009/123/CE</w:t>
      </w:r>
      <w:r>
        <w:rPr>
          <w:rStyle w:val="FootnoteReference"/>
        </w:rPr>
        <w:footnoteReference w:id="2"/>
      </w:r>
      <w:r w:rsidRPr="003871A1">
        <w:t>,</w:t>
      </w:r>
    </w:p>
    <w:p w:rsidR="00702751" w:rsidRPr="003871A1" w:rsidP="00702751" w14:paraId="693556B1" w14:textId="77777777">
      <w:pPr>
        <w:pStyle w:val="NormalHanging12a"/>
      </w:pPr>
      <w:r w:rsidRPr="003871A1">
        <w:t>–</w:t>
      </w:r>
      <w:r w:rsidRPr="003871A1">
        <w:tab/>
        <w:t>visti l'articolo 107, paragrafi 1 e 4, e l'articolo 117, paragrafo 7, del suo regolamento,</w:t>
      </w:r>
    </w:p>
    <w:p w:rsidR="00702751" w:rsidRPr="003871A1" w:rsidP="00702751" w14:paraId="3E4BB3B8" w14:textId="77777777">
      <w:pPr>
        <w:pStyle w:val="NormalHanging12a"/>
      </w:pPr>
      <w:r w:rsidRPr="003871A1">
        <w:t>–</w:t>
      </w:r>
      <w:r w:rsidRPr="003871A1">
        <w:tab/>
        <w:t>vista la raccomandazione della commissione giuridica (A10</w:t>
      </w:r>
      <w:r w:rsidRPr="003871A1">
        <w:noBreakHyphen/>
        <w:t>0156/2026),</w:t>
      </w:r>
    </w:p>
    <w:p w:rsidR="00702751" w:rsidRPr="003871A1" w:rsidP="00702751" w14:paraId="793A7780" w14:textId="77777777">
      <w:pPr>
        <w:pStyle w:val="NormalHanging12a"/>
      </w:pPr>
      <w:r w:rsidRPr="003871A1">
        <w:t>1.</w:t>
      </w:r>
      <w:r w:rsidRPr="003871A1">
        <w:tab/>
        <w:t>dà la sua approvazione alla conclusione dell'accordo;</w:t>
      </w:r>
    </w:p>
    <w:p w:rsidR="00702751" w:rsidRPr="003871A1" w:rsidP="00702751" w14:paraId="53076BA6" w14:textId="77777777">
      <w:pPr>
        <w:pStyle w:val="NormalHanging12a"/>
      </w:pPr>
      <w:r w:rsidRPr="003871A1">
        <w:t>2.</w:t>
      </w:r>
      <w:r w:rsidRPr="003871A1">
        <w:tab/>
        <w:t>incarica la sua Presidente di trasmettere la posizione del Parlamento al Consiglio e alla Commissione nonché ai governi e ai parlamenti degli Stati membri e al Consiglio d'Europa.</w:t>
      </w:r>
    </w:p>
    <w:sectPr w:rsidSect="008248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48C3" w14:paraId="29FFB61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48C3" w14:paraId="05B1A0B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48C3" w14:paraId="149F566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10774" w:rsidRPr="008248C3" w14:paraId="135442FB" w14:textId="77777777">
      <w:r w:rsidRPr="008248C3">
        <w:separator/>
      </w:r>
    </w:p>
  </w:footnote>
  <w:footnote w:type="continuationSeparator" w:id="1">
    <w:p w:rsidR="00010774" w:rsidRPr="008248C3" w14:paraId="151D9C56" w14:textId="77777777">
      <w:r w:rsidRPr="008248C3">
        <w:continuationSeparator/>
      </w:r>
    </w:p>
  </w:footnote>
  <w:footnote w:id="2">
    <w:p w:rsidR="00702751" w:rsidRPr="002A60D7" w:rsidP="008248C3" w14:paraId="6F3152B2" w14:textId="6FD31E93">
      <w:pPr>
        <w:pStyle w:val="FootnoteText"/>
        <w:ind w:left="567" w:hanging="567"/>
        <w:rPr>
          <w:sz w:val="24"/>
          <w:lang w:val="fi-FI"/>
        </w:rPr>
      </w:pPr>
      <w:r w:rsidRPr="008248C3">
        <w:rPr>
          <w:rStyle w:val="FootnoteReference"/>
          <w:sz w:val="24"/>
          <w:lang w:val="it-IT"/>
        </w:rPr>
        <w:footnoteRef/>
      </w:r>
      <w:r w:rsidRPr="002A60D7" w:rsidR="008248C3">
        <w:rPr>
          <w:sz w:val="24"/>
          <w:lang w:val="fi-FI"/>
        </w:rPr>
        <w:t xml:space="preserve"> </w:t>
      </w:r>
      <w:r w:rsidRPr="002A60D7" w:rsidR="008248C3">
        <w:rPr>
          <w:sz w:val="24"/>
          <w:lang w:val="fi-FI"/>
        </w:rPr>
        <w:tab/>
      </w:r>
      <w:r w:rsidRPr="002A60D7">
        <w:rPr>
          <w:sz w:val="24"/>
          <w:lang w:val="fi-FI"/>
        </w:rPr>
        <w:t xml:space="preserve">GU L, 2024/1203, 30.4.2024, ELI: </w:t>
      </w:r>
      <w:hyperlink r:id="rId1" w:history="1">
        <w:r w:rsidRPr="002A60D7">
          <w:rPr>
            <w:rStyle w:val="Hyperlink"/>
            <w:sz w:val="24"/>
            <w:lang w:val="fi-FI"/>
          </w:rPr>
          <w:t>http://data.europa.eu/eli/dir/2024/1203/oj</w:t>
        </w:r>
      </w:hyperlink>
      <w:r w:rsidRPr="002A60D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48C3" w14:paraId="093784E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48C3" w14:paraId="250F6CA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48C3" w14:paraId="405E1F3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8367549">
    <w:abstractNumId w:val="9"/>
  </w:num>
  <w:num w:numId="2" w16cid:durableId="1081637392">
    <w:abstractNumId w:val="9"/>
  </w:num>
  <w:num w:numId="3" w16cid:durableId="1597248467">
    <w:abstractNumId w:val="7"/>
  </w:num>
  <w:num w:numId="4" w16cid:durableId="2036884992">
    <w:abstractNumId w:val="7"/>
  </w:num>
  <w:num w:numId="5" w16cid:durableId="887762322">
    <w:abstractNumId w:val="6"/>
  </w:num>
  <w:num w:numId="6" w16cid:durableId="671565979">
    <w:abstractNumId w:val="6"/>
  </w:num>
  <w:num w:numId="7" w16cid:durableId="1890602669">
    <w:abstractNumId w:val="5"/>
  </w:num>
  <w:num w:numId="8" w16cid:durableId="1823809721">
    <w:abstractNumId w:val="5"/>
  </w:num>
  <w:num w:numId="9" w16cid:durableId="978193694">
    <w:abstractNumId w:val="4"/>
  </w:num>
  <w:num w:numId="10" w16cid:durableId="1645431835">
    <w:abstractNumId w:val="4"/>
  </w:num>
  <w:num w:numId="11" w16cid:durableId="2101289487">
    <w:abstractNumId w:val="8"/>
  </w:num>
  <w:num w:numId="12" w16cid:durableId="1255212418">
    <w:abstractNumId w:val="8"/>
  </w:num>
  <w:num w:numId="13" w16cid:durableId="896480391">
    <w:abstractNumId w:val="3"/>
  </w:num>
  <w:num w:numId="14" w16cid:durableId="1499804375">
    <w:abstractNumId w:val="3"/>
  </w:num>
  <w:num w:numId="15" w16cid:durableId="1979993855">
    <w:abstractNumId w:val="2"/>
  </w:num>
  <w:num w:numId="16" w16cid:durableId="1898585780">
    <w:abstractNumId w:val="2"/>
  </w:num>
  <w:num w:numId="17" w16cid:durableId="1836188590">
    <w:abstractNumId w:val="1"/>
  </w:num>
  <w:num w:numId="18" w16cid:durableId="1205797648">
    <w:abstractNumId w:val="1"/>
  </w:num>
  <w:num w:numId="19" w16cid:durableId="591355353">
    <w:abstractNumId w:val="0"/>
  </w:num>
  <w:num w:numId="20" w16cid:durableId="1738822450">
    <w:abstractNumId w:val="0"/>
  </w:num>
  <w:num w:numId="21" w16cid:durableId="2037151541">
    <w:abstractNumId w:val="9"/>
  </w:num>
  <w:num w:numId="22" w16cid:durableId="91046902">
    <w:abstractNumId w:val="7"/>
  </w:num>
  <w:num w:numId="23" w16cid:durableId="186213104">
    <w:abstractNumId w:val="6"/>
  </w:num>
  <w:num w:numId="24" w16cid:durableId="2142189004">
    <w:abstractNumId w:val="5"/>
  </w:num>
  <w:num w:numId="25" w16cid:durableId="746540071">
    <w:abstractNumId w:val="4"/>
  </w:num>
  <w:num w:numId="26" w16cid:durableId="1421410742">
    <w:abstractNumId w:val="8"/>
  </w:num>
  <w:num w:numId="27" w16cid:durableId="554195401">
    <w:abstractNumId w:val="3"/>
  </w:num>
  <w:num w:numId="28" w16cid:durableId="348525307">
    <w:abstractNumId w:val="2"/>
  </w:num>
  <w:num w:numId="29" w16cid:durableId="1946304149">
    <w:abstractNumId w:val="1"/>
  </w:num>
  <w:num w:numId="30" w16cid:durableId="10229098">
    <w:abstractNumId w:val="0"/>
  </w:num>
  <w:num w:numId="31" w16cid:durableId="596520761">
    <w:abstractNumId w:val="9"/>
  </w:num>
  <w:num w:numId="32" w16cid:durableId="15885026">
    <w:abstractNumId w:val="7"/>
  </w:num>
  <w:num w:numId="33" w16cid:durableId="1082994722">
    <w:abstractNumId w:val="6"/>
  </w:num>
  <w:num w:numId="34" w16cid:durableId="1004476926">
    <w:abstractNumId w:val="5"/>
  </w:num>
  <w:num w:numId="35" w16cid:durableId="1883208567">
    <w:abstractNumId w:val="4"/>
  </w:num>
  <w:num w:numId="36" w16cid:durableId="56822432">
    <w:abstractNumId w:val="8"/>
  </w:num>
  <w:num w:numId="37" w16cid:durableId="1593271330">
    <w:abstractNumId w:val="3"/>
  </w:num>
  <w:num w:numId="38" w16cid:durableId="981807162">
    <w:abstractNumId w:val="2"/>
  </w:num>
  <w:num w:numId="39" w16cid:durableId="566497676">
    <w:abstractNumId w:val="1"/>
  </w:num>
  <w:num w:numId="40" w16cid:durableId="379523680">
    <w:abstractNumId w:val="0"/>
  </w:num>
  <w:num w:numId="41" w16cid:durableId="988171925">
    <w:abstractNumId w:val="10"/>
  </w:num>
  <w:num w:numId="42" w16cid:durableId="2052151549">
    <w:abstractNumId w:val="10"/>
  </w:num>
  <w:num w:numId="43" w16cid:durableId="1429038618">
    <w:abstractNumId w:val="10"/>
  </w:num>
  <w:num w:numId="44" w16cid:durableId="1307273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74"/>
    <w:rsid w:val="00002272"/>
    <w:rsid w:val="00010774"/>
    <w:rsid w:val="00064002"/>
    <w:rsid w:val="000677B9"/>
    <w:rsid w:val="000831BA"/>
    <w:rsid w:val="000A42CC"/>
    <w:rsid w:val="000C72D8"/>
    <w:rsid w:val="000E7DD9"/>
    <w:rsid w:val="0010095E"/>
    <w:rsid w:val="00125B37"/>
    <w:rsid w:val="00171E25"/>
    <w:rsid w:val="00187494"/>
    <w:rsid w:val="001F32AE"/>
    <w:rsid w:val="002767FF"/>
    <w:rsid w:val="002A60D7"/>
    <w:rsid w:val="002B18FE"/>
    <w:rsid w:val="002B5493"/>
    <w:rsid w:val="00343214"/>
    <w:rsid w:val="00361C00"/>
    <w:rsid w:val="003871A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275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6D8"/>
    <w:rsid w:val="00817416"/>
    <w:rsid w:val="008248C3"/>
    <w:rsid w:val="00842779"/>
    <w:rsid w:val="00865F67"/>
    <w:rsid w:val="00881A7B"/>
    <w:rsid w:val="008840E5"/>
    <w:rsid w:val="00887B3E"/>
    <w:rsid w:val="008C2AC6"/>
    <w:rsid w:val="00930C23"/>
    <w:rsid w:val="0093193B"/>
    <w:rsid w:val="00946259"/>
    <w:rsid w:val="009509D8"/>
    <w:rsid w:val="00950B64"/>
    <w:rsid w:val="00981893"/>
    <w:rsid w:val="009F3F3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5C3"/>
    <w:rsid w:val="00B558F0"/>
    <w:rsid w:val="00B73EB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D1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E59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IT"/>
    <w:docVar w:name="dvnumam" w:val="0"/>
    <w:docVar w:name="dvpe" w:val="786.991"/>
    <w:docVar w:name="dvrapporteur" w:val="Relatore: "/>
    <w:docVar w:name="dvstar" w:val="***"/>
    <w:docVar w:name="dvtitre" w:val="Risoluzione legislativa del Parlamento europeo dell'8 luglio 2026 concernente il progetto di decisione del Consiglio relativa alla conclusione, a nome dell'Unione europea, della convenzione del Consiglio d'Europa sulla protezione dell'ambiente attraverso il diritto penale(05824/2026 – C10-0035/2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7DA1B53"/>
  <w15:chartTrackingRefBased/>
  <w15:docId w15:val="{D1A37697-22B2-474D-A606-5469FC67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2751"/>
    <w:pPr>
      <w:spacing w:before="480" w:after="240"/>
    </w:pPr>
  </w:style>
  <w:style w:type="paragraph" w:customStyle="1" w:styleId="NormalBold">
    <w:name w:val="NormalBold"/>
    <w:basedOn w:val="Normal"/>
    <w:rsid w:val="00702751"/>
    <w:rPr>
      <w:b/>
    </w:rPr>
  </w:style>
  <w:style w:type="paragraph" w:customStyle="1" w:styleId="NormalHanging12a">
    <w:name w:val="NormalHanging12a"/>
    <w:basedOn w:val="Normal"/>
    <w:rsid w:val="00702751"/>
    <w:pPr>
      <w:spacing w:after="240"/>
      <w:ind w:left="567" w:hanging="567"/>
    </w:pPr>
  </w:style>
  <w:style w:type="character" w:styleId="Hyperlink">
    <w:name w:val="Hyperlink"/>
    <w:basedOn w:val="DefaultParagraphFont"/>
    <w:rsid w:val="0070275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A60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60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60D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2A6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60D7"/>
    <w:rPr>
      <w:b/>
      <w:bCs/>
      <w:lang w:val="it-IT"/>
    </w:rPr>
  </w:style>
  <w:style w:type="paragraph" w:styleId="Revision">
    <w:name w:val="Revision"/>
    <w:hidden/>
    <w:uiPriority w:val="99"/>
    <w:semiHidden/>
    <w:rsid w:val="007F66D8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2026-07-08T11:57:00Z</dcterms:created>
  <dcterms:modified xsi:type="dcterms:W3CDTF">2026-07-08T11:57:00Z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