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E29CC0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F262F" w:rsidP="0010095E" w14:paraId="59490DAD" w14:textId="77777777">
            <w:pPr>
              <w:pStyle w:val="EPName"/>
            </w:pPr>
            <w:r w:rsidRPr="003F262F">
              <w:t>Europos Parlamentas</w:t>
            </w:r>
          </w:p>
          <w:p w:rsidR="00751A4A" w:rsidRPr="003F262F" w:rsidP="005F1B17" w14:paraId="629E869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262F">
              <w:t>2024</w:t>
            </w:r>
            <w:r w:rsidRPr="003F262F" w:rsidR="00817416">
              <w:t>-202</w:t>
            </w:r>
            <w:r w:rsidRPr="003F262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F262F" w:rsidP="0010095E" w14:paraId="769DC8B5" w14:textId="77777777">
            <w:pPr>
              <w:pStyle w:val="EPLogo"/>
            </w:pPr>
            <w:r w:rsidRPr="003F262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F262F" w:rsidP="004C5D52" w14:paraId="44840CC4" w14:textId="77777777">
      <w:pPr>
        <w:pStyle w:val="LineTop"/>
      </w:pPr>
    </w:p>
    <w:p w:rsidR="00680577" w:rsidRPr="003F262F" w:rsidP="00680577" w14:paraId="18EAA335" w14:textId="77777777">
      <w:pPr>
        <w:pStyle w:val="EPBodyTA1"/>
      </w:pPr>
      <w:r w:rsidRPr="003F262F">
        <w:t>PRIIMTI TEKSTAI</w:t>
      </w:r>
    </w:p>
    <w:p w:rsidR="00D058B8" w:rsidRPr="003F262F" w:rsidP="00D058B8" w14:paraId="7C83E039" w14:textId="77777777">
      <w:pPr>
        <w:pStyle w:val="LineBottom"/>
      </w:pPr>
    </w:p>
    <w:p w:rsidR="00856A45" w:rsidRPr="003F262F" w:rsidP="00856A45" w14:paraId="6A3DDED8" w14:textId="23EBF3D8">
      <w:pPr>
        <w:pStyle w:val="ATHeading1"/>
      </w:pPr>
      <w:bookmarkStart w:id="0" w:name="TANumber"/>
      <w:r w:rsidRPr="003F262F">
        <w:t>P10_TA(2026)0</w:t>
      </w:r>
      <w:r w:rsidR="004342F0">
        <w:t>256</w:t>
      </w:r>
      <w:bookmarkEnd w:id="0"/>
    </w:p>
    <w:p w:rsidR="00856A45" w:rsidRPr="003F262F" w:rsidP="00856A45" w14:paraId="629AF349" w14:textId="77777777">
      <w:pPr>
        <w:pStyle w:val="ATHeading2"/>
      </w:pPr>
      <w:bookmarkStart w:id="1" w:name="title"/>
      <w:r w:rsidRPr="003F262F">
        <w:t>Aplinkos apsauga pagal baudžiamąją teisę</w:t>
      </w:r>
      <w:bookmarkEnd w:id="1"/>
    </w:p>
    <w:p w:rsidR="00856A45" w:rsidRPr="003F262F" w:rsidP="00856A45" w14:paraId="6D742A28" w14:textId="77777777">
      <w:pPr>
        <w:rPr>
          <w:i/>
          <w:vanish/>
        </w:rPr>
      </w:pPr>
      <w:r>
        <w:rPr>
          <w:i/>
        </w:rPr>
        <w:fldChar w:fldCharType="begin"/>
      </w:r>
      <w:r w:rsidRPr="003F262F">
        <w:rPr>
          <w:i/>
        </w:rPr>
        <w:instrText xml:space="preserve"> TC"(</w:instrText>
      </w:r>
      <w:bookmarkStart w:id="2" w:name="DocNumber"/>
      <w:r w:rsidRPr="003F262F">
        <w:rPr>
          <w:i/>
        </w:rPr>
        <w:instrText>A10-0156/2026</w:instrText>
      </w:r>
      <w:bookmarkEnd w:id="2"/>
      <w:r w:rsidRPr="003F262F">
        <w:rPr>
          <w:i/>
        </w:rPr>
        <w:instrText xml:space="preserve"> - Pranešėjas: Ilhan Kyuchyuk)"\l3 \n&gt; \* MERGEFORMAT </w:instrText>
      </w:r>
      <w:r>
        <w:rPr>
          <w:i/>
        </w:rPr>
        <w:fldChar w:fldCharType="end"/>
      </w:r>
    </w:p>
    <w:p w:rsidR="00856A45" w:rsidRPr="003F262F" w:rsidP="00856A45" w14:paraId="1C823D4A" w14:textId="77777777">
      <w:pPr>
        <w:rPr>
          <w:vanish/>
        </w:rPr>
      </w:pPr>
      <w:bookmarkStart w:id="3" w:name="Commission"/>
      <w:r w:rsidRPr="003F262F">
        <w:rPr>
          <w:vanish/>
        </w:rPr>
        <w:t>Teisės reikalų komitetas</w:t>
      </w:r>
      <w:bookmarkEnd w:id="3"/>
    </w:p>
    <w:p w:rsidR="00856A45" w:rsidRPr="003F262F" w:rsidP="00856A45" w14:paraId="4B7603FE" w14:textId="77777777">
      <w:pPr>
        <w:rPr>
          <w:vanish/>
        </w:rPr>
      </w:pPr>
      <w:bookmarkStart w:id="4" w:name="PE"/>
      <w:r w:rsidRPr="003F262F">
        <w:rPr>
          <w:vanish/>
        </w:rPr>
        <w:t>PE786.991</w:t>
      </w:r>
      <w:bookmarkEnd w:id="4"/>
    </w:p>
    <w:p w:rsidR="00856A45" w:rsidRPr="003F262F" w:rsidP="00856A45" w14:paraId="09840563" w14:textId="24B13D61">
      <w:pPr>
        <w:pStyle w:val="ATHeading3"/>
      </w:pPr>
      <w:bookmarkStart w:id="5" w:name="Sujet"/>
      <w:r w:rsidRPr="003F262F">
        <w:t xml:space="preserve">2026 m. liepos </w:t>
      </w:r>
      <w:r w:rsidR="00820381">
        <w:t>8</w:t>
      </w:r>
      <w:r w:rsidRPr="003F262F">
        <w:t xml:space="preserve"> d. Europos Parlamento teisėkūros rezoliucija dėl Tarybos sprendimo dėl Europos Tarybos konvencijos dėl aplinkos apsaugos pagal baudžiamąją teisę sudarymo Europos Sąjungos vardu projekto</w:t>
      </w:r>
      <w:bookmarkEnd w:id="5"/>
      <w:r w:rsidRPr="003F262F">
        <w:t xml:space="preserve"> </w:t>
      </w:r>
      <w:bookmarkStart w:id="6" w:name="References"/>
      <w:r w:rsidRPr="003F262F">
        <w:t>(05824/2026 – C10-0035/2026 – 2025/0244(NLE))</w:t>
      </w:r>
      <w:bookmarkEnd w:id="6"/>
    </w:p>
    <w:p w:rsidR="00C11CCF" w:rsidRPr="003F262F" w:rsidP="00B51882" w14:paraId="3918B0AA" w14:textId="53CD4F10">
      <w:pPr>
        <w:pStyle w:val="NormalBold"/>
        <w:spacing w:after="360"/>
      </w:pPr>
      <w:r w:rsidRPr="003F262F">
        <w:t>(Pritarimas)</w:t>
      </w:r>
    </w:p>
    <w:p w:rsidR="00C11CCF" w:rsidRPr="003F262F" w:rsidP="00C11CCF" w14:paraId="033E3B5C" w14:textId="77777777">
      <w:pPr>
        <w:pStyle w:val="NormalHanging12a"/>
        <w:rPr>
          <w:i/>
        </w:rPr>
      </w:pPr>
      <w:r w:rsidRPr="003F262F">
        <w:rPr>
          <w:i/>
        </w:rPr>
        <w:t>Europos Parlamentas,</w:t>
      </w:r>
    </w:p>
    <w:p w:rsidR="00C11CCF" w:rsidRPr="003F262F" w:rsidP="00C11CCF" w14:paraId="0577E47C" w14:textId="3C851885">
      <w:pPr>
        <w:pStyle w:val="NormalHanging12a"/>
      </w:pPr>
      <w:r w:rsidRPr="003F262F">
        <w:t>–</w:t>
      </w:r>
      <w:r w:rsidRPr="003F262F">
        <w:tab/>
        <w:t>atsižvelgdamas į Tarybos sprendimo projektą (05824/</w:t>
      </w:r>
      <w:r w:rsidR="00B41DC2">
        <w:t>20</w:t>
      </w:r>
      <w:r w:rsidRPr="003F262F">
        <w:t>26),</w:t>
      </w:r>
    </w:p>
    <w:p w:rsidR="00C11CCF" w:rsidRPr="003F262F" w:rsidP="00C11CCF" w14:paraId="63851508" w14:textId="77777777">
      <w:pPr>
        <w:pStyle w:val="NormalHanging12a"/>
      </w:pPr>
      <w:r w:rsidRPr="003F262F">
        <w:t>–</w:t>
      </w:r>
      <w:r w:rsidRPr="003F262F">
        <w:tab/>
        <w:t>atsižvelgdamas į Europos Tarybos konvenciją dėl aplinkos apsaugos pagal baudžiamąją teisę, pasirašytą 2025 m. gegužės 14 d. Liuksemburge (CM(2025)52),</w:t>
      </w:r>
    </w:p>
    <w:p w:rsidR="00C11CCF" w:rsidRPr="003F262F" w:rsidP="00C11CCF" w14:paraId="0384B648" w14:textId="77777777">
      <w:pPr>
        <w:pStyle w:val="NormalHanging12a"/>
      </w:pPr>
      <w:r w:rsidRPr="003F262F">
        <w:t>–</w:t>
      </w:r>
      <w:r w:rsidRPr="003F262F">
        <w:tab/>
        <w:t>atsižvelgdamas į Tarybos prašymą dėl pritarimo, pateiktą pagal Sutarties dėl Europos Sąjungos veikimo 83 straipsnio 2 dalį, kartu su 218 straipsnio 6 dalies antros pastraipos a punktu (C10</w:t>
      </w:r>
      <w:r w:rsidRPr="003F262F">
        <w:noBreakHyphen/>
        <w:t>0035/2026),</w:t>
      </w:r>
    </w:p>
    <w:p w:rsidR="00C11CCF" w:rsidRPr="003F262F" w:rsidP="00C11CCF" w14:paraId="15519F4E" w14:textId="4DB88B6A">
      <w:pPr>
        <w:pStyle w:val="NormalHanging12a"/>
      </w:pPr>
      <w:r w:rsidRPr="003F262F">
        <w:t>–</w:t>
      </w:r>
      <w:r w:rsidRPr="003F262F">
        <w:tab/>
        <w:t>atsižvelgdamas į 2024 m. balandžio 11 d. Europos Parlamento ir Tarybos direktyvą (ES) 2024/1203 dėl aplinkos apsaugos baudžiamosios teisės priemonėmis, kuria pakeičiamos direktyvos 2008/99/EB ir 2009/123/EB</w:t>
      </w:r>
      <w:r>
        <w:rPr>
          <w:rStyle w:val="FootnoteReference"/>
        </w:rPr>
        <w:footnoteReference w:id="2"/>
      </w:r>
      <w:r w:rsidR="00B51882">
        <w:t>,</w:t>
      </w:r>
    </w:p>
    <w:p w:rsidR="00C11CCF" w:rsidRPr="003F262F" w:rsidP="00C11CCF" w14:paraId="7759412F" w14:textId="77777777">
      <w:pPr>
        <w:pStyle w:val="NormalHanging12a"/>
      </w:pPr>
      <w:r w:rsidRPr="003F262F">
        <w:t>–</w:t>
      </w:r>
      <w:r w:rsidRPr="003F262F">
        <w:tab/>
        <w:t>atsižvelgdamas į Darbo tvarkos taisyklių 107 straipsnio 1 ir 4 dalis ir į 117 straipsnio 7 dalį,</w:t>
      </w:r>
    </w:p>
    <w:p w:rsidR="00C11CCF" w:rsidRPr="003F262F" w:rsidP="00C11CCF" w14:paraId="36269DB6" w14:textId="77777777">
      <w:pPr>
        <w:pStyle w:val="NormalHanging12a"/>
      </w:pPr>
      <w:r w:rsidRPr="003F262F">
        <w:t>–</w:t>
      </w:r>
      <w:r w:rsidRPr="003F262F">
        <w:tab/>
        <w:t>atsižvelgdamas į Teisės reikalų komiteto rekomendaciją (A10-0156/2026),</w:t>
      </w:r>
    </w:p>
    <w:p w:rsidR="00C11CCF" w:rsidRPr="003F262F" w:rsidP="00C11CCF" w14:paraId="027D2FDB" w14:textId="77777777">
      <w:pPr>
        <w:pStyle w:val="NormalHanging12a"/>
      </w:pPr>
      <w:r w:rsidRPr="003F262F">
        <w:t>1.</w:t>
      </w:r>
      <w:r w:rsidRPr="003F262F">
        <w:tab/>
        <w:t>pritaria susitarimo sudarymui;</w:t>
      </w:r>
    </w:p>
    <w:p w:rsidR="00E365E1" w:rsidRPr="003F262F" w:rsidP="00B51882" w14:paraId="2984C4BA" w14:textId="645F0FBE">
      <w:pPr>
        <w:pStyle w:val="NormalHanging12a"/>
      </w:pPr>
      <w:r w:rsidRPr="003F262F">
        <w:t>2.</w:t>
      </w:r>
      <w:r w:rsidRPr="003F262F">
        <w:tab/>
        <w:t>paveda Pirmininkei perduoti Parlamento poziciją Tarybai, Komisijai, valstybių narių vyriausybėms ir parlamentams ir Europos Tarybai.</w:t>
      </w:r>
    </w:p>
    <w:sectPr w:rsidSect="003F262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56A45" w:rsidRPr="003F262F" w14:paraId="2F021E7F" w14:textId="77777777">
      <w:r w:rsidRPr="003F262F">
        <w:separator/>
      </w:r>
    </w:p>
  </w:footnote>
  <w:footnote w:type="continuationSeparator" w:id="1">
    <w:p w:rsidR="00856A45" w:rsidRPr="003F262F" w14:paraId="09D4AC54" w14:textId="77777777">
      <w:r w:rsidRPr="003F262F">
        <w:continuationSeparator/>
      </w:r>
    </w:p>
  </w:footnote>
  <w:footnote w:id="2">
    <w:p w:rsidR="00C11CCF" w:rsidRPr="003F262F" w:rsidP="003F262F" w14:paraId="7A5D2FF5" w14:textId="6ECE1620">
      <w:pPr>
        <w:pStyle w:val="FootnoteText"/>
        <w:ind w:left="567" w:hanging="567"/>
        <w:rPr>
          <w:sz w:val="24"/>
          <w:szCs w:val="24"/>
          <w:lang w:val="lt-LT"/>
        </w:rPr>
      </w:pPr>
      <w:r w:rsidRPr="003F262F">
        <w:rPr>
          <w:rStyle w:val="FootnoteReference"/>
          <w:sz w:val="24"/>
          <w:szCs w:val="24"/>
          <w:lang w:val="lt-LT"/>
        </w:rPr>
        <w:footnoteRef/>
      </w:r>
      <w:r w:rsidRPr="003F262F" w:rsidR="003F262F">
        <w:rPr>
          <w:sz w:val="24"/>
          <w:lang w:val="lt-LT"/>
        </w:rPr>
        <w:t xml:space="preserve"> </w:t>
      </w:r>
      <w:r w:rsidRPr="003F262F" w:rsidR="003F262F">
        <w:rPr>
          <w:sz w:val="24"/>
          <w:lang w:val="lt-LT"/>
        </w:rPr>
        <w:tab/>
      </w:r>
      <w:r w:rsidRPr="003F262F">
        <w:rPr>
          <w:sz w:val="24"/>
          <w:lang w:val="lt-LT"/>
        </w:rPr>
        <w:t xml:space="preserve">OL L, 2024/1203, 2024 4 30, ELI: </w:t>
      </w:r>
      <w:hyperlink r:id="rId1" w:history="1">
        <w:r w:rsidRPr="003F262F">
          <w:rPr>
            <w:rStyle w:val="Hyperlink"/>
            <w:sz w:val="24"/>
            <w:lang w:val="lt-LT"/>
          </w:rPr>
          <w:t>http://data.europa.eu/eli/dir/2024/1203/oj</w:t>
        </w:r>
      </w:hyperlink>
      <w:r w:rsidRPr="003F262F">
        <w:rPr>
          <w:sz w:val="24"/>
          <w:lang w:val="lt-LT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9251604">
    <w:abstractNumId w:val="9"/>
  </w:num>
  <w:num w:numId="2" w16cid:durableId="539704535">
    <w:abstractNumId w:val="9"/>
  </w:num>
  <w:num w:numId="3" w16cid:durableId="946690854">
    <w:abstractNumId w:val="7"/>
  </w:num>
  <w:num w:numId="4" w16cid:durableId="1995140382">
    <w:abstractNumId w:val="7"/>
  </w:num>
  <w:num w:numId="5" w16cid:durableId="428893964">
    <w:abstractNumId w:val="6"/>
  </w:num>
  <w:num w:numId="6" w16cid:durableId="1481457719">
    <w:abstractNumId w:val="6"/>
  </w:num>
  <w:num w:numId="7" w16cid:durableId="1717466978">
    <w:abstractNumId w:val="5"/>
  </w:num>
  <w:num w:numId="8" w16cid:durableId="849878337">
    <w:abstractNumId w:val="5"/>
  </w:num>
  <w:num w:numId="9" w16cid:durableId="970935423">
    <w:abstractNumId w:val="4"/>
  </w:num>
  <w:num w:numId="10" w16cid:durableId="452214947">
    <w:abstractNumId w:val="4"/>
  </w:num>
  <w:num w:numId="11" w16cid:durableId="1090003900">
    <w:abstractNumId w:val="8"/>
  </w:num>
  <w:num w:numId="12" w16cid:durableId="1315645709">
    <w:abstractNumId w:val="8"/>
  </w:num>
  <w:num w:numId="13" w16cid:durableId="1249536568">
    <w:abstractNumId w:val="3"/>
  </w:num>
  <w:num w:numId="14" w16cid:durableId="533272920">
    <w:abstractNumId w:val="3"/>
  </w:num>
  <w:num w:numId="15" w16cid:durableId="1492676759">
    <w:abstractNumId w:val="2"/>
  </w:num>
  <w:num w:numId="16" w16cid:durableId="682979400">
    <w:abstractNumId w:val="2"/>
  </w:num>
  <w:num w:numId="17" w16cid:durableId="1429231142">
    <w:abstractNumId w:val="1"/>
  </w:num>
  <w:num w:numId="18" w16cid:durableId="1273785703">
    <w:abstractNumId w:val="1"/>
  </w:num>
  <w:num w:numId="19" w16cid:durableId="431511922">
    <w:abstractNumId w:val="0"/>
  </w:num>
  <w:num w:numId="20" w16cid:durableId="1362047223">
    <w:abstractNumId w:val="0"/>
  </w:num>
  <w:num w:numId="21" w16cid:durableId="255214543">
    <w:abstractNumId w:val="9"/>
  </w:num>
  <w:num w:numId="22" w16cid:durableId="271405663">
    <w:abstractNumId w:val="7"/>
  </w:num>
  <w:num w:numId="23" w16cid:durableId="555044984">
    <w:abstractNumId w:val="6"/>
  </w:num>
  <w:num w:numId="24" w16cid:durableId="673800981">
    <w:abstractNumId w:val="5"/>
  </w:num>
  <w:num w:numId="25" w16cid:durableId="1070467593">
    <w:abstractNumId w:val="4"/>
  </w:num>
  <w:num w:numId="26" w16cid:durableId="2117827839">
    <w:abstractNumId w:val="8"/>
  </w:num>
  <w:num w:numId="27" w16cid:durableId="1296064778">
    <w:abstractNumId w:val="3"/>
  </w:num>
  <w:num w:numId="28" w16cid:durableId="1776822435">
    <w:abstractNumId w:val="2"/>
  </w:num>
  <w:num w:numId="29" w16cid:durableId="1123694096">
    <w:abstractNumId w:val="1"/>
  </w:num>
  <w:num w:numId="30" w16cid:durableId="16347474">
    <w:abstractNumId w:val="0"/>
  </w:num>
  <w:num w:numId="31" w16cid:durableId="1599174855">
    <w:abstractNumId w:val="9"/>
  </w:num>
  <w:num w:numId="32" w16cid:durableId="987828256">
    <w:abstractNumId w:val="7"/>
  </w:num>
  <w:num w:numId="33" w16cid:durableId="2038502012">
    <w:abstractNumId w:val="6"/>
  </w:num>
  <w:num w:numId="34" w16cid:durableId="961302756">
    <w:abstractNumId w:val="5"/>
  </w:num>
  <w:num w:numId="35" w16cid:durableId="872615873">
    <w:abstractNumId w:val="4"/>
  </w:num>
  <w:num w:numId="36" w16cid:durableId="722556318">
    <w:abstractNumId w:val="8"/>
  </w:num>
  <w:num w:numId="37" w16cid:durableId="666786960">
    <w:abstractNumId w:val="3"/>
  </w:num>
  <w:num w:numId="38" w16cid:durableId="2052190">
    <w:abstractNumId w:val="2"/>
  </w:num>
  <w:num w:numId="39" w16cid:durableId="480080893">
    <w:abstractNumId w:val="1"/>
  </w:num>
  <w:num w:numId="40" w16cid:durableId="1198591360">
    <w:abstractNumId w:val="0"/>
  </w:num>
  <w:num w:numId="41" w16cid:durableId="375203626">
    <w:abstractNumId w:val="10"/>
  </w:num>
  <w:num w:numId="42" w16cid:durableId="205070428">
    <w:abstractNumId w:val="10"/>
  </w:num>
  <w:num w:numId="43" w16cid:durableId="477915361">
    <w:abstractNumId w:val="10"/>
  </w:num>
  <w:num w:numId="44" w16cid:durableId="8245879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4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2908"/>
    <w:rsid w:val="00395FA1"/>
    <w:rsid w:val="003E15D4"/>
    <w:rsid w:val="003F262F"/>
    <w:rsid w:val="00411CCE"/>
    <w:rsid w:val="0041666E"/>
    <w:rsid w:val="00421060"/>
    <w:rsid w:val="004342F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381"/>
    <w:rsid w:val="00842779"/>
    <w:rsid w:val="00856A4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DB5"/>
    <w:rsid w:val="009C453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1C0"/>
    <w:rsid w:val="00B41DC2"/>
    <w:rsid w:val="00B51882"/>
    <w:rsid w:val="00B558F0"/>
    <w:rsid w:val="00BD48FE"/>
    <w:rsid w:val="00BD7BD8"/>
    <w:rsid w:val="00BE6ADC"/>
    <w:rsid w:val="00C05BFE"/>
    <w:rsid w:val="00C11CC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194"/>
  </w:rsids>
  <w:docVars>
    <w:docVar w:name="dvdocse" w:val="A10-0156/2026"/>
    <w:docVar w:name="dvlangue" w:val="LT"/>
    <w:docVar w:name="dvnumam" w:val="0"/>
    <w:docVar w:name="dvpe" w:val="786.991"/>
    <w:docVar w:name="dvrapporteur" w:val="Pranešėjas: "/>
    <w:docVar w:name="dvstar" w:val="***"/>
    <w:docVar w:name="dvtitre" w:val="2026 m. liepos 9 d. Europos Parlamento teisėkūros rezoliucija dėl Tarybos sprendimo dėl Europos Tarybos konvencijos dėl aplinkos apsaugos pagal baudžiamąją teisę sudarymo Europos Sąjungos vardu projekto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669082"/>
  <w15:chartTrackingRefBased/>
  <w15:docId w15:val="{34755ACF-8BFB-4FEC-BE94-FEBE797C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11CCF"/>
    <w:rPr>
      <w:b/>
    </w:rPr>
  </w:style>
  <w:style w:type="paragraph" w:customStyle="1" w:styleId="NormalHanging12a">
    <w:name w:val="NormalHanging12a"/>
    <w:basedOn w:val="Normal"/>
    <w:rsid w:val="00C11CCF"/>
    <w:pPr>
      <w:spacing w:after="240"/>
      <w:ind w:left="567" w:hanging="567"/>
    </w:pPr>
  </w:style>
  <w:style w:type="character" w:styleId="Hyperlink">
    <w:name w:val="Hyperlink"/>
    <w:basedOn w:val="DefaultParagraphFont"/>
    <w:rsid w:val="00C11CC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20381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1304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2026-07-08T10:58:00Z</dcterms:created>
  <dcterms:modified xsi:type="dcterms:W3CDTF">2026-07-08T10:58:00Z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