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DA07717" w14:textId="77777777" w:rsidTr="0010095E">
        <w:tblPrEx>
          <w:tblW w:w="9072" w:type="dxa"/>
          <w:tblLook w:val="01E0"/>
        </w:tblPrEx>
        <w:trPr>
          <w:trHeight w:hRule="exact" w:val="1418"/>
        </w:trPr>
        <w:tc>
          <w:tcPr>
            <w:tcW w:w="6804" w:type="dxa"/>
            <w:vAlign w:val="center"/>
          </w:tcPr>
          <w:p w:rsidR="00751A4A" w:rsidRPr="005F1695" w:rsidP="0010095E" w14:paraId="240B7CF7" w14:textId="77777777">
            <w:pPr>
              <w:pStyle w:val="EPName"/>
            </w:pPr>
            <w:r w:rsidRPr="005F1695">
              <w:t>Europees Parlement</w:t>
            </w:r>
          </w:p>
          <w:p w:rsidR="00751A4A" w:rsidRPr="005F1695" w:rsidP="005F1B17" w14:paraId="67C5D33D" w14:textId="77777777">
            <w:pPr>
              <w:pStyle w:val="EPTerm"/>
              <w:rPr>
                <w:rStyle w:val="HideTWBExt"/>
                <w:noProof w:val="0"/>
                <w:vanish w:val="0"/>
                <w:color w:val="auto"/>
              </w:rPr>
            </w:pPr>
            <w:r w:rsidRPr="005F1695">
              <w:t>2024</w:t>
            </w:r>
            <w:r w:rsidRPr="005F1695" w:rsidR="00817416">
              <w:t>-202</w:t>
            </w:r>
            <w:r w:rsidRPr="005F1695">
              <w:t>9</w:t>
            </w:r>
          </w:p>
        </w:tc>
        <w:tc>
          <w:tcPr>
            <w:tcW w:w="2268" w:type="dxa"/>
          </w:tcPr>
          <w:p w:rsidR="00751A4A" w:rsidRPr="005F1695" w:rsidP="0010095E" w14:paraId="2B45BE40" w14:textId="77777777">
            <w:pPr>
              <w:pStyle w:val="EPLogo"/>
            </w:pPr>
            <w:r w:rsidRPr="005F169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F1695" w:rsidP="004C5D52" w14:paraId="00057F08" w14:textId="77777777">
      <w:pPr>
        <w:pStyle w:val="LineTop"/>
      </w:pPr>
    </w:p>
    <w:p w:rsidR="00680577" w:rsidRPr="005F1695" w:rsidP="00680577" w14:paraId="6DE708EE" w14:textId="77777777">
      <w:pPr>
        <w:pStyle w:val="EPBodyTA1"/>
      </w:pPr>
      <w:r w:rsidRPr="005F1695">
        <w:t>AANGENOMEN TEKSTEN</w:t>
      </w:r>
    </w:p>
    <w:p w:rsidR="00D058B8" w:rsidRPr="005F1695" w:rsidP="00D058B8" w14:paraId="534E870D" w14:textId="77777777">
      <w:pPr>
        <w:pStyle w:val="LineBottom"/>
      </w:pPr>
    </w:p>
    <w:p w:rsidR="00162BE1" w:rsidRPr="005F1695" w:rsidP="00162BE1" w14:paraId="069FD76A" w14:textId="1DD7DB60">
      <w:pPr>
        <w:pStyle w:val="ATHeading1"/>
      </w:pPr>
      <w:bookmarkStart w:id="0" w:name="TANumber"/>
      <w:r w:rsidRPr="005F1695">
        <w:t>P10_TA(2026)0</w:t>
      </w:r>
      <w:r w:rsidRPr="005F1695" w:rsidR="005F1695">
        <w:t>256</w:t>
      </w:r>
      <w:bookmarkEnd w:id="0"/>
    </w:p>
    <w:p w:rsidR="00162BE1" w:rsidRPr="005F1695" w:rsidP="00162BE1" w14:paraId="3D17C13E" w14:textId="77777777">
      <w:pPr>
        <w:pStyle w:val="ATHeading2"/>
      </w:pPr>
      <w:bookmarkStart w:id="1" w:name="title"/>
      <w:r w:rsidRPr="005F1695">
        <w:t>Bescherming van het milieu door middel van het strafrecht</w:t>
      </w:r>
      <w:bookmarkEnd w:id="1"/>
    </w:p>
    <w:p w:rsidR="00162BE1" w:rsidRPr="005F1695" w:rsidP="00162BE1" w14:paraId="535D4927" w14:textId="77777777">
      <w:pPr>
        <w:rPr>
          <w:i/>
          <w:vanish/>
        </w:rPr>
      </w:pPr>
      <w:r>
        <w:rPr>
          <w:i/>
        </w:rPr>
        <w:fldChar w:fldCharType="begin"/>
      </w:r>
      <w:r w:rsidRPr="005F1695">
        <w:rPr>
          <w:i/>
        </w:rPr>
        <w:instrText xml:space="preserve"> TC"(</w:instrText>
      </w:r>
      <w:bookmarkStart w:id="2" w:name="DocNumber"/>
      <w:r w:rsidRPr="005F1695">
        <w:rPr>
          <w:i/>
        </w:rPr>
        <w:instrText>A10-0156/2026</w:instrText>
      </w:r>
      <w:bookmarkEnd w:id="2"/>
      <w:r w:rsidRPr="005F1695">
        <w:rPr>
          <w:i/>
        </w:rPr>
        <w:instrText xml:space="preserve"> - Rapporteur: Ilhan Kyuchyuk)"\l3 \n&gt; \* MERGEFORMAT </w:instrText>
      </w:r>
      <w:r>
        <w:rPr>
          <w:i/>
        </w:rPr>
        <w:fldChar w:fldCharType="end"/>
      </w:r>
    </w:p>
    <w:p w:rsidR="00162BE1" w:rsidRPr="005F1695" w:rsidP="00162BE1" w14:paraId="3CCC5102" w14:textId="77777777">
      <w:pPr>
        <w:rPr>
          <w:vanish/>
        </w:rPr>
      </w:pPr>
      <w:bookmarkStart w:id="3" w:name="Commission"/>
      <w:r w:rsidRPr="005F1695">
        <w:rPr>
          <w:vanish/>
        </w:rPr>
        <w:t>Commissie juridische zaken</w:t>
      </w:r>
      <w:bookmarkEnd w:id="3"/>
    </w:p>
    <w:p w:rsidR="00162BE1" w:rsidRPr="005F1695" w:rsidP="00162BE1" w14:paraId="054C8C87" w14:textId="77777777">
      <w:pPr>
        <w:rPr>
          <w:vanish/>
        </w:rPr>
      </w:pPr>
      <w:bookmarkStart w:id="4" w:name="PE"/>
      <w:r w:rsidRPr="005F1695">
        <w:rPr>
          <w:vanish/>
        </w:rPr>
        <w:t>PE786.991</w:t>
      </w:r>
      <w:bookmarkEnd w:id="4"/>
    </w:p>
    <w:p w:rsidR="00162BE1" w:rsidRPr="005F1695" w:rsidP="00162BE1" w14:paraId="64B7BF81" w14:textId="79763BD5">
      <w:pPr>
        <w:pStyle w:val="ATHeading3"/>
      </w:pPr>
      <w:bookmarkStart w:id="5" w:name="Sujet"/>
      <w:r w:rsidRPr="005F1695">
        <w:t>Wetgevingsresolutie van het Europees Parlement van 8 juli 2026 over het voorstel voor een besluit van de Raad betreffende de sluiting, namens de Europese Unie, van het Verdrag van de Raad van Europa inzake de bescherming van het milieu door middel van het strafrecht</w:t>
      </w:r>
      <w:bookmarkEnd w:id="5"/>
      <w:r w:rsidRPr="005F1695">
        <w:t xml:space="preserve"> </w:t>
      </w:r>
      <w:bookmarkStart w:id="6" w:name="References"/>
      <w:r w:rsidRPr="005F1695">
        <w:t>(05824/2026 – C10-0035/2026 – 2025/0244(NLE))</w:t>
      </w:r>
      <w:bookmarkEnd w:id="6"/>
    </w:p>
    <w:p w:rsidR="001D312D" w:rsidRPr="005F1695" w:rsidP="001D312D" w14:paraId="251ADB3F" w14:textId="77777777">
      <w:pPr>
        <w:pStyle w:val="NormalBold"/>
      </w:pPr>
      <w:r w:rsidRPr="005F1695">
        <w:t>(Goedkeuring)</w:t>
      </w:r>
    </w:p>
    <w:p w:rsidR="001D312D" w:rsidRPr="005F1695" w:rsidP="001D312D" w14:paraId="1259C93F" w14:textId="77777777">
      <w:pPr>
        <w:pStyle w:val="NormalBold"/>
      </w:pPr>
    </w:p>
    <w:p w:rsidR="001D312D" w:rsidRPr="005F1695" w:rsidP="001D312D" w14:paraId="198A22B2" w14:textId="77777777">
      <w:pPr>
        <w:pStyle w:val="NormalHanging12a"/>
        <w:rPr>
          <w:i/>
        </w:rPr>
      </w:pPr>
      <w:r w:rsidRPr="005F1695">
        <w:rPr>
          <w:i/>
        </w:rPr>
        <w:t>Het Europees Parlement,</w:t>
      </w:r>
    </w:p>
    <w:p w:rsidR="001D312D" w:rsidRPr="005F1695" w:rsidP="001D312D" w14:paraId="6361D1F7" w14:textId="5BAF691C">
      <w:pPr>
        <w:pStyle w:val="NormalHanging12a"/>
      </w:pPr>
      <w:r w:rsidRPr="005F1695">
        <w:t>–</w:t>
      </w:r>
      <w:r w:rsidRPr="005F1695">
        <w:tab/>
        <w:t>gezien het ontwerp van besluit van de Raad (05824/</w:t>
      </w:r>
      <w:r w:rsidRPr="005F1695" w:rsidR="008357E8">
        <w:t>20</w:t>
      </w:r>
      <w:r w:rsidRPr="005F1695">
        <w:t>26),</w:t>
      </w:r>
    </w:p>
    <w:p w:rsidR="001D312D" w:rsidRPr="005F1695" w:rsidP="001D312D" w14:paraId="3AC0DFA0" w14:textId="77777777">
      <w:pPr>
        <w:pStyle w:val="NormalHanging12a"/>
      </w:pPr>
      <w:r w:rsidRPr="005F1695">
        <w:t>–</w:t>
      </w:r>
      <w:r w:rsidRPr="005F1695">
        <w:tab/>
        <w:t>gezien het Verdrag van de Raad van Europa inzake de bescherming van het milieu door middel van het strafrecht, ondertekend in Luxemburg op 14 mei 2025 (CM(2025)52),</w:t>
      </w:r>
    </w:p>
    <w:p w:rsidR="001D312D" w:rsidRPr="005F1695" w:rsidP="001D312D" w14:paraId="144FD060" w14:textId="34DE95E0">
      <w:pPr>
        <w:pStyle w:val="NormalHanging12a"/>
      </w:pPr>
      <w:r w:rsidRPr="005F1695">
        <w:t>–</w:t>
      </w:r>
      <w:r w:rsidRPr="005F1695">
        <w:tab/>
        <w:t>gezien het verzoek om goedkeuring dat de Raad heeft ingediend krachtens artikel 83, lid 2, in samenhang met artikel 218, lid 6, tweede alinea, punt a), van het Verdrag betreffende de werking van de Europese Unie (</w:t>
      </w:r>
      <w:r w:rsidR="009B491E">
        <w:t>C</w:t>
      </w:r>
      <w:r w:rsidRPr="005F1695">
        <w:t>10</w:t>
      </w:r>
      <w:r w:rsidRPr="005F1695">
        <w:noBreakHyphen/>
        <w:t>0035/202</w:t>
      </w:r>
      <w:r w:rsidR="009B491E">
        <w:t>6</w:t>
      </w:r>
      <w:r w:rsidRPr="005F1695">
        <w:t>),</w:t>
      </w:r>
    </w:p>
    <w:p w:rsidR="001D312D" w:rsidRPr="005F1695" w:rsidP="001D312D" w14:paraId="54F99EC8" w14:textId="77777777">
      <w:pPr>
        <w:pStyle w:val="NormalHanging12a"/>
      </w:pPr>
      <w:r w:rsidRPr="005F1695">
        <w:t>–</w:t>
      </w:r>
      <w:r w:rsidRPr="005F1695">
        <w:tab/>
        <w:t>gezien Richtlijn (EU) 2024/1203 van het Europees Parlement en de Raad van 11 april 2024 inzake de bescherming van het milieu door middel van het strafrecht en tot vervanging van de Richtlijnen 2008/99/EG en 2009/123/EG</w:t>
      </w:r>
      <w:r>
        <w:rPr>
          <w:rStyle w:val="FootnoteReference"/>
        </w:rPr>
        <w:footnoteReference w:id="2"/>
      </w:r>
      <w:r w:rsidRPr="005F1695">
        <w:t>,</w:t>
      </w:r>
    </w:p>
    <w:p w:rsidR="001D312D" w:rsidRPr="005F1695" w:rsidP="001D312D" w14:paraId="074D496F" w14:textId="77777777">
      <w:pPr>
        <w:pStyle w:val="NormalHanging12a"/>
      </w:pPr>
      <w:r w:rsidRPr="005F1695">
        <w:t>–</w:t>
      </w:r>
      <w:r w:rsidRPr="005F1695">
        <w:tab/>
        <w:t>gezien artikel 107, leden 1 en 4, en artikel 117, lid 7, van zijn Reglement,</w:t>
      </w:r>
    </w:p>
    <w:p w:rsidR="001D312D" w:rsidRPr="005F1695" w:rsidP="001D312D" w14:paraId="3B06D495" w14:textId="77777777">
      <w:pPr>
        <w:pStyle w:val="NormalHanging12a"/>
      </w:pPr>
      <w:r w:rsidRPr="005F1695">
        <w:t>–</w:t>
      </w:r>
      <w:r w:rsidRPr="005F1695">
        <w:tab/>
        <w:t>gezien de aanbeveling van de Commissie juridische zaken (A10-0156/2026),</w:t>
      </w:r>
    </w:p>
    <w:p w:rsidR="001D312D" w:rsidRPr="005F1695" w:rsidP="001D312D" w14:paraId="101626E2" w14:textId="77777777">
      <w:pPr>
        <w:pStyle w:val="NormalHanging12a"/>
      </w:pPr>
      <w:r w:rsidRPr="005F1695">
        <w:t>1.</w:t>
      </w:r>
      <w:r w:rsidRPr="005F1695">
        <w:tab/>
        <w:t>hecht zijn goedkeuring aan de sluiting van de overeenkomst;</w:t>
      </w:r>
    </w:p>
    <w:p w:rsidR="00233B8E" w:rsidRPr="005F1695" w:rsidP="00233B8E" w14:paraId="3CDE5BE8" w14:textId="30601027">
      <w:pPr>
        <w:pStyle w:val="NormalHanging12a"/>
      </w:pPr>
      <w:r w:rsidRPr="005F1695">
        <w:t>2.</w:t>
      </w:r>
      <w:r w:rsidRPr="005F1695">
        <w:tab/>
        <w:t>verzoekt zijn Voorzitter het standpunt van het Parlement te doen toekomen aan de Raad en aan de Commissie, alsmede aan de regeringen en parlementen van de lidstaten en aan de Raad van Europa.</w:t>
      </w:r>
    </w:p>
    <w:sectPr w:rsidSect="00233B8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3B8E" w14:paraId="30DEF6C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3B8E" w14:paraId="4E248CF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3B8E" w14:paraId="3E86DB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561ED" w:rsidRPr="00233B8E" w14:paraId="136C5D59" w14:textId="77777777">
      <w:r w:rsidRPr="00233B8E">
        <w:separator/>
      </w:r>
    </w:p>
  </w:footnote>
  <w:footnote w:type="continuationSeparator" w:id="1">
    <w:p w:rsidR="00E561ED" w:rsidRPr="00233B8E" w14:paraId="77A35F1D" w14:textId="77777777">
      <w:r w:rsidRPr="00233B8E">
        <w:continuationSeparator/>
      </w:r>
    </w:p>
  </w:footnote>
  <w:footnote w:id="2">
    <w:p w:rsidR="001D312D" w:rsidRPr="006D6C6A" w:rsidP="00233B8E" w14:paraId="56915F8E" w14:textId="011669C0">
      <w:pPr>
        <w:pStyle w:val="FootnoteText"/>
        <w:ind w:left="567" w:hanging="567"/>
        <w:rPr>
          <w:sz w:val="24"/>
          <w:szCs w:val="24"/>
          <w:lang w:val="fi-FI"/>
        </w:rPr>
      </w:pPr>
      <w:r w:rsidRPr="00233B8E">
        <w:rPr>
          <w:rStyle w:val="FootnoteReference"/>
          <w:sz w:val="24"/>
          <w:szCs w:val="24"/>
          <w:lang w:val="nl-NL"/>
        </w:rPr>
        <w:footnoteRef/>
      </w:r>
      <w:r w:rsidRPr="006D6C6A" w:rsidR="00233B8E">
        <w:rPr>
          <w:sz w:val="24"/>
          <w:lang w:val="fi-FI"/>
        </w:rPr>
        <w:t xml:space="preserve"> </w:t>
      </w:r>
      <w:r w:rsidRPr="006D6C6A" w:rsidR="00233B8E">
        <w:rPr>
          <w:sz w:val="24"/>
          <w:lang w:val="fi-FI"/>
        </w:rPr>
        <w:tab/>
      </w:r>
      <w:r w:rsidRPr="006D6C6A">
        <w:rPr>
          <w:sz w:val="24"/>
          <w:lang w:val="fi-FI"/>
        </w:rPr>
        <w:t xml:space="preserve">PB L, 2024/1203, 30.4.2024, ELI: </w:t>
      </w:r>
      <w:hyperlink r:id="rId1" w:history="1">
        <w:r w:rsidRPr="006D6C6A">
          <w:rPr>
            <w:rStyle w:val="Hyperlink"/>
            <w:sz w:val="24"/>
            <w:lang w:val="fi-FI"/>
          </w:rPr>
          <w:t>http://data.europa.eu/eli/dir/2024/1203/oj</w:t>
        </w:r>
      </w:hyperlink>
      <w:r w:rsidRPr="006D6C6A">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3B8E" w14:paraId="3AD3F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3B8E" w14:paraId="651242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3B8E" w14:paraId="0FDEB8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9218615">
    <w:abstractNumId w:val="9"/>
  </w:num>
  <w:num w:numId="2" w16cid:durableId="666439364">
    <w:abstractNumId w:val="9"/>
  </w:num>
  <w:num w:numId="3" w16cid:durableId="1001158656">
    <w:abstractNumId w:val="7"/>
  </w:num>
  <w:num w:numId="4" w16cid:durableId="441533914">
    <w:abstractNumId w:val="7"/>
  </w:num>
  <w:num w:numId="5" w16cid:durableId="1334869686">
    <w:abstractNumId w:val="6"/>
  </w:num>
  <w:num w:numId="6" w16cid:durableId="179468896">
    <w:abstractNumId w:val="6"/>
  </w:num>
  <w:num w:numId="7" w16cid:durableId="1202210742">
    <w:abstractNumId w:val="5"/>
  </w:num>
  <w:num w:numId="8" w16cid:durableId="16855619">
    <w:abstractNumId w:val="5"/>
  </w:num>
  <w:num w:numId="9" w16cid:durableId="425659932">
    <w:abstractNumId w:val="4"/>
  </w:num>
  <w:num w:numId="10" w16cid:durableId="1448499596">
    <w:abstractNumId w:val="4"/>
  </w:num>
  <w:num w:numId="11" w16cid:durableId="14504519">
    <w:abstractNumId w:val="8"/>
  </w:num>
  <w:num w:numId="12" w16cid:durableId="575670271">
    <w:abstractNumId w:val="8"/>
  </w:num>
  <w:num w:numId="13" w16cid:durableId="1782334839">
    <w:abstractNumId w:val="3"/>
  </w:num>
  <w:num w:numId="14" w16cid:durableId="1236208152">
    <w:abstractNumId w:val="3"/>
  </w:num>
  <w:num w:numId="15" w16cid:durableId="425075120">
    <w:abstractNumId w:val="2"/>
  </w:num>
  <w:num w:numId="16" w16cid:durableId="1333800480">
    <w:abstractNumId w:val="2"/>
  </w:num>
  <w:num w:numId="17" w16cid:durableId="1862355845">
    <w:abstractNumId w:val="1"/>
  </w:num>
  <w:num w:numId="18" w16cid:durableId="524094727">
    <w:abstractNumId w:val="1"/>
  </w:num>
  <w:num w:numId="19" w16cid:durableId="121658414">
    <w:abstractNumId w:val="0"/>
  </w:num>
  <w:num w:numId="20" w16cid:durableId="1554655497">
    <w:abstractNumId w:val="0"/>
  </w:num>
  <w:num w:numId="21" w16cid:durableId="342779668">
    <w:abstractNumId w:val="9"/>
  </w:num>
  <w:num w:numId="22" w16cid:durableId="1821000783">
    <w:abstractNumId w:val="7"/>
  </w:num>
  <w:num w:numId="23" w16cid:durableId="836992033">
    <w:abstractNumId w:val="6"/>
  </w:num>
  <w:num w:numId="24" w16cid:durableId="1279988751">
    <w:abstractNumId w:val="5"/>
  </w:num>
  <w:num w:numId="25" w16cid:durableId="1641614373">
    <w:abstractNumId w:val="4"/>
  </w:num>
  <w:num w:numId="26" w16cid:durableId="760612540">
    <w:abstractNumId w:val="8"/>
  </w:num>
  <w:num w:numId="27" w16cid:durableId="1432169202">
    <w:abstractNumId w:val="3"/>
  </w:num>
  <w:num w:numId="28" w16cid:durableId="1253512550">
    <w:abstractNumId w:val="2"/>
  </w:num>
  <w:num w:numId="29" w16cid:durableId="1753697453">
    <w:abstractNumId w:val="1"/>
  </w:num>
  <w:num w:numId="30" w16cid:durableId="39861216">
    <w:abstractNumId w:val="0"/>
  </w:num>
  <w:num w:numId="31" w16cid:durableId="952905156">
    <w:abstractNumId w:val="9"/>
  </w:num>
  <w:num w:numId="32" w16cid:durableId="880090791">
    <w:abstractNumId w:val="7"/>
  </w:num>
  <w:num w:numId="33" w16cid:durableId="321004718">
    <w:abstractNumId w:val="6"/>
  </w:num>
  <w:num w:numId="34" w16cid:durableId="1190415000">
    <w:abstractNumId w:val="5"/>
  </w:num>
  <w:num w:numId="35" w16cid:durableId="950631430">
    <w:abstractNumId w:val="4"/>
  </w:num>
  <w:num w:numId="36" w16cid:durableId="1082875178">
    <w:abstractNumId w:val="8"/>
  </w:num>
  <w:num w:numId="37" w16cid:durableId="1859927274">
    <w:abstractNumId w:val="3"/>
  </w:num>
  <w:num w:numId="38" w16cid:durableId="175274117">
    <w:abstractNumId w:val="2"/>
  </w:num>
  <w:num w:numId="39" w16cid:durableId="954478627">
    <w:abstractNumId w:val="1"/>
  </w:num>
  <w:num w:numId="40" w16cid:durableId="1371687624">
    <w:abstractNumId w:val="0"/>
  </w:num>
  <w:num w:numId="41" w16cid:durableId="1455519375">
    <w:abstractNumId w:val="10"/>
  </w:num>
  <w:num w:numId="42" w16cid:durableId="1230657578">
    <w:abstractNumId w:val="10"/>
  </w:num>
  <w:num w:numId="43" w16cid:durableId="1039863271">
    <w:abstractNumId w:val="10"/>
  </w:num>
  <w:num w:numId="44" w16cid:durableId="1506287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BE1"/>
    <w:rsid w:val="00002272"/>
    <w:rsid w:val="00064002"/>
    <w:rsid w:val="000677B9"/>
    <w:rsid w:val="000831BA"/>
    <w:rsid w:val="000A42CC"/>
    <w:rsid w:val="000B0912"/>
    <w:rsid w:val="000E7763"/>
    <w:rsid w:val="000E7DD9"/>
    <w:rsid w:val="0010095E"/>
    <w:rsid w:val="00125B37"/>
    <w:rsid w:val="00162BE1"/>
    <w:rsid w:val="00187494"/>
    <w:rsid w:val="001D312D"/>
    <w:rsid w:val="001F32AE"/>
    <w:rsid w:val="00233B8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695"/>
    <w:rsid w:val="005F1B17"/>
    <w:rsid w:val="006037C0"/>
    <w:rsid w:val="006631B6"/>
    <w:rsid w:val="00680577"/>
    <w:rsid w:val="006D6C6A"/>
    <w:rsid w:val="006F74FA"/>
    <w:rsid w:val="00731ADD"/>
    <w:rsid w:val="00734777"/>
    <w:rsid w:val="00747932"/>
    <w:rsid w:val="00751A4A"/>
    <w:rsid w:val="00756632"/>
    <w:rsid w:val="00762C74"/>
    <w:rsid w:val="00786EC0"/>
    <w:rsid w:val="007D1690"/>
    <w:rsid w:val="007E22AD"/>
    <w:rsid w:val="00817416"/>
    <w:rsid w:val="008357E8"/>
    <w:rsid w:val="00842779"/>
    <w:rsid w:val="00865F67"/>
    <w:rsid w:val="00881A7B"/>
    <w:rsid w:val="008840E5"/>
    <w:rsid w:val="00887B3E"/>
    <w:rsid w:val="008C2AC6"/>
    <w:rsid w:val="00930C23"/>
    <w:rsid w:val="0093193B"/>
    <w:rsid w:val="00936CDD"/>
    <w:rsid w:val="009509D8"/>
    <w:rsid w:val="00950B64"/>
    <w:rsid w:val="00981893"/>
    <w:rsid w:val="009A2EE5"/>
    <w:rsid w:val="009B491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E41"/>
    <w:rsid w:val="00C23CD4"/>
    <w:rsid w:val="00C61C0C"/>
    <w:rsid w:val="00C941CB"/>
    <w:rsid w:val="00CC2357"/>
    <w:rsid w:val="00CF071A"/>
    <w:rsid w:val="00D058B8"/>
    <w:rsid w:val="00D56C11"/>
    <w:rsid w:val="00D834A0"/>
    <w:rsid w:val="00D872DF"/>
    <w:rsid w:val="00D91E21"/>
    <w:rsid w:val="00DA7FCD"/>
    <w:rsid w:val="00E365E1"/>
    <w:rsid w:val="00E561ED"/>
    <w:rsid w:val="00E820A4"/>
    <w:rsid w:val="00EB006A"/>
    <w:rsid w:val="00EB3B09"/>
    <w:rsid w:val="00EB4772"/>
    <w:rsid w:val="00ED169E"/>
    <w:rsid w:val="00ED4235"/>
    <w:rsid w:val="00F04346"/>
    <w:rsid w:val="00F075DC"/>
    <w:rsid w:val="00F149E9"/>
    <w:rsid w:val="00F5134D"/>
    <w:rsid w:val="00F74202"/>
    <w:rsid w:val="00F87713"/>
    <w:rsid w:val="00FB4360"/>
    <w:rsid w:val="00FD0C70"/>
  </w:rsids>
  <w:docVars>
    <w:docVar w:name="dvdocse" w:val="A10-0156/2026"/>
    <w:docVar w:name="dvlangue" w:val="NL"/>
    <w:docVar w:name="dvnumam" w:val="0"/>
    <w:docVar w:name="dvpe" w:val="786.991"/>
    <w:docVar w:name="dvrapporteur" w:val="Rapporteur: "/>
    <w:docVar w:name="dvstar" w:val="***"/>
    <w:docVar w:name="dvtitre" w:val="Wetgevingsresolutie van het Europees Parlement van 8 juli 2026 over het voorstel voor een besluit van de Raad betreffende de sluiting, namens de Europese Unie, van het Verdrag van de Raad van Europa inzake de bescherming van het milieu door middel van het strafrecht(05824/2026 – C10-0035/20026 – 2025/0244(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913EB1"/>
  <w15:chartTrackingRefBased/>
  <w15:docId w15:val="{C3D18E72-ABD1-4A85-9625-8D188293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D312D"/>
    <w:rPr>
      <w:b/>
    </w:rPr>
  </w:style>
  <w:style w:type="paragraph" w:customStyle="1" w:styleId="NormalHanging12a">
    <w:name w:val="NormalHanging12a"/>
    <w:basedOn w:val="Normal"/>
    <w:rsid w:val="001D312D"/>
    <w:pPr>
      <w:spacing w:after="240"/>
      <w:ind w:left="567" w:hanging="567"/>
    </w:pPr>
  </w:style>
  <w:style w:type="character" w:styleId="Hyperlink">
    <w:name w:val="Hyperlink"/>
    <w:basedOn w:val="DefaultParagraphFont"/>
    <w:rsid w:val="001D31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20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2026-09-28T08:58:00Z</dcterms:created>
  <dcterms:modified xsi:type="dcterms:W3CDTF">2026-09-28T08:58:00Z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P10_TA(2026)0256_</vt:lpwstr>
  </property>
  <property fmtid="{D5CDD505-2E9C-101B-9397-08002B2CF9AE}" pid="4" name="&lt;Type&gt;">
    <vt:lpwstr>RR</vt:lpwstr>
  </property>
</Properties>
</file>