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006DCE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A33A0" w:rsidP="0010095E" w14:paraId="15ED033A" w14:textId="77777777">
            <w:pPr>
              <w:pStyle w:val="EPName"/>
            </w:pPr>
            <w:r w:rsidRPr="008A33A0">
              <w:t>Euroopan parlamentti</w:t>
            </w:r>
          </w:p>
          <w:p w:rsidR="00751A4A" w:rsidRPr="008A33A0" w:rsidP="005F1B17" w14:paraId="40A1937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33A0">
              <w:t>2024</w:t>
            </w:r>
            <w:r w:rsidRPr="008A33A0" w:rsidR="00817416">
              <w:t>-202</w:t>
            </w:r>
            <w:r w:rsidRPr="008A33A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A33A0" w:rsidP="0010095E" w14:paraId="11A27248" w14:textId="77777777">
            <w:pPr>
              <w:pStyle w:val="EPLogo"/>
            </w:pPr>
            <w:r w:rsidRPr="008A33A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A33A0" w:rsidP="004C5D52" w14:paraId="4255F604" w14:textId="77777777">
      <w:pPr>
        <w:pStyle w:val="LineTop"/>
      </w:pPr>
    </w:p>
    <w:p w:rsidR="00680577" w:rsidRPr="008A33A0" w:rsidP="00680577" w14:paraId="76CBDEB4" w14:textId="77777777">
      <w:pPr>
        <w:pStyle w:val="EPBodyTA1"/>
      </w:pPr>
      <w:r w:rsidRPr="008A33A0">
        <w:t>HYVÄKSYTYT TEKSTIT</w:t>
      </w:r>
    </w:p>
    <w:p w:rsidR="00D058B8" w:rsidRPr="008A33A0" w:rsidP="00D058B8" w14:paraId="062B84C6" w14:textId="77777777">
      <w:pPr>
        <w:pStyle w:val="LineBottom"/>
      </w:pPr>
    </w:p>
    <w:p w:rsidR="00AC79DC" w:rsidRPr="008A33A0" w:rsidP="00AC79DC" w14:paraId="4E914A43" w14:textId="657EEEF1">
      <w:pPr>
        <w:pStyle w:val="ATHeading1"/>
      </w:pPr>
      <w:bookmarkStart w:id="0" w:name="TANumber"/>
      <w:r w:rsidRPr="008A33A0">
        <w:t>P10_TA(2026)0</w:t>
      </w:r>
      <w:r w:rsidRPr="008A33A0" w:rsidR="00260C54">
        <w:t>257</w:t>
      </w:r>
      <w:bookmarkEnd w:id="0"/>
    </w:p>
    <w:p w:rsidR="00AC79DC" w:rsidRPr="008A33A0" w:rsidP="00EE1A05" w14:paraId="36DADE3B" w14:textId="2C2F892D">
      <w:pPr>
        <w:pStyle w:val="ATHeading2"/>
      </w:pPr>
      <w:bookmarkStart w:id="1" w:name="title"/>
      <w:r w:rsidRPr="008A33A0">
        <w:rPr>
          <w:bCs/>
        </w:rPr>
        <w:t>EU:n ja Marokon Euro–Välimeri-lentoliikennesopimus: Kroatian liittyminen EU:hun (pöytäkirja)</w:t>
      </w:r>
      <w:bookmarkEnd w:id="1"/>
    </w:p>
    <w:p w:rsidR="00AC79DC" w:rsidRPr="008A33A0" w:rsidP="00AC79DC" w14:paraId="058C5AE0" w14:textId="77777777">
      <w:pPr>
        <w:rPr>
          <w:i/>
          <w:vanish/>
        </w:rPr>
      </w:pPr>
      <w:r>
        <w:rPr>
          <w:i/>
        </w:rPr>
        <w:fldChar w:fldCharType="begin"/>
      </w:r>
      <w:r w:rsidRPr="008A33A0">
        <w:rPr>
          <w:i/>
        </w:rPr>
        <w:instrText xml:space="preserve"> TC"(</w:instrText>
      </w:r>
      <w:bookmarkStart w:id="2" w:name="DocNumber"/>
      <w:r w:rsidRPr="008A33A0">
        <w:rPr>
          <w:i/>
        </w:rPr>
        <w:instrText>A10-0177/2026</w:instrText>
      </w:r>
      <w:bookmarkEnd w:id="2"/>
      <w:r w:rsidRPr="008A33A0">
        <w:rPr>
          <w:i/>
        </w:rPr>
        <w:instrText xml:space="preserve"> - Esittelijä: Tomas Tobé)"\l3 \n&gt; \* MERGEFORMAT </w:instrText>
      </w:r>
      <w:r>
        <w:rPr>
          <w:i/>
        </w:rPr>
        <w:fldChar w:fldCharType="end"/>
      </w:r>
    </w:p>
    <w:p w:rsidR="00AC79DC" w:rsidRPr="008A33A0" w:rsidP="00AC79DC" w14:paraId="7486E3E4" w14:textId="77777777">
      <w:pPr>
        <w:rPr>
          <w:vanish/>
        </w:rPr>
      </w:pPr>
      <w:bookmarkStart w:id="3" w:name="Commission"/>
      <w:r w:rsidRPr="008A33A0">
        <w:rPr>
          <w:vanish/>
        </w:rPr>
        <w:t>Liikenne- ja matkailuvaliokunta</w:t>
      </w:r>
      <w:bookmarkEnd w:id="3"/>
    </w:p>
    <w:p w:rsidR="00AC79DC" w:rsidRPr="008A33A0" w:rsidP="00AC79DC" w14:paraId="75E19B95" w14:textId="77777777">
      <w:pPr>
        <w:rPr>
          <w:vanish/>
        </w:rPr>
      </w:pPr>
      <w:bookmarkStart w:id="4" w:name="PE"/>
      <w:r w:rsidRPr="008A33A0">
        <w:rPr>
          <w:vanish/>
        </w:rPr>
        <w:t>PE786.869</w:t>
      </w:r>
      <w:bookmarkEnd w:id="4"/>
    </w:p>
    <w:p w:rsidR="00AC79DC" w:rsidRPr="008A33A0" w:rsidP="00AC79DC" w14:paraId="6B1AA9C6" w14:textId="44A73C25">
      <w:pPr>
        <w:pStyle w:val="ATHeading3"/>
      </w:pPr>
      <w:bookmarkStart w:id="5" w:name="Sujet"/>
      <w:r w:rsidRPr="008A33A0">
        <w:t xml:space="preserve">Euroopan parlamentin lainsäädäntöpäätöslauselma </w:t>
      </w:r>
      <w:r w:rsidRPr="008A33A0" w:rsidR="00EE1A05">
        <w:t>8</w:t>
      </w:r>
      <w:r w:rsidRPr="008A33A0">
        <w:t xml:space="preserve">. </w:t>
      </w:r>
      <w:r w:rsidRPr="008A33A0" w:rsidR="00EE1A05">
        <w:t>heinä</w:t>
      </w:r>
      <w:r w:rsidRPr="008A33A0">
        <w:t>kuuta 2026 esityksestä neuvoston päätökseksi Euroopan yhteisön ja sen jäsenvaltioiden sekä Marokon kuningaskunnan välisen Euro–Välimeri-lentoliikennesopimuksen muuttamisesta Kroatian tasavallan Euroopan unioniin liittymisen huomioon ottamiseksi tehdyn pöytäkirjan tekemisestä Euroopan unionin ja sen jäsenvaltioiden puolesta</w:t>
      </w:r>
      <w:bookmarkEnd w:id="5"/>
      <w:r w:rsidRPr="008A33A0">
        <w:t xml:space="preserve"> </w:t>
      </w:r>
      <w:bookmarkStart w:id="6" w:name="References"/>
      <w:r w:rsidRPr="008A33A0">
        <w:t>(16837/2025 – C10-0031/2026 – 2023/0142(NLE))</w:t>
      </w:r>
      <w:bookmarkEnd w:id="6"/>
    </w:p>
    <w:p w:rsidR="0082638C" w:rsidRPr="008A33A0" w:rsidP="0082638C" w14:paraId="30AF9B28" w14:textId="77777777">
      <w:pPr>
        <w:pStyle w:val="NormalBold"/>
        <w:widowControl/>
      </w:pPr>
      <w:r w:rsidRPr="008A33A0">
        <w:t>(Hyväksyntä)</w:t>
      </w:r>
    </w:p>
    <w:p w:rsidR="0082638C" w:rsidRPr="008A33A0" w:rsidP="00EE1A05" w14:paraId="5BE00AAC" w14:textId="77777777">
      <w:pPr>
        <w:pStyle w:val="EPComma"/>
        <w:widowControl/>
      </w:pPr>
      <w:r w:rsidRPr="008A33A0">
        <w:rPr>
          <w:i/>
          <w:iCs/>
        </w:rPr>
        <w:t>Euroopan parlamentti</w:t>
      </w:r>
      <w:r w:rsidRPr="008A33A0">
        <w:t>, joka</w:t>
      </w:r>
    </w:p>
    <w:p w:rsidR="0082638C" w:rsidRPr="008A33A0" w:rsidP="00EE1A05" w14:paraId="3D064AB7" w14:textId="77777777">
      <w:pPr>
        <w:pStyle w:val="NormalHanging12a"/>
        <w:widowControl/>
      </w:pPr>
      <w:r w:rsidRPr="008A33A0">
        <w:t>–</w:t>
      </w:r>
      <w:r w:rsidRPr="008A33A0">
        <w:tab/>
        <w:t>ottaa huomioon esityksen neuvoston päätökseksi (16837/2025),</w:t>
      </w:r>
    </w:p>
    <w:p w:rsidR="0082638C" w:rsidRPr="008A33A0" w:rsidP="00EE1A05" w14:paraId="356D2D57" w14:textId="77777777">
      <w:pPr>
        <w:pStyle w:val="NormalHanging12a"/>
        <w:widowControl/>
      </w:pPr>
      <w:r w:rsidRPr="008A33A0">
        <w:t>–</w:t>
      </w:r>
      <w:r w:rsidRPr="008A33A0">
        <w:tab/>
        <w:t>ottaa huomioon luonnoksen pöytäkirjaksi Euroopan yhteisön ja sen jäsenvaltioiden sekä Marokon kuningaskunnan välisen Euro–Välimeri-lentoliikennesopimuksen muuttamisesta Kroatian tasavallan Euroopan unioniin liittymisen huomioon ottamiseksi (08938/2023),</w:t>
      </w:r>
    </w:p>
    <w:p w:rsidR="0082638C" w:rsidRPr="008A33A0" w:rsidP="00EE1A05" w14:paraId="38713ACC" w14:textId="77777777">
      <w:pPr>
        <w:pStyle w:val="NormalHanging12a"/>
        <w:widowControl/>
      </w:pPr>
      <w:r w:rsidRPr="008A33A0">
        <w:t>–</w:t>
      </w:r>
      <w:r w:rsidRPr="008A33A0">
        <w:tab/>
        <w:t>ottaa huomioon neuvoston Euroopan unionin toiminnasta tehdyn sopimuksen 100 artiklan 2 kohdan ja 218 artiklan 6 kohdan toisen alakohdan a alakohdan mukaisesti esittämän hyväksyntää koskevan pyynnön (C10</w:t>
      </w:r>
      <w:r w:rsidRPr="008A33A0">
        <w:noBreakHyphen/>
        <w:t>0031/2026),</w:t>
      </w:r>
    </w:p>
    <w:p w:rsidR="0082638C" w:rsidRPr="008A33A0" w:rsidP="00EE1A05" w14:paraId="6AE975EE" w14:textId="77777777">
      <w:pPr>
        <w:pStyle w:val="NormalHanging12a"/>
        <w:widowControl/>
      </w:pPr>
      <w:r w:rsidRPr="008A33A0">
        <w:t>–</w:t>
      </w:r>
      <w:r w:rsidRPr="008A33A0">
        <w:tab/>
        <w:t>ottaa huomioon työjärjestyksen 107 artiklan 1 ja 4 kohdan sekä 117 artiklan 7 kohdan,</w:t>
      </w:r>
    </w:p>
    <w:p w:rsidR="0082638C" w:rsidRPr="008A33A0" w:rsidP="00EE1A05" w14:paraId="195E12CA" w14:textId="77777777">
      <w:pPr>
        <w:pStyle w:val="NormalHanging12a"/>
        <w:widowControl/>
      </w:pPr>
      <w:r w:rsidRPr="008A33A0">
        <w:t>–</w:t>
      </w:r>
      <w:r w:rsidRPr="008A33A0">
        <w:tab/>
        <w:t>ottaa huomioon liikenne- ja matkailuvaliokunnan suosituksen (A10-0177/2026),</w:t>
      </w:r>
    </w:p>
    <w:p w:rsidR="0082638C" w:rsidRPr="008A33A0" w:rsidP="00EE1A05" w14:paraId="49039571" w14:textId="77777777">
      <w:pPr>
        <w:pStyle w:val="NormalHanging12a"/>
        <w:widowControl/>
      </w:pPr>
      <w:r w:rsidRPr="008A33A0">
        <w:t>1.</w:t>
      </w:r>
      <w:r w:rsidRPr="008A33A0">
        <w:tab/>
        <w:t>antaa hyväksyntänsä pöytäkirjan tekemiselle;</w:t>
      </w:r>
    </w:p>
    <w:p w:rsidR="00270A54" w:rsidRPr="008A33A0" w:rsidP="00EE1A05" w14:paraId="2988E386" w14:textId="61C3ACF7">
      <w:pPr>
        <w:pStyle w:val="NormalHanging12a"/>
        <w:widowControl/>
      </w:pPr>
      <w:r w:rsidRPr="008A33A0">
        <w:t>2.</w:t>
      </w:r>
      <w:r w:rsidRPr="008A33A0">
        <w:tab/>
        <w:t>kehottaa puhemiestä välittämään parlamentin kannan neuvostolle ja komissiolle sekä jäsenvaltioiden ja Marokon kuningaskunnan hallituksille ja parlamenteille.</w:t>
      </w:r>
    </w:p>
    <w:sectPr w:rsidSect="00270A5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9973298">
    <w:abstractNumId w:val="9"/>
  </w:num>
  <w:num w:numId="2" w16cid:durableId="1571646919">
    <w:abstractNumId w:val="9"/>
  </w:num>
  <w:num w:numId="3" w16cid:durableId="2141874859">
    <w:abstractNumId w:val="7"/>
  </w:num>
  <w:num w:numId="4" w16cid:durableId="1996254403">
    <w:abstractNumId w:val="7"/>
  </w:num>
  <w:num w:numId="5" w16cid:durableId="1780638369">
    <w:abstractNumId w:val="6"/>
  </w:num>
  <w:num w:numId="6" w16cid:durableId="121315288">
    <w:abstractNumId w:val="6"/>
  </w:num>
  <w:num w:numId="7" w16cid:durableId="298612413">
    <w:abstractNumId w:val="5"/>
  </w:num>
  <w:num w:numId="8" w16cid:durableId="2146659493">
    <w:abstractNumId w:val="5"/>
  </w:num>
  <w:num w:numId="9" w16cid:durableId="1062869799">
    <w:abstractNumId w:val="4"/>
  </w:num>
  <w:num w:numId="10" w16cid:durableId="1970552125">
    <w:abstractNumId w:val="4"/>
  </w:num>
  <w:num w:numId="11" w16cid:durableId="1580554052">
    <w:abstractNumId w:val="8"/>
  </w:num>
  <w:num w:numId="12" w16cid:durableId="1832792232">
    <w:abstractNumId w:val="8"/>
  </w:num>
  <w:num w:numId="13" w16cid:durableId="1141965591">
    <w:abstractNumId w:val="3"/>
  </w:num>
  <w:num w:numId="14" w16cid:durableId="328213134">
    <w:abstractNumId w:val="3"/>
  </w:num>
  <w:num w:numId="15" w16cid:durableId="326637992">
    <w:abstractNumId w:val="2"/>
  </w:num>
  <w:num w:numId="16" w16cid:durableId="1550530542">
    <w:abstractNumId w:val="2"/>
  </w:num>
  <w:num w:numId="17" w16cid:durableId="423695551">
    <w:abstractNumId w:val="1"/>
  </w:num>
  <w:num w:numId="18" w16cid:durableId="1458987270">
    <w:abstractNumId w:val="1"/>
  </w:num>
  <w:num w:numId="19" w16cid:durableId="1770735649">
    <w:abstractNumId w:val="0"/>
  </w:num>
  <w:num w:numId="20" w16cid:durableId="615065616">
    <w:abstractNumId w:val="0"/>
  </w:num>
  <w:num w:numId="21" w16cid:durableId="1994795051">
    <w:abstractNumId w:val="9"/>
  </w:num>
  <w:num w:numId="22" w16cid:durableId="93551764">
    <w:abstractNumId w:val="7"/>
  </w:num>
  <w:num w:numId="23" w16cid:durableId="181825673">
    <w:abstractNumId w:val="6"/>
  </w:num>
  <w:num w:numId="24" w16cid:durableId="2131509333">
    <w:abstractNumId w:val="5"/>
  </w:num>
  <w:num w:numId="25" w16cid:durableId="144781970">
    <w:abstractNumId w:val="4"/>
  </w:num>
  <w:num w:numId="26" w16cid:durableId="243341619">
    <w:abstractNumId w:val="8"/>
  </w:num>
  <w:num w:numId="27" w16cid:durableId="2127699024">
    <w:abstractNumId w:val="3"/>
  </w:num>
  <w:num w:numId="28" w16cid:durableId="1540388850">
    <w:abstractNumId w:val="2"/>
  </w:num>
  <w:num w:numId="29" w16cid:durableId="1168860514">
    <w:abstractNumId w:val="1"/>
  </w:num>
  <w:num w:numId="30" w16cid:durableId="1438138046">
    <w:abstractNumId w:val="0"/>
  </w:num>
  <w:num w:numId="31" w16cid:durableId="2065518881">
    <w:abstractNumId w:val="9"/>
  </w:num>
  <w:num w:numId="32" w16cid:durableId="461196111">
    <w:abstractNumId w:val="7"/>
  </w:num>
  <w:num w:numId="33" w16cid:durableId="1209684282">
    <w:abstractNumId w:val="6"/>
  </w:num>
  <w:num w:numId="34" w16cid:durableId="1581019300">
    <w:abstractNumId w:val="5"/>
  </w:num>
  <w:num w:numId="35" w16cid:durableId="807741678">
    <w:abstractNumId w:val="4"/>
  </w:num>
  <w:num w:numId="36" w16cid:durableId="1036806516">
    <w:abstractNumId w:val="8"/>
  </w:num>
  <w:num w:numId="37" w16cid:durableId="1942561878">
    <w:abstractNumId w:val="3"/>
  </w:num>
  <w:num w:numId="38" w16cid:durableId="1687973781">
    <w:abstractNumId w:val="2"/>
  </w:num>
  <w:num w:numId="39" w16cid:durableId="990867063">
    <w:abstractNumId w:val="1"/>
  </w:num>
  <w:num w:numId="40" w16cid:durableId="1604072356">
    <w:abstractNumId w:val="0"/>
  </w:num>
  <w:num w:numId="41" w16cid:durableId="1947613511">
    <w:abstractNumId w:val="10"/>
  </w:num>
  <w:num w:numId="42" w16cid:durableId="701831958">
    <w:abstractNumId w:val="10"/>
  </w:num>
  <w:num w:numId="43" w16cid:durableId="1475372979">
    <w:abstractNumId w:val="10"/>
  </w:num>
  <w:num w:numId="44" w16cid:durableId="2295393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9D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C54"/>
    <w:rsid w:val="00270A5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6D7"/>
    <w:rsid w:val="0050519A"/>
    <w:rsid w:val="005072A1"/>
    <w:rsid w:val="00514517"/>
    <w:rsid w:val="00545827"/>
    <w:rsid w:val="00560270"/>
    <w:rsid w:val="005C2568"/>
    <w:rsid w:val="005F1B17"/>
    <w:rsid w:val="006037C0"/>
    <w:rsid w:val="00656F5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38C"/>
    <w:rsid w:val="00842779"/>
    <w:rsid w:val="00865F67"/>
    <w:rsid w:val="00881A7B"/>
    <w:rsid w:val="008840E5"/>
    <w:rsid w:val="00887B3E"/>
    <w:rsid w:val="008A33A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79DC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518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1A0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7/2026"/>
    <w:docVar w:name="dvlangue" w:val="FI"/>
    <w:docVar w:name="dvnumam" w:val="0"/>
    <w:docVar w:name="dvpe" w:val="786.869"/>
    <w:docVar w:name="dvrapporteur" w:val="Esittelijä: "/>
    <w:docVar w:name="dvstar" w:val="***"/>
    <w:docVar w:name="dvtitre" w:val="Euroopan parlamentin lainsäädäntöpäätöslauselma xx. xxxkuuta 2026 esityksestä neuvoston päätökseksi Euroopan yhteisön ja sen jäsenvaltioiden sekä Marokon kuningaskunnan välisen Euro–Välimeri-lentoliikennesopimuksen muuttamisesta Kroatian tasavallan Euroopan unioniin liittymisen huomioon ottamiseksi tehdyn pöytäkirjan tekemisestä Euroopan unionin ja sen jäsenvaltioiden puolesta(16837/2025 – C10-0031/2026 – 2023/01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D755F7E"/>
  <w15:chartTrackingRefBased/>
  <w15:docId w15:val="{1E29A80F-B458-470E-8FFD-3E8E36DE9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2638C"/>
    <w:pPr>
      <w:spacing w:before="480" w:after="240"/>
    </w:pPr>
  </w:style>
  <w:style w:type="paragraph" w:customStyle="1" w:styleId="NormalBold">
    <w:name w:val="NormalBold"/>
    <w:basedOn w:val="Normal"/>
    <w:rsid w:val="0082638C"/>
    <w:rPr>
      <w:b/>
    </w:rPr>
  </w:style>
  <w:style w:type="paragraph" w:customStyle="1" w:styleId="NormalHanging12a">
    <w:name w:val="NormalHanging12a"/>
    <w:basedOn w:val="Normal"/>
    <w:rsid w:val="0082638C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EE1A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E1A05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2026-07-08T11:12:00Z</dcterms:created>
  <dcterms:modified xsi:type="dcterms:W3CDTF">2026-07-08T11:12:00Z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A10-0177/2026</vt:lpwstr>
  </property>
  <property fmtid="{D5CDD505-2E9C-101B-9397-08002B2CF9AE}" pid="4" name="&lt;Type&gt;">
    <vt:lpwstr>RR</vt:lpwstr>
  </property>
</Properties>
</file>