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2D7F5AD" w14:textId="77777777" w:rsidTr="0010095E">
        <w:tblPrEx>
          <w:tblW w:w="9072" w:type="dxa"/>
          <w:tblLook w:val="01E0"/>
        </w:tblPrEx>
        <w:trPr>
          <w:trHeight w:hRule="exact" w:val="1418"/>
        </w:trPr>
        <w:tc>
          <w:tcPr>
            <w:tcW w:w="6804" w:type="dxa"/>
            <w:shd w:val="clear" w:color="auto" w:fill="auto"/>
            <w:vAlign w:val="center"/>
          </w:tcPr>
          <w:p w:rsidR="00751A4A" w:rsidRPr="001646FE" w:rsidP="0010095E" w14:paraId="517CC7CC" w14:textId="77777777">
            <w:pPr>
              <w:pStyle w:val="EPName"/>
            </w:pPr>
            <w:r w:rsidRPr="001646FE">
              <w:t>Europees Parlement</w:t>
            </w:r>
          </w:p>
          <w:p w:rsidR="00751A4A" w:rsidRPr="001646FE" w:rsidP="005F1B17" w14:paraId="3B09CEED" w14:textId="77777777">
            <w:pPr>
              <w:pStyle w:val="EPTerm"/>
              <w:rPr>
                <w:rStyle w:val="HideTWBExt"/>
                <w:noProof w:val="0"/>
                <w:vanish w:val="0"/>
                <w:color w:val="auto"/>
              </w:rPr>
            </w:pPr>
            <w:r w:rsidRPr="001646FE">
              <w:t>2024</w:t>
            </w:r>
            <w:r w:rsidRPr="001646FE" w:rsidR="00817416">
              <w:t>-202</w:t>
            </w:r>
            <w:r w:rsidRPr="001646FE">
              <w:t>9</w:t>
            </w:r>
          </w:p>
        </w:tc>
        <w:tc>
          <w:tcPr>
            <w:tcW w:w="2268" w:type="dxa"/>
            <w:shd w:val="clear" w:color="auto" w:fill="auto"/>
          </w:tcPr>
          <w:p w:rsidR="00751A4A" w:rsidRPr="001646FE" w:rsidP="0010095E" w14:paraId="02543092" w14:textId="77777777">
            <w:pPr>
              <w:pStyle w:val="EPLogo"/>
            </w:pPr>
            <w:r w:rsidRPr="001646F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646FE" w:rsidP="004C5D52" w14:paraId="61F8E73B" w14:textId="77777777">
      <w:pPr>
        <w:pStyle w:val="LineTop"/>
      </w:pPr>
    </w:p>
    <w:p w:rsidR="00680577" w:rsidRPr="001646FE" w:rsidP="00680577" w14:paraId="24CBBD3E" w14:textId="77777777">
      <w:pPr>
        <w:pStyle w:val="EPBodyTA1"/>
      </w:pPr>
      <w:r w:rsidRPr="001646FE">
        <w:t>AANGENOMEN TEKSTEN</w:t>
      </w:r>
    </w:p>
    <w:p w:rsidR="00D058B8" w:rsidRPr="001646FE" w:rsidP="00D058B8" w14:paraId="3727C233" w14:textId="77777777">
      <w:pPr>
        <w:pStyle w:val="LineBottom"/>
      </w:pPr>
    </w:p>
    <w:p w:rsidR="001A70B3" w:rsidRPr="001646FE" w:rsidP="001A70B3" w14:paraId="0B51EDBB" w14:textId="1F82396E">
      <w:pPr>
        <w:pStyle w:val="ATHeading1"/>
      </w:pPr>
      <w:bookmarkStart w:id="0" w:name="TANumber"/>
      <w:r w:rsidRPr="001646FE">
        <w:t>P10_TA(2026)0</w:t>
      </w:r>
      <w:r w:rsidRPr="001646FE" w:rsidR="007362A7">
        <w:t>257</w:t>
      </w:r>
      <w:bookmarkEnd w:id="0"/>
    </w:p>
    <w:p w:rsidR="001A70B3" w:rsidRPr="001646FE" w:rsidP="001A70B3" w14:paraId="6119D22F" w14:textId="77777777">
      <w:pPr>
        <w:pStyle w:val="ATHeading2"/>
      </w:pPr>
      <w:bookmarkStart w:id="1" w:name="title"/>
      <w:r w:rsidRPr="001646FE">
        <w:t>Euro-mediterrane Luchtvaartovereenkomst EU-Marokko: toetreding van Kroatië tot de EU (Protocol)</w:t>
      </w:r>
      <w:bookmarkEnd w:id="1"/>
    </w:p>
    <w:p w:rsidR="001A70B3" w:rsidRPr="001646FE" w:rsidP="001A70B3" w14:paraId="36A13835" w14:textId="77777777">
      <w:pPr>
        <w:rPr>
          <w:i/>
          <w:vanish/>
        </w:rPr>
      </w:pPr>
      <w:r>
        <w:rPr>
          <w:i/>
        </w:rPr>
        <w:fldChar w:fldCharType="begin"/>
      </w:r>
      <w:r w:rsidRPr="001646FE">
        <w:rPr>
          <w:i/>
        </w:rPr>
        <w:instrText xml:space="preserve"> TC"(</w:instrText>
      </w:r>
      <w:bookmarkStart w:id="2" w:name="DocNumber"/>
      <w:r w:rsidRPr="001646FE">
        <w:rPr>
          <w:i/>
        </w:rPr>
        <w:instrText>A10-0177/2026</w:instrText>
      </w:r>
      <w:bookmarkEnd w:id="2"/>
      <w:r w:rsidRPr="001646FE">
        <w:rPr>
          <w:i/>
        </w:rPr>
        <w:instrText xml:space="preserve"> - Rapporteur: Tomas Tobé)"\l3 \n&gt; \* MERGEFORMAT </w:instrText>
      </w:r>
      <w:r>
        <w:rPr>
          <w:i/>
        </w:rPr>
        <w:fldChar w:fldCharType="end"/>
      </w:r>
    </w:p>
    <w:p w:rsidR="001A70B3" w:rsidRPr="001646FE" w:rsidP="001A70B3" w14:paraId="61F608A4" w14:textId="77777777">
      <w:pPr>
        <w:rPr>
          <w:vanish/>
        </w:rPr>
      </w:pPr>
      <w:bookmarkStart w:id="3" w:name="Commission"/>
      <w:r w:rsidRPr="001646FE">
        <w:rPr>
          <w:vanish/>
        </w:rPr>
        <w:t>Commissie vervoer en toerisme</w:t>
      </w:r>
      <w:bookmarkEnd w:id="3"/>
    </w:p>
    <w:p w:rsidR="001A70B3" w:rsidRPr="001646FE" w:rsidP="001A70B3" w14:paraId="36B66F0B" w14:textId="77777777">
      <w:pPr>
        <w:rPr>
          <w:vanish/>
        </w:rPr>
      </w:pPr>
      <w:bookmarkStart w:id="4" w:name="PE"/>
      <w:r w:rsidRPr="001646FE">
        <w:rPr>
          <w:vanish/>
        </w:rPr>
        <w:t>PE786.869</w:t>
      </w:r>
      <w:bookmarkEnd w:id="4"/>
    </w:p>
    <w:p w:rsidR="001A70B3" w:rsidRPr="001646FE" w:rsidP="001A70B3" w14:paraId="0FCECF51" w14:textId="46703CF1">
      <w:pPr>
        <w:pStyle w:val="ATHeading3"/>
      </w:pPr>
      <w:bookmarkStart w:id="5" w:name="Sujet"/>
      <w:r w:rsidRPr="001646FE">
        <w:t>Wetgevingsresolutie van het Europees Parlement van 8 juli 2026 over het ontwerp van besluit van de Raad betreffende de sluiting, namens de Europese Unie en haar lidstaten, van een protocol tot wijziging van de Euro-mediterrane Luchtvaartovereenkomst tussen de Europese Gemeenschap en haar lidstaten, enerzijds, en het Koninkrijk Marokko, anderzijds, teneinde rekening te houden met de toetreding van de Republiek Kroatië tot de Europese Unie</w:t>
      </w:r>
      <w:bookmarkEnd w:id="5"/>
      <w:r w:rsidRPr="001646FE">
        <w:t xml:space="preserve"> </w:t>
      </w:r>
      <w:bookmarkStart w:id="6" w:name="References"/>
      <w:r w:rsidRPr="001646FE">
        <w:t>(16837/2025 – C10-0031/2026 – 2023/0142(NLE))</w:t>
      </w:r>
      <w:bookmarkEnd w:id="6"/>
    </w:p>
    <w:p w:rsidR="00EA5F5B" w:rsidRPr="001646FE" w:rsidP="00EA5F5B" w14:paraId="2E770E92" w14:textId="77777777">
      <w:pPr>
        <w:pStyle w:val="NormalBold"/>
      </w:pPr>
      <w:r w:rsidRPr="001646FE">
        <w:t>(Goedkeuring)</w:t>
      </w:r>
    </w:p>
    <w:p w:rsidR="00EA5F5B" w:rsidRPr="001646FE" w:rsidP="00EA5F5B" w14:paraId="2876C5F1" w14:textId="77777777">
      <w:pPr>
        <w:pStyle w:val="EPComma"/>
      </w:pPr>
      <w:r w:rsidRPr="001646FE">
        <w:rPr>
          <w:i/>
        </w:rPr>
        <w:t>Het Europees Parlement,</w:t>
      </w:r>
    </w:p>
    <w:p w:rsidR="00EA5F5B" w:rsidRPr="001646FE" w:rsidP="00EA5F5B" w14:paraId="6F946C4A" w14:textId="77777777">
      <w:pPr>
        <w:pStyle w:val="NormalHanging12a"/>
      </w:pPr>
      <w:r w:rsidRPr="001646FE">
        <w:t>–</w:t>
      </w:r>
      <w:r w:rsidRPr="001646FE">
        <w:tab/>
        <w:t>gezien het ontwerp van besluit van de Raad (16837/2025),</w:t>
      </w:r>
    </w:p>
    <w:p w:rsidR="00EA5F5B" w:rsidRPr="001646FE" w:rsidP="00EA5F5B" w14:paraId="2C0B4680" w14:textId="77777777">
      <w:pPr>
        <w:pStyle w:val="NormalHanging12a"/>
      </w:pPr>
      <w:r w:rsidRPr="001646FE">
        <w:t>–</w:t>
      </w:r>
      <w:r w:rsidRPr="001646FE">
        <w:tab/>
        <w:t>gezien het ontwerpprotocol tot wijziging van de Euro-Mediterrane luchtvaartovereenkomst tussen de Europese Gemeenschap en haar lidstaten, enerzijds, en het Koninkrijk Marokko, anderzijds, teneinde rekening te houden met de toetreding van de Republiek Kroatië tot de Europese Unie (08938/2023),</w:t>
      </w:r>
    </w:p>
    <w:p w:rsidR="00EA5F5B" w:rsidRPr="001646FE" w:rsidP="00EA5F5B" w14:paraId="479C5A77" w14:textId="77777777">
      <w:pPr>
        <w:pStyle w:val="NormalHanging12a"/>
      </w:pPr>
      <w:r w:rsidRPr="001646FE">
        <w:t>–</w:t>
      </w:r>
      <w:r w:rsidRPr="001646FE">
        <w:tab/>
        <w:t>gezien het verzoek om goedkeuring dat de Raad heeft ingediend krachtens artikel 100, lid 2, en artikel 218, lid 6, tweede alinea, punt a), van het Verdrag betreffende de werking van de Europese Unie (C10</w:t>
      </w:r>
      <w:r w:rsidRPr="001646FE">
        <w:noBreakHyphen/>
        <w:t>0031/2026),</w:t>
      </w:r>
    </w:p>
    <w:p w:rsidR="00EA5F5B" w:rsidRPr="001646FE" w:rsidP="00EA5F5B" w14:paraId="54476963" w14:textId="77777777">
      <w:pPr>
        <w:pStyle w:val="NormalHanging12a"/>
      </w:pPr>
      <w:r w:rsidRPr="001646FE">
        <w:t>–</w:t>
      </w:r>
      <w:r w:rsidRPr="001646FE">
        <w:tab/>
        <w:t>gezien artikel 107, leden 1 en 4, en artikel 117, lid 7, van zijn Reglement,</w:t>
      </w:r>
    </w:p>
    <w:p w:rsidR="00EA5F5B" w:rsidRPr="001646FE" w:rsidP="00EA5F5B" w14:paraId="52A2D2DB" w14:textId="77777777">
      <w:pPr>
        <w:pStyle w:val="NormalHanging12a"/>
      </w:pPr>
      <w:r w:rsidRPr="001646FE">
        <w:t>–</w:t>
      </w:r>
      <w:r w:rsidRPr="001646FE">
        <w:tab/>
        <w:t>gezien de aanbeveling van de Commissie vervoer en toerisme (A10-0177/2026),</w:t>
      </w:r>
    </w:p>
    <w:p w:rsidR="00EA5F5B" w:rsidRPr="001646FE" w:rsidP="00EA5F5B" w14:paraId="4B7FF7DF" w14:textId="77777777">
      <w:pPr>
        <w:pStyle w:val="NormalHanging12a"/>
      </w:pPr>
      <w:r w:rsidRPr="001646FE">
        <w:t>1.</w:t>
      </w:r>
      <w:r w:rsidRPr="001646FE">
        <w:tab/>
        <w:t>hecht zijn goedkeuring aan de sluiting van het protocol;</w:t>
      </w:r>
    </w:p>
    <w:p w:rsidR="00A10AC5" w:rsidRPr="001646FE" w:rsidP="00A10AC5" w14:paraId="0754F776" w14:textId="4C935919">
      <w:pPr>
        <w:pStyle w:val="NormalHanging12a"/>
      </w:pPr>
      <w:r w:rsidRPr="001646FE">
        <w:t>2.</w:t>
      </w:r>
      <w:r w:rsidRPr="001646FE">
        <w:tab/>
        <w:t>verzoekt zijn Voorzitter het standpunt van het Parlement te doen toekomen aan de Raad en de Commissie, alsook aan de regeringen en parlementen van de lidstaten en het Koninkrijk Marokko.</w:t>
      </w:r>
    </w:p>
    <w:sectPr w:rsidSect="00A10AC5">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10AC5" w14:paraId="3DA8945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10AC5" w14:paraId="2880FB2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10AC5" w14:paraId="6A79CFDD"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10AC5" w14:paraId="0F3DAFC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10AC5" w14:paraId="67C6477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10AC5" w14:paraId="79F341D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6178698">
    <w:abstractNumId w:val="9"/>
  </w:num>
  <w:num w:numId="2" w16cid:durableId="1294601195">
    <w:abstractNumId w:val="9"/>
  </w:num>
  <w:num w:numId="3" w16cid:durableId="1571306348">
    <w:abstractNumId w:val="7"/>
  </w:num>
  <w:num w:numId="4" w16cid:durableId="978536863">
    <w:abstractNumId w:val="7"/>
  </w:num>
  <w:num w:numId="5" w16cid:durableId="728965669">
    <w:abstractNumId w:val="6"/>
  </w:num>
  <w:num w:numId="6" w16cid:durableId="1281571205">
    <w:abstractNumId w:val="6"/>
  </w:num>
  <w:num w:numId="7" w16cid:durableId="1549994753">
    <w:abstractNumId w:val="5"/>
  </w:num>
  <w:num w:numId="8" w16cid:durableId="1537694542">
    <w:abstractNumId w:val="5"/>
  </w:num>
  <w:num w:numId="9" w16cid:durableId="2116825973">
    <w:abstractNumId w:val="4"/>
  </w:num>
  <w:num w:numId="10" w16cid:durableId="546260753">
    <w:abstractNumId w:val="4"/>
  </w:num>
  <w:num w:numId="11" w16cid:durableId="485705323">
    <w:abstractNumId w:val="8"/>
  </w:num>
  <w:num w:numId="12" w16cid:durableId="885332907">
    <w:abstractNumId w:val="8"/>
  </w:num>
  <w:num w:numId="13" w16cid:durableId="68426199">
    <w:abstractNumId w:val="3"/>
  </w:num>
  <w:num w:numId="14" w16cid:durableId="1234008336">
    <w:abstractNumId w:val="3"/>
  </w:num>
  <w:num w:numId="15" w16cid:durableId="694620910">
    <w:abstractNumId w:val="2"/>
  </w:num>
  <w:num w:numId="16" w16cid:durableId="1718357973">
    <w:abstractNumId w:val="2"/>
  </w:num>
  <w:num w:numId="17" w16cid:durableId="561719971">
    <w:abstractNumId w:val="1"/>
  </w:num>
  <w:num w:numId="18" w16cid:durableId="157815322">
    <w:abstractNumId w:val="1"/>
  </w:num>
  <w:num w:numId="19" w16cid:durableId="929391195">
    <w:abstractNumId w:val="0"/>
  </w:num>
  <w:num w:numId="20" w16cid:durableId="1620598667">
    <w:abstractNumId w:val="0"/>
  </w:num>
  <w:num w:numId="21" w16cid:durableId="373240516">
    <w:abstractNumId w:val="9"/>
  </w:num>
  <w:num w:numId="22" w16cid:durableId="952176945">
    <w:abstractNumId w:val="7"/>
  </w:num>
  <w:num w:numId="23" w16cid:durableId="212235363">
    <w:abstractNumId w:val="6"/>
  </w:num>
  <w:num w:numId="24" w16cid:durableId="1037048613">
    <w:abstractNumId w:val="5"/>
  </w:num>
  <w:num w:numId="25" w16cid:durableId="1488782329">
    <w:abstractNumId w:val="4"/>
  </w:num>
  <w:num w:numId="26" w16cid:durableId="1952123292">
    <w:abstractNumId w:val="8"/>
  </w:num>
  <w:num w:numId="27" w16cid:durableId="1653487014">
    <w:abstractNumId w:val="3"/>
  </w:num>
  <w:num w:numId="28" w16cid:durableId="279844874">
    <w:abstractNumId w:val="2"/>
  </w:num>
  <w:num w:numId="29" w16cid:durableId="1440874825">
    <w:abstractNumId w:val="1"/>
  </w:num>
  <w:num w:numId="30" w16cid:durableId="194852538">
    <w:abstractNumId w:val="0"/>
  </w:num>
  <w:num w:numId="31" w16cid:durableId="2060400007">
    <w:abstractNumId w:val="9"/>
  </w:num>
  <w:num w:numId="32" w16cid:durableId="1554151238">
    <w:abstractNumId w:val="7"/>
  </w:num>
  <w:num w:numId="33" w16cid:durableId="1929535297">
    <w:abstractNumId w:val="6"/>
  </w:num>
  <w:num w:numId="34" w16cid:durableId="768623911">
    <w:abstractNumId w:val="5"/>
  </w:num>
  <w:num w:numId="35" w16cid:durableId="1566526443">
    <w:abstractNumId w:val="4"/>
  </w:num>
  <w:num w:numId="36" w16cid:durableId="2054765484">
    <w:abstractNumId w:val="8"/>
  </w:num>
  <w:num w:numId="37" w16cid:durableId="538736404">
    <w:abstractNumId w:val="3"/>
  </w:num>
  <w:num w:numId="38" w16cid:durableId="447821984">
    <w:abstractNumId w:val="2"/>
  </w:num>
  <w:num w:numId="39" w16cid:durableId="1155609925">
    <w:abstractNumId w:val="1"/>
  </w:num>
  <w:num w:numId="40" w16cid:durableId="1735080879">
    <w:abstractNumId w:val="0"/>
  </w:num>
  <w:num w:numId="41" w16cid:durableId="16932765">
    <w:abstractNumId w:val="10"/>
  </w:num>
  <w:num w:numId="42" w16cid:durableId="705563127">
    <w:abstractNumId w:val="10"/>
  </w:num>
  <w:num w:numId="43" w16cid:durableId="2064476956">
    <w:abstractNumId w:val="10"/>
  </w:num>
  <w:num w:numId="44" w16cid:durableId="8314113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B3"/>
    <w:rsid w:val="00002272"/>
    <w:rsid w:val="00064002"/>
    <w:rsid w:val="000677B9"/>
    <w:rsid w:val="000831BA"/>
    <w:rsid w:val="000A42CC"/>
    <w:rsid w:val="000E7DD9"/>
    <w:rsid w:val="0010095E"/>
    <w:rsid w:val="00125B37"/>
    <w:rsid w:val="001646FE"/>
    <w:rsid w:val="00187494"/>
    <w:rsid w:val="001A70B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62A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2EE5"/>
    <w:rsid w:val="009F786C"/>
    <w:rsid w:val="00A10AC5"/>
    <w:rsid w:val="00A1687D"/>
    <w:rsid w:val="00A1704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10F1"/>
    <w:rsid w:val="00EA5F5B"/>
    <w:rsid w:val="00EB006A"/>
    <w:rsid w:val="00EB4772"/>
    <w:rsid w:val="00ED169E"/>
    <w:rsid w:val="00ED4235"/>
    <w:rsid w:val="00F04346"/>
    <w:rsid w:val="00F075DC"/>
    <w:rsid w:val="00F149E9"/>
    <w:rsid w:val="00F5134D"/>
    <w:rsid w:val="00F74202"/>
    <w:rsid w:val="00F87713"/>
    <w:rsid w:val="00FB4360"/>
    <w:rsid w:val="00FD0C70"/>
  </w:rsids>
  <w:docVars>
    <w:docVar w:name="dvdocse" w:val="A10-0177/2026"/>
    <w:docVar w:name="dvlangue" w:val="NL"/>
    <w:docVar w:name="dvnumam" w:val="0"/>
    <w:docVar w:name="dvpe" w:val="786.869"/>
    <w:docVar w:name="dvrapporteur" w:val="Rapporteur: "/>
    <w:docVar w:name="dvstar" w:val="***"/>
    <w:docVar w:name="dvtitre" w:val="Wetgevingsresolutie van het Europees Parlement van 08 juli 2026 over het ontwerp van besluit van de Raad betreffende de sluiting, namens de Europese Unie en haar lidstaten, van een protocol tot wijziging van de Euro-mediterrane Luchtvaartovereenkomst tussen de Europese Gemeenschap en haar lidstaten, enerzijds, en het Koninkrijk Marokko, anderzijds, teneinde rekening te houden met de toetreding van de Republiek Kroatië tot de Europese Unie(16837/2025 – C10-0031/2026 – 2023/0142(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FDBCA18"/>
  <w15:chartTrackingRefBased/>
  <w15:docId w15:val="{BEEF7EDD-1E3B-404A-B5F9-584B341BD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A5F5B"/>
    <w:pPr>
      <w:spacing w:before="480" w:after="240"/>
    </w:pPr>
  </w:style>
  <w:style w:type="paragraph" w:customStyle="1" w:styleId="NormalBold">
    <w:name w:val="NormalBold"/>
    <w:basedOn w:val="Normal"/>
    <w:rsid w:val="00EA5F5B"/>
    <w:rPr>
      <w:b/>
    </w:rPr>
  </w:style>
  <w:style w:type="paragraph" w:customStyle="1" w:styleId="NormalHanging12a">
    <w:name w:val="NormalHanging12a"/>
    <w:basedOn w:val="Normal"/>
    <w:rsid w:val="00EA5F5B"/>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235</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2026-07-08T10:55:00Z</dcterms:created>
  <dcterms:modified xsi:type="dcterms:W3CDTF">2026-07-08T10:55:00Z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A10-0177/2026</vt:lpwstr>
  </property>
  <property fmtid="{D5CDD505-2E9C-101B-9397-08002B2CF9AE}" pid="4" name="&lt;Type&gt;">
    <vt:lpwstr>RR</vt:lpwstr>
  </property>
</Properties>
</file>