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02DF18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6F31" w:rsidP="0010095E" w14:paraId="5BDC7478" w14:textId="77777777">
            <w:pPr>
              <w:pStyle w:val="EPName"/>
            </w:pPr>
            <w:r w:rsidRPr="001C6F31">
              <w:t>Parlamento Europeo</w:t>
            </w:r>
          </w:p>
          <w:p w:rsidR="00751A4A" w:rsidRPr="001C6F31" w:rsidP="005F1B17" w14:paraId="336D13C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6F31">
              <w:t>2024</w:t>
            </w:r>
            <w:r w:rsidRPr="001C6F31" w:rsidR="00817416">
              <w:t>-202</w:t>
            </w:r>
            <w:r w:rsidRPr="001C6F3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C6F31" w:rsidP="0010095E" w14:paraId="7A9DBB78" w14:textId="77777777">
            <w:pPr>
              <w:pStyle w:val="EPLogo"/>
            </w:pPr>
            <w:r w:rsidRPr="001C6F3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6F31" w:rsidP="004C5D52" w14:paraId="4D981A37" w14:textId="77777777">
      <w:pPr>
        <w:pStyle w:val="LineTop"/>
      </w:pPr>
    </w:p>
    <w:p w:rsidR="00680577" w:rsidRPr="001C6F31" w:rsidP="00680577" w14:paraId="5F329D13" w14:textId="77777777">
      <w:pPr>
        <w:pStyle w:val="EPBodyTA1"/>
      </w:pPr>
      <w:r w:rsidRPr="001C6F31">
        <w:t>TEXTOS APROBADOS</w:t>
      </w:r>
    </w:p>
    <w:p w:rsidR="00D058B8" w:rsidRPr="001C6F31" w:rsidP="00D058B8" w14:paraId="33C0CDBA" w14:textId="77777777">
      <w:pPr>
        <w:pStyle w:val="LineBottom"/>
      </w:pPr>
    </w:p>
    <w:p w:rsidR="005E52B4" w:rsidRPr="001C6F31" w:rsidP="005E52B4" w14:paraId="06A11AA9" w14:textId="3C3C7E8D">
      <w:pPr>
        <w:pStyle w:val="ATHeading1"/>
      </w:pPr>
      <w:bookmarkStart w:id="0" w:name="TANumber"/>
      <w:r w:rsidRPr="001C6F31">
        <w:t>P10_</w:t>
      </w:r>
      <w:r w:rsidRPr="001C6F31">
        <w:t>TA(</w:t>
      </w:r>
      <w:r w:rsidRPr="001C6F31">
        <w:t>2026)0</w:t>
      </w:r>
      <w:r w:rsidRPr="001C6F31" w:rsidR="005F3810">
        <w:t>258</w:t>
      </w:r>
      <w:bookmarkEnd w:id="0"/>
    </w:p>
    <w:p w:rsidR="005E52B4" w:rsidRPr="001C6F31" w:rsidP="00F4049B" w14:paraId="28C286FA" w14:textId="320FCD57">
      <w:pPr>
        <w:pStyle w:val="ATHeading2"/>
      </w:pPr>
      <w:bookmarkStart w:id="1" w:name="title"/>
      <w:bookmarkStart w:id="2" w:name="_Hlk234411296"/>
      <w:r w:rsidRPr="001C6F31">
        <w:t>Acuerdo UE-Marruecos de cooperación científica y tecnológica por el que se establecen las condiciones de la</w:t>
      </w:r>
      <w:r w:rsidRPr="001C6F31" w:rsidR="00F4049B">
        <w:t xml:space="preserve"> </w:t>
      </w:r>
      <w:r w:rsidRPr="001C6F31">
        <w:t>participación de Marruecos en la Asociación para la Investigación e Innovación en la Región del Mediterráneo (PRIMA): modificación y comple</w:t>
      </w:r>
      <w:r w:rsidRPr="001C6F31" w:rsidR="009477CD">
        <w:t>ción</w:t>
      </w:r>
      <w:bookmarkEnd w:id="1"/>
    </w:p>
    <w:bookmarkEnd w:id="2"/>
    <w:p w:rsidR="005E52B4" w:rsidRPr="001C6F31" w:rsidP="005E52B4" w14:paraId="49C0EF60" w14:textId="77777777">
      <w:pPr>
        <w:rPr>
          <w:i/>
          <w:vanish/>
        </w:rPr>
      </w:pPr>
      <w:r>
        <w:rPr>
          <w:i/>
        </w:rPr>
        <w:fldChar w:fldCharType="begin"/>
      </w:r>
      <w:r w:rsidRPr="001C6F31">
        <w:rPr>
          <w:i/>
        </w:rPr>
        <w:instrText xml:space="preserve"> TC"(</w:instrText>
      </w:r>
      <w:bookmarkStart w:id="3" w:name="DocNumber"/>
      <w:r w:rsidRPr="001C6F31">
        <w:rPr>
          <w:i/>
        </w:rPr>
        <w:instrText>A10-0151/2026</w:instrText>
      </w:r>
      <w:bookmarkEnd w:id="3"/>
      <w:r w:rsidRPr="001C6F31">
        <w:rPr>
          <w:i/>
        </w:rPr>
        <w:instrText xml:space="preserve"> - Ponente: Paolo Borchia)"\l3 \n&gt; \* MERGEFORMAT </w:instrText>
      </w:r>
      <w:r>
        <w:rPr>
          <w:i/>
        </w:rPr>
        <w:fldChar w:fldCharType="end"/>
      </w:r>
    </w:p>
    <w:p w:rsidR="005E52B4" w:rsidRPr="001C6F31" w:rsidP="005E52B4" w14:paraId="09AC0574" w14:textId="77777777">
      <w:pPr>
        <w:rPr>
          <w:vanish/>
        </w:rPr>
      </w:pPr>
      <w:bookmarkStart w:id="4" w:name="Commission"/>
      <w:r w:rsidRPr="001C6F31">
        <w:rPr>
          <w:vanish/>
        </w:rPr>
        <w:t>Comisión de Industria, Investigación y Energía</w:t>
      </w:r>
      <w:bookmarkEnd w:id="4"/>
    </w:p>
    <w:p w:rsidR="005E52B4" w:rsidRPr="001C6F31" w:rsidP="005E52B4" w14:paraId="2759E2DF" w14:textId="77777777">
      <w:pPr>
        <w:rPr>
          <w:vanish/>
        </w:rPr>
      </w:pPr>
      <w:bookmarkStart w:id="5" w:name="PE"/>
      <w:r w:rsidRPr="001C6F31">
        <w:rPr>
          <w:vanish/>
        </w:rPr>
        <w:t>PE788.796</w:t>
      </w:r>
      <w:bookmarkEnd w:id="5"/>
    </w:p>
    <w:p w:rsidR="005E52B4" w:rsidRPr="001C6F31" w:rsidP="005E52B4" w14:paraId="3E615389" w14:textId="77777777">
      <w:pPr>
        <w:pStyle w:val="ATHeading3"/>
      </w:pPr>
      <w:bookmarkStart w:id="6" w:name="Sujet"/>
      <w:r w:rsidRPr="001C6F31">
        <w:t>Resolución legislativa del Parlamento Europeo, de 8 de julio de 2026, sobre el proyecto de Decisión del Consejo relativa a la celebración del Acuerdo en forma de Canje de Notas entre la Unión Europea y el Reino de Marruecos por el que se modifica y completa el Acuerdo de cooperación científica y tecnológica entre la Unión Europea y el Reino de Marruecos por el que se establecen las condiciones de la participación del Reino de Marruecos en la Asociación para la Investigación e Innovación en la Región del Mediterráneo (PRIMA)</w:t>
      </w:r>
      <w:bookmarkEnd w:id="6"/>
      <w:r w:rsidRPr="001C6F31">
        <w:t xml:space="preserve"> </w:t>
      </w:r>
      <w:bookmarkStart w:id="7" w:name="References"/>
      <w:r w:rsidRPr="001C6F31">
        <w:t>(05480/2026 – C10-0092/2026 – 2025/0387(NLE))</w:t>
      </w:r>
      <w:bookmarkEnd w:id="7"/>
    </w:p>
    <w:p w:rsidR="009B0BD7" w:rsidRPr="001C6F31" w:rsidP="009B0BD7" w14:paraId="656B84BD" w14:textId="77777777">
      <w:pPr>
        <w:pStyle w:val="NormalBold"/>
      </w:pPr>
      <w:r w:rsidRPr="001C6F31">
        <w:t>(Aprobación)</w:t>
      </w:r>
    </w:p>
    <w:p w:rsidR="009B0BD7" w:rsidRPr="001C6F31" w:rsidP="009B0BD7" w14:paraId="68D03EC5" w14:textId="77777777">
      <w:pPr>
        <w:pStyle w:val="EPComma"/>
      </w:pPr>
      <w:r w:rsidRPr="001C6F31">
        <w:rPr>
          <w:i/>
        </w:rPr>
        <w:t>El Parlamento Europeo</w:t>
      </w:r>
      <w:r w:rsidRPr="001C6F31">
        <w:t>,</w:t>
      </w:r>
    </w:p>
    <w:p w:rsidR="009B0BD7" w:rsidRPr="001C6F31" w:rsidP="00F4049B" w14:paraId="1804EBED" w14:textId="77777777">
      <w:pPr>
        <w:pStyle w:val="NormalHanging12a"/>
      </w:pPr>
      <w:r w:rsidRPr="001C6F31">
        <w:t>–</w:t>
      </w:r>
      <w:r w:rsidRPr="001C6F31">
        <w:tab/>
        <w:t>Visto el proyecto de Decisión del Consejo (05480/2026),</w:t>
      </w:r>
    </w:p>
    <w:p w:rsidR="009B0BD7" w:rsidRPr="001C6F31" w:rsidP="00F4049B" w14:paraId="0FDBAD34" w14:textId="77777777">
      <w:pPr>
        <w:pStyle w:val="NormalHanging12a"/>
      </w:pPr>
      <w:r w:rsidRPr="001C6F31">
        <w:t>–</w:t>
      </w:r>
      <w:r w:rsidRPr="001C6F31">
        <w:tab/>
        <w:t>Visto el Acuerdo en forma de Canje de Notas entre la Unión Europea y el Reino de Marruecos por el que se modifica y completa el Acuerdo de cooperación científica y tecnológica entre la Unión Europea y el Reino de Marruecos por el que se establecen las condiciones de la participación del Reino de Marruecos en la Asociación para la Investigación e Innovación en la Región del Mediterráneo (PRIMA) (05481/2026),</w:t>
      </w:r>
    </w:p>
    <w:p w:rsidR="009B0BD7" w:rsidRPr="001C6F31" w:rsidP="00F4049B" w14:paraId="79907004" w14:textId="77777777">
      <w:pPr>
        <w:pStyle w:val="NormalHanging12a"/>
      </w:pPr>
      <w:r w:rsidRPr="001C6F31">
        <w:t>–</w:t>
      </w:r>
      <w:r w:rsidRPr="001C6F31">
        <w:tab/>
        <w:t>Vista la solicitud de aprobación presentada por el Consejo de conformidad con el artículo 186, y el artículo 218, apartado 6, párrafo segundo, letra a), inciso v), del Tratado de Funcionamiento de la Unión Europea (C10‑0092/2026),</w:t>
      </w:r>
    </w:p>
    <w:p w:rsidR="009B0BD7" w:rsidRPr="001C6F31" w:rsidP="00F4049B" w14:paraId="35263846" w14:textId="77777777">
      <w:pPr>
        <w:pStyle w:val="NormalHanging12a"/>
      </w:pPr>
      <w:r w:rsidRPr="001C6F31">
        <w:t>–</w:t>
      </w:r>
      <w:r w:rsidRPr="001C6F31">
        <w:tab/>
        <w:t>Visto el artículo 107, apartados 1 y 4, así como el artículo 117, apartado 7, de su Reglamento interno,</w:t>
      </w:r>
    </w:p>
    <w:p w:rsidR="009B0BD7" w:rsidRPr="001C6F31" w:rsidP="00F4049B" w14:paraId="1649A1C9" w14:textId="77777777">
      <w:pPr>
        <w:pStyle w:val="NormalHanging12a"/>
      </w:pPr>
      <w:r w:rsidRPr="001C6F31">
        <w:t>–</w:t>
      </w:r>
      <w:r w:rsidRPr="001C6F31">
        <w:tab/>
        <w:t>Vista la Recomendación de la Comisión de Industria, Investigación y Energía (A10</w:t>
      </w:r>
      <w:r w:rsidRPr="001C6F31">
        <w:noBreakHyphen/>
        <w:t>0151/2026),</w:t>
      </w:r>
    </w:p>
    <w:p w:rsidR="009B0BD7" w:rsidRPr="001C6F31" w:rsidP="00F4049B" w14:paraId="21D05305" w14:textId="77777777">
      <w:pPr>
        <w:pStyle w:val="NormalHanging12a"/>
      </w:pPr>
      <w:r w:rsidRPr="001C6F31">
        <w:t>1.</w:t>
      </w:r>
      <w:r w:rsidRPr="001C6F31">
        <w:tab/>
        <w:t>Concede su aprobación a la celebración del Acuerdo;</w:t>
      </w:r>
    </w:p>
    <w:p w:rsidR="00E365E1" w:rsidRPr="001C6F31" w:rsidP="005F3810" w14:paraId="13D9173E" w14:textId="7909A9FD">
      <w:pPr>
        <w:pStyle w:val="NormalHanging12a"/>
      </w:pPr>
      <w:r w:rsidRPr="001C6F31">
        <w:t>2.</w:t>
      </w:r>
      <w:r w:rsidRPr="001C6F31">
        <w:tab/>
        <w:t xml:space="preserve">Encarga a su presidenta que transmita la Posición del Parlamento al Consejo y a la </w:t>
      </w:r>
      <w:r w:rsidRPr="001C6F31">
        <w:t>Comisión, así como a los Gobiernos y Parlamentos de los Estados miembros y del Reino de Marruecos.</w:t>
      </w:r>
    </w:p>
    <w:sectPr w:rsidSect="00332BF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6812325">
    <w:abstractNumId w:val="9"/>
  </w:num>
  <w:num w:numId="2" w16cid:durableId="975329587">
    <w:abstractNumId w:val="9"/>
  </w:num>
  <w:num w:numId="3" w16cid:durableId="1645550028">
    <w:abstractNumId w:val="7"/>
  </w:num>
  <w:num w:numId="4" w16cid:durableId="500193860">
    <w:abstractNumId w:val="7"/>
  </w:num>
  <w:num w:numId="5" w16cid:durableId="287400451">
    <w:abstractNumId w:val="6"/>
  </w:num>
  <w:num w:numId="6" w16cid:durableId="16932792">
    <w:abstractNumId w:val="6"/>
  </w:num>
  <w:num w:numId="7" w16cid:durableId="1888373445">
    <w:abstractNumId w:val="5"/>
  </w:num>
  <w:num w:numId="8" w16cid:durableId="1363626912">
    <w:abstractNumId w:val="5"/>
  </w:num>
  <w:num w:numId="9" w16cid:durableId="1892959666">
    <w:abstractNumId w:val="4"/>
  </w:num>
  <w:num w:numId="10" w16cid:durableId="1756318936">
    <w:abstractNumId w:val="4"/>
  </w:num>
  <w:num w:numId="11" w16cid:durableId="380789974">
    <w:abstractNumId w:val="8"/>
  </w:num>
  <w:num w:numId="12" w16cid:durableId="1416634309">
    <w:abstractNumId w:val="8"/>
  </w:num>
  <w:num w:numId="13" w16cid:durableId="346097965">
    <w:abstractNumId w:val="3"/>
  </w:num>
  <w:num w:numId="14" w16cid:durableId="339545547">
    <w:abstractNumId w:val="3"/>
  </w:num>
  <w:num w:numId="15" w16cid:durableId="140081858">
    <w:abstractNumId w:val="2"/>
  </w:num>
  <w:num w:numId="16" w16cid:durableId="2095086881">
    <w:abstractNumId w:val="2"/>
  </w:num>
  <w:num w:numId="17" w16cid:durableId="1172574658">
    <w:abstractNumId w:val="1"/>
  </w:num>
  <w:num w:numId="18" w16cid:durableId="208542194">
    <w:abstractNumId w:val="1"/>
  </w:num>
  <w:num w:numId="19" w16cid:durableId="249630180">
    <w:abstractNumId w:val="0"/>
  </w:num>
  <w:num w:numId="20" w16cid:durableId="944926694">
    <w:abstractNumId w:val="0"/>
  </w:num>
  <w:num w:numId="21" w16cid:durableId="1634482542">
    <w:abstractNumId w:val="9"/>
  </w:num>
  <w:num w:numId="22" w16cid:durableId="1286960979">
    <w:abstractNumId w:val="7"/>
  </w:num>
  <w:num w:numId="23" w16cid:durableId="67390299">
    <w:abstractNumId w:val="6"/>
  </w:num>
  <w:num w:numId="24" w16cid:durableId="1486387664">
    <w:abstractNumId w:val="5"/>
  </w:num>
  <w:num w:numId="25" w16cid:durableId="1427460499">
    <w:abstractNumId w:val="4"/>
  </w:num>
  <w:num w:numId="26" w16cid:durableId="2097049399">
    <w:abstractNumId w:val="8"/>
  </w:num>
  <w:num w:numId="27" w16cid:durableId="535125220">
    <w:abstractNumId w:val="3"/>
  </w:num>
  <w:num w:numId="28" w16cid:durableId="707799639">
    <w:abstractNumId w:val="2"/>
  </w:num>
  <w:num w:numId="29" w16cid:durableId="678702270">
    <w:abstractNumId w:val="1"/>
  </w:num>
  <w:num w:numId="30" w16cid:durableId="604536807">
    <w:abstractNumId w:val="0"/>
  </w:num>
  <w:num w:numId="31" w16cid:durableId="1254049868">
    <w:abstractNumId w:val="9"/>
  </w:num>
  <w:num w:numId="32" w16cid:durableId="1817449646">
    <w:abstractNumId w:val="7"/>
  </w:num>
  <w:num w:numId="33" w16cid:durableId="1633943875">
    <w:abstractNumId w:val="6"/>
  </w:num>
  <w:num w:numId="34" w16cid:durableId="474496172">
    <w:abstractNumId w:val="5"/>
  </w:num>
  <w:num w:numId="35" w16cid:durableId="1262030587">
    <w:abstractNumId w:val="4"/>
  </w:num>
  <w:num w:numId="36" w16cid:durableId="32078103">
    <w:abstractNumId w:val="8"/>
  </w:num>
  <w:num w:numId="37" w16cid:durableId="560289754">
    <w:abstractNumId w:val="3"/>
  </w:num>
  <w:num w:numId="38" w16cid:durableId="1913927433">
    <w:abstractNumId w:val="2"/>
  </w:num>
  <w:num w:numId="39" w16cid:durableId="83232956">
    <w:abstractNumId w:val="1"/>
  </w:num>
  <w:num w:numId="40" w16cid:durableId="1304120959">
    <w:abstractNumId w:val="0"/>
  </w:num>
  <w:num w:numId="41" w16cid:durableId="957219224">
    <w:abstractNumId w:val="10"/>
  </w:num>
  <w:num w:numId="42" w16cid:durableId="541791223">
    <w:abstractNumId w:val="10"/>
  </w:num>
  <w:num w:numId="43" w16cid:durableId="743377975">
    <w:abstractNumId w:val="10"/>
  </w:num>
  <w:num w:numId="44" w16cid:durableId="13522221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B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F31"/>
    <w:rsid w:val="001F32AE"/>
    <w:rsid w:val="002767FF"/>
    <w:rsid w:val="002B18FE"/>
    <w:rsid w:val="002B5493"/>
    <w:rsid w:val="003029E8"/>
    <w:rsid w:val="00332BF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EAC"/>
    <w:rsid w:val="005C2568"/>
    <w:rsid w:val="005E52B4"/>
    <w:rsid w:val="005F1B17"/>
    <w:rsid w:val="005F3810"/>
    <w:rsid w:val="006037C0"/>
    <w:rsid w:val="006631B6"/>
    <w:rsid w:val="00680577"/>
    <w:rsid w:val="006D7E6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7CD"/>
    <w:rsid w:val="009509D8"/>
    <w:rsid w:val="00950B64"/>
    <w:rsid w:val="00981893"/>
    <w:rsid w:val="009B0BD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FC0"/>
    <w:rsid w:val="00E820A4"/>
    <w:rsid w:val="00EB006A"/>
    <w:rsid w:val="00EB4772"/>
    <w:rsid w:val="00EC5F09"/>
    <w:rsid w:val="00ED169E"/>
    <w:rsid w:val="00ED4235"/>
    <w:rsid w:val="00F04346"/>
    <w:rsid w:val="00F075DC"/>
    <w:rsid w:val="00F149E9"/>
    <w:rsid w:val="00F4049B"/>
    <w:rsid w:val="00F5134D"/>
    <w:rsid w:val="00F74202"/>
    <w:rsid w:val="00F87713"/>
    <w:rsid w:val="00FB4360"/>
    <w:rsid w:val="00FD0C70"/>
  </w:rsids>
  <w:docVars>
    <w:docVar w:name="dvdocse" w:val="A10-0151/2026"/>
    <w:docVar w:name="dvlangue" w:val="ES"/>
    <w:docVar w:name="dvnumam" w:val="0"/>
    <w:docVar w:name="dvpe" w:val="788.796"/>
    <w:docVar w:name="dvrapporteur" w:val="Ponente: "/>
    <w:docVar w:name="dvstar" w:val="***"/>
    <w:docVar w:name="dvtitre" w:val="Resolución legislativa del Parlamento Europeo, de 8 de julio de 2026, sobre el proyecto de Decisión del Consejo relativa a la celebración del Acuerdo en forma de Canje de Notas entre la Unión Europea y el Reino de Marruecos por el que se modifica y completa el Acuerdo de cooperación científica y tecnológica entre la Unión Europea y el Reino de Marruecos por el que se establecen las condiciones de la participación del Reino de Marruecos en la Asociación para la Investigación e Innovación en la Región del Mediterráneo (PRIMA)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8AAFCF"/>
  <w15:chartTrackingRefBased/>
  <w15:docId w15:val="{6D70C2D3-32B5-4472-AC9D-0BA1753E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B0BD7"/>
    <w:pPr>
      <w:spacing w:before="480" w:after="240"/>
    </w:pPr>
  </w:style>
  <w:style w:type="paragraph" w:customStyle="1" w:styleId="NormalBold">
    <w:name w:val="NormalBold"/>
    <w:basedOn w:val="Normal"/>
    <w:rsid w:val="009B0BD7"/>
    <w:rPr>
      <w:b/>
    </w:rPr>
  </w:style>
  <w:style w:type="paragraph" w:customStyle="1" w:styleId="NormalHanging12a">
    <w:name w:val="NormalHanging12a"/>
    <w:basedOn w:val="Normal"/>
    <w:rsid w:val="009B0BD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4049B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2026-07-08T11:55:00Z</dcterms:created>
  <dcterms:modified xsi:type="dcterms:W3CDTF">2026-07-08T11:55:00Z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