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E82536A" w14:textId="77777777" w:rsidTr="0010095E">
        <w:tblPrEx>
          <w:tblW w:w="9072" w:type="dxa"/>
          <w:tblLook w:val="01E0"/>
        </w:tblPrEx>
        <w:trPr>
          <w:trHeight w:hRule="exact" w:val="1418"/>
        </w:trPr>
        <w:tc>
          <w:tcPr>
            <w:tcW w:w="6804" w:type="dxa"/>
            <w:shd w:val="clear" w:color="auto" w:fill="auto"/>
            <w:vAlign w:val="center"/>
          </w:tcPr>
          <w:p w:rsidR="00751A4A" w:rsidRPr="00CC7489" w:rsidP="0010095E" w14:paraId="17EA234D" w14:textId="49F4A78E">
            <w:pPr>
              <w:pStyle w:val="EPName"/>
            </w:pPr>
            <w:r w:rsidRPr="00CC7489">
              <w:t>Parlement européen</w:t>
            </w:r>
          </w:p>
          <w:p w:rsidR="00751A4A" w:rsidRPr="00CC7489" w:rsidP="005F1B17" w14:paraId="0C5909BC" w14:textId="77777777">
            <w:pPr>
              <w:pStyle w:val="EPTerm"/>
              <w:rPr>
                <w:rStyle w:val="HideTWBExt"/>
                <w:noProof w:val="0"/>
                <w:vanish w:val="0"/>
                <w:color w:val="auto"/>
              </w:rPr>
            </w:pPr>
            <w:r w:rsidRPr="00CC7489">
              <w:t>2024</w:t>
            </w:r>
            <w:r w:rsidRPr="00CC7489" w:rsidR="00817416">
              <w:t>-202</w:t>
            </w:r>
            <w:r w:rsidRPr="00CC7489">
              <w:t>9</w:t>
            </w:r>
          </w:p>
        </w:tc>
        <w:tc>
          <w:tcPr>
            <w:tcW w:w="2268" w:type="dxa"/>
            <w:shd w:val="clear" w:color="auto" w:fill="auto"/>
          </w:tcPr>
          <w:p w:rsidR="00751A4A" w:rsidRPr="00CC7489" w:rsidP="0010095E" w14:paraId="4ED723B9" w14:textId="77777777">
            <w:pPr>
              <w:pStyle w:val="EPLogo"/>
            </w:pPr>
            <w:r w:rsidRPr="00CC748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7489" w:rsidP="004C5D52" w14:paraId="58C6CFDD" w14:textId="77777777">
      <w:pPr>
        <w:pStyle w:val="LineTop"/>
      </w:pPr>
    </w:p>
    <w:p w:rsidR="00680577" w:rsidRPr="00CC7489" w:rsidP="00680577" w14:paraId="5E2140A1" w14:textId="5250C1C8">
      <w:pPr>
        <w:pStyle w:val="EPBodyTA1"/>
      </w:pPr>
      <w:r w:rsidRPr="00CC7489">
        <w:t>TEXTES ADOPTÉS</w:t>
      </w:r>
    </w:p>
    <w:p w:rsidR="00D058B8" w:rsidRPr="00CC7489" w:rsidP="00D058B8" w14:paraId="3CB9372E" w14:textId="77777777">
      <w:pPr>
        <w:pStyle w:val="LineBottom"/>
      </w:pPr>
    </w:p>
    <w:p w:rsidR="000F2CE0" w:rsidRPr="00CC7489" w:rsidP="000F2CE0" w14:paraId="06AF3571" w14:textId="5261AE34">
      <w:pPr>
        <w:pStyle w:val="ATHeading1"/>
      </w:pPr>
      <w:bookmarkStart w:id="0" w:name="TANumber"/>
      <w:r w:rsidRPr="00CC7489">
        <w:t>P10_TA(2026)0</w:t>
      </w:r>
      <w:bookmarkEnd w:id="0"/>
      <w:r w:rsidRPr="00CC7489" w:rsidR="00E324B6">
        <w:t>258</w:t>
      </w:r>
    </w:p>
    <w:p w:rsidR="000F2CE0" w:rsidRPr="00CC7489" w:rsidP="000F2CE0" w14:paraId="05419CEA" w14:textId="77777777">
      <w:pPr>
        <w:pStyle w:val="ATHeading2"/>
      </w:pPr>
      <w:bookmarkStart w:id="1" w:name="title"/>
      <w:r w:rsidRPr="00CC7489">
        <w:t>Accord de coopération scientifique et technologique UE-Maroc fixant les conditions et modalités de la participation du Maroc au partenariat en matière de recherche et d’innovation dans la zone méditerranéenne (PRIMA): modification et complément</w:t>
      </w:r>
      <w:bookmarkEnd w:id="1"/>
    </w:p>
    <w:p w:rsidR="000F2CE0" w:rsidRPr="00CC7489" w:rsidP="000F2CE0" w14:paraId="74E3A7AF" w14:textId="77777777">
      <w:pPr>
        <w:rPr>
          <w:i/>
          <w:vanish/>
        </w:rPr>
      </w:pPr>
      <w:r>
        <w:rPr>
          <w:i/>
        </w:rPr>
        <w:fldChar w:fldCharType="begin"/>
      </w:r>
      <w:r w:rsidRPr="00CC7489">
        <w:rPr>
          <w:i/>
        </w:rPr>
        <w:instrText xml:space="preserve"> TC"(</w:instrText>
      </w:r>
      <w:bookmarkStart w:id="2" w:name="DocNumber"/>
      <w:r w:rsidRPr="00CC7489">
        <w:rPr>
          <w:i/>
        </w:rPr>
        <w:instrText>A10-0151/2026</w:instrText>
      </w:r>
      <w:bookmarkEnd w:id="2"/>
      <w:r w:rsidRPr="00CC7489">
        <w:rPr>
          <w:i/>
        </w:rPr>
        <w:instrText xml:space="preserve"> - Rapporteur: Paolo </w:instrText>
      </w:r>
      <w:r w:rsidRPr="00CC7489">
        <w:rPr>
          <w:i/>
        </w:rPr>
        <w:instrText>Borchia</w:instrText>
      </w:r>
      <w:r w:rsidRPr="00CC7489">
        <w:rPr>
          <w:i/>
        </w:rPr>
        <w:instrText xml:space="preserve">)"\l3 \n&gt; \* MERGEFORMAT </w:instrText>
      </w:r>
      <w:r>
        <w:rPr>
          <w:i/>
        </w:rPr>
        <w:fldChar w:fldCharType="end"/>
      </w:r>
    </w:p>
    <w:p w:rsidR="000F2CE0" w:rsidRPr="00CC7489" w:rsidP="000F2CE0" w14:paraId="119D8163" w14:textId="77777777">
      <w:pPr>
        <w:rPr>
          <w:vanish/>
        </w:rPr>
      </w:pPr>
      <w:bookmarkStart w:id="3" w:name="Commission"/>
      <w:r w:rsidRPr="00CC7489">
        <w:rPr>
          <w:vanish/>
        </w:rPr>
        <w:t>Commission de l’industrie, de la recherche et de l’énergie</w:t>
      </w:r>
      <w:bookmarkEnd w:id="3"/>
    </w:p>
    <w:p w:rsidR="000F2CE0" w:rsidRPr="00CC7489" w:rsidP="000F2CE0" w14:paraId="0E4B5A9B" w14:textId="77777777">
      <w:pPr>
        <w:rPr>
          <w:vanish/>
        </w:rPr>
      </w:pPr>
      <w:bookmarkStart w:id="4" w:name="PE"/>
      <w:r w:rsidRPr="00CC7489">
        <w:rPr>
          <w:vanish/>
        </w:rPr>
        <w:t>PE788.796</w:t>
      </w:r>
      <w:bookmarkEnd w:id="4"/>
    </w:p>
    <w:p w:rsidR="000F2CE0" w:rsidRPr="00CC7489" w:rsidP="000F2CE0" w14:paraId="315A8613" w14:textId="1CA120F9">
      <w:pPr>
        <w:pStyle w:val="ATHeading3"/>
      </w:pPr>
      <w:bookmarkStart w:id="5" w:name="Sujet"/>
      <w:r w:rsidRPr="00CC7489">
        <w:t xml:space="preserve">Résolution législative du Parlement européen du </w:t>
      </w:r>
      <w:r w:rsidRPr="00CC7489" w:rsidR="00B61F67">
        <w:t xml:space="preserve">8 </w:t>
      </w:r>
      <w:r w:rsidRPr="00CC7489">
        <w:t>juillet 2026 sur le projet de décision du Conseil relative à la conclusion de l’accord, sous forme d’échange de lettres, entre l’Union européenne et le Royaume du Maroc, modifiant et complétant l’accord de coopération scientifique et technologique entre l’Union européenne et le Royaume du Maroc fixant les conditions et modalités de la participation du Royaume du Maroc au partenariat en matière de recherche et d’innovation dans la zone méditerranéenne (PRIMA)</w:t>
      </w:r>
      <w:bookmarkEnd w:id="5"/>
      <w:r w:rsidRPr="00CC7489">
        <w:t xml:space="preserve"> </w:t>
      </w:r>
      <w:bookmarkStart w:id="6" w:name="References"/>
      <w:r w:rsidRPr="00CC7489">
        <w:t>(05480/2026 – C10-0092/2026 – 2025/0387(NLE))</w:t>
      </w:r>
      <w:bookmarkEnd w:id="6"/>
    </w:p>
    <w:p w:rsidR="00646086" w:rsidRPr="00CC7489" w:rsidP="00646086" w14:paraId="1D70BEA1" w14:textId="77777777">
      <w:pPr>
        <w:pStyle w:val="NormalBold"/>
      </w:pPr>
      <w:r w:rsidRPr="00CC7489">
        <w:t>(Approbation)</w:t>
      </w:r>
    </w:p>
    <w:p w:rsidR="00646086" w:rsidRPr="00CC7489" w:rsidP="00646086" w14:paraId="094DF492" w14:textId="77777777">
      <w:pPr>
        <w:pStyle w:val="EPComma"/>
      </w:pPr>
      <w:r w:rsidRPr="00CC7489">
        <w:rPr>
          <w:i/>
        </w:rPr>
        <w:t>Le Parlement européen</w:t>
      </w:r>
      <w:r w:rsidRPr="00CC7489">
        <w:t>,</w:t>
      </w:r>
    </w:p>
    <w:p w:rsidR="00646086" w:rsidRPr="00CC7489" w:rsidP="00646086" w14:paraId="0EAC337F" w14:textId="77777777">
      <w:pPr>
        <w:pStyle w:val="NormalHanging12a"/>
      </w:pPr>
      <w:r w:rsidRPr="00CC7489">
        <w:t>–</w:t>
      </w:r>
      <w:r w:rsidRPr="00CC7489">
        <w:tab/>
        <w:t>vu le projet de décision du Conseil (05480/2026),</w:t>
      </w:r>
    </w:p>
    <w:p w:rsidR="00646086" w:rsidRPr="00CC7489" w:rsidP="00646086" w14:paraId="7F405A49" w14:textId="77777777">
      <w:pPr>
        <w:pStyle w:val="NormalHanging12a"/>
      </w:pPr>
      <w:r w:rsidRPr="00CC7489">
        <w:t>–</w:t>
      </w:r>
      <w:r w:rsidRPr="00CC7489">
        <w:tab/>
        <w:t>vu l’accord, sous forme d’échange de lettres, entre l’Union européenne et le Royaume du Maroc, modifiant et complétant l’accord de coopération scientifique et technologique entre l’Union européenne et le Royaume du Maroc fixant les conditions et modalités de la participation du Royaume du Maroc au partenariat en matière de recherche et d’innovation dans la zone méditerranéenne (PRIMA) (05481/2026),</w:t>
      </w:r>
    </w:p>
    <w:p w:rsidR="00646086" w:rsidRPr="00CC7489" w:rsidP="00646086" w14:paraId="62D4A9D7" w14:textId="77777777">
      <w:pPr>
        <w:pStyle w:val="NormalHanging12a"/>
      </w:pPr>
      <w:r w:rsidRPr="00CC7489">
        <w:t>–</w:t>
      </w:r>
      <w:r w:rsidRPr="00CC7489">
        <w:tab/>
        <w:t>vu la demande d’approbation présentée par le Conseil conformément à l’article 186 et l’article 218, paragraphe 6, deuxième alinéa, point a), v), du traité sur le fonctionnement de l’Union européenne (C10-0092/2026),</w:t>
      </w:r>
    </w:p>
    <w:p w:rsidR="00646086" w:rsidRPr="00CC7489" w:rsidP="00646086" w14:paraId="138478BF" w14:textId="77777777">
      <w:pPr>
        <w:pStyle w:val="NormalHanging12a"/>
      </w:pPr>
      <w:r w:rsidRPr="00CC7489">
        <w:t>–</w:t>
      </w:r>
      <w:r w:rsidRPr="00CC7489">
        <w:tab/>
        <w:t>vu l’article 107, paragraphes 1 et 4, et l’article 117, paragraphe 7, de son règlement intérieur,</w:t>
      </w:r>
    </w:p>
    <w:p w:rsidR="00646086" w:rsidRPr="00CC7489" w:rsidP="00646086" w14:paraId="5C18F07B" w14:textId="77777777">
      <w:pPr>
        <w:pStyle w:val="NormalHanging12a"/>
      </w:pPr>
      <w:r w:rsidRPr="00CC7489">
        <w:t>–</w:t>
      </w:r>
      <w:r w:rsidRPr="00CC7489">
        <w:tab/>
        <w:t>vu la recommandation de la commission de l’industrie, de la recherche et de l’énergie (A10-0151/2026),</w:t>
      </w:r>
    </w:p>
    <w:p w:rsidR="00646086" w:rsidRPr="00CC7489" w:rsidP="00646086" w14:paraId="43CE8842" w14:textId="77777777">
      <w:pPr>
        <w:pStyle w:val="NormalHanging12a"/>
      </w:pPr>
      <w:r w:rsidRPr="00CC7489">
        <w:t>1.</w:t>
      </w:r>
      <w:r w:rsidRPr="00CC7489">
        <w:tab/>
        <w:t>donne son approbation à la conclusion de l’accord;</w:t>
      </w:r>
    </w:p>
    <w:p w:rsidR="00E365E1" w:rsidRPr="00CC7489" w:rsidP="00A8458D" w14:paraId="745501C7" w14:textId="7A79A47E">
      <w:pPr>
        <w:pStyle w:val="NormalHanging12a"/>
      </w:pPr>
      <w:r w:rsidRPr="00CC7489">
        <w:t>2.</w:t>
      </w:r>
      <w:r w:rsidRPr="00CC7489">
        <w:tab/>
        <w:t xml:space="preserve">charge sa Présidente de transmettre la position du Parlement au Conseil et à la </w:t>
      </w:r>
      <w:r w:rsidRPr="00CC7489">
        <w:t>Commission, ainsi qu’aux gouvernements et aux parlements des États membres et du Royaume du Maroc.</w:t>
      </w:r>
    </w:p>
    <w:sectPr w:rsidSect="00AB70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12149">
    <w:abstractNumId w:val="9"/>
  </w:num>
  <w:num w:numId="2" w16cid:durableId="25258370">
    <w:abstractNumId w:val="9"/>
  </w:num>
  <w:num w:numId="3" w16cid:durableId="1441337636">
    <w:abstractNumId w:val="7"/>
  </w:num>
  <w:num w:numId="4" w16cid:durableId="1693266779">
    <w:abstractNumId w:val="7"/>
  </w:num>
  <w:num w:numId="5" w16cid:durableId="844176482">
    <w:abstractNumId w:val="6"/>
  </w:num>
  <w:num w:numId="6" w16cid:durableId="2076277595">
    <w:abstractNumId w:val="6"/>
  </w:num>
  <w:num w:numId="7" w16cid:durableId="995963286">
    <w:abstractNumId w:val="5"/>
  </w:num>
  <w:num w:numId="8" w16cid:durableId="1398939651">
    <w:abstractNumId w:val="5"/>
  </w:num>
  <w:num w:numId="9" w16cid:durableId="1408653767">
    <w:abstractNumId w:val="4"/>
  </w:num>
  <w:num w:numId="10" w16cid:durableId="1116023685">
    <w:abstractNumId w:val="4"/>
  </w:num>
  <w:num w:numId="11" w16cid:durableId="125854830">
    <w:abstractNumId w:val="8"/>
  </w:num>
  <w:num w:numId="12" w16cid:durableId="2102754562">
    <w:abstractNumId w:val="8"/>
  </w:num>
  <w:num w:numId="13" w16cid:durableId="670834818">
    <w:abstractNumId w:val="3"/>
  </w:num>
  <w:num w:numId="14" w16cid:durableId="325522714">
    <w:abstractNumId w:val="3"/>
  </w:num>
  <w:num w:numId="15" w16cid:durableId="1989019588">
    <w:abstractNumId w:val="2"/>
  </w:num>
  <w:num w:numId="16" w16cid:durableId="810945036">
    <w:abstractNumId w:val="2"/>
  </w:num>
  <w:num w:numId="17" w16cid:durableId="338822359">
    <w:abstractNumId w:val="1"/>
  </w:num>
  <w:num w:numId="18" w16cid:durableId="685062432">
    <w:abstractNumId w:val="1"/>
  </w:num>
  <w:num w:numId="19" w16cid:durableId="938676760">
    <w:abstractNumId w:val="0"/>
  </w:num>
  <w:num w:numId="20" w16cid:durableId="2110151930">
    <w:abstractNumId w:val="0"/>
  </w:num>
  <w:num w:numId="21" w16cid:durableId="551425589">
    <w:abstractNumId w:val="9"/>
  </w:num>
  <w:num w:numId="22" w16cid:durableId="2035300097">
    <w:abstractNumId w:val="7"/>
  </w:num>
  <w:num w:numId="23" w16cid:durableId="1331832151">
    <w:abstractNumId w:val="6"/>
  </w:num>
  <w:num w:numId="24" w16cid:durableId="1475178821">
    <w:abstractNumId w:val="5"/>
  </w:num>
  <w:num w:numId="25" w16cid:durableId="193662692">
    <w:abstractNumId w:val="4"/>
  </w:num>
  <w:num w:numId="26" w16cid:durableId="1501117110">
    <w:abstractNumId w:val="8"/>
  </w:num>
  <w:num w:numId="27" w16cid:durableId="1958365796">
    <w:abstractNumId w:val="3"/>
  </w:num>
  <w:num w:numId="28" w16cid:durableId="1675957394">
    <w:abstractNumId w:val="2"/>
  </w:num>
  <w:num w:numId="29" w16cid:durableId="657997003">
    <w:abstractNumId w:val="1"/>
  </w:num>
  <w:num w:numId="30" w16cid:durableId="582299512">
    <w:abstractNumId w:val="0"/>
  </w:num>
  <w:num w:numId="31" w16cid:durableId="2120290711">
    <w:abstractNumId w:val="9"/>
  </w:num>
  <w:num w:numId="32" w16cid:durableId="1046879431">
    <w:abstractNumId w:val="7"/>
  </w:num>
  <w:num w:numId="33" w16cid:durableId="1108356635">
    <w:abstractNumId w:val="6"/>
  </w:num>
  <w:num w:numId="34" w16cid:durableId="1155340257">
    <w:abstractNumId w:val="5"/>
  </w:num>
  <w:num w:numId="35" w16cid:durableId="1709721538">
    <w:abstractNumId w:val="4"/>
  </w:num>
  <w:num w:numId="36" w16cid:durableId="278033700">
    <w:abstractNumId w:val="8"/>
  </w:num>
  <w:num w:numId="37" w16cid:durableId="538127917">
    <w:abstractNumId w:val="3"/>
  </w:num>
  <w:num w:numId="38" w16cid:durableId="885683270">
    <w:abstractNumId w:val="2"/>
  </w:num>
  <w:num w:numId="39" w16cid:durableId="1803571834">
    <w:abstractNumId w:val="1"/>
  </w:num>
  <w:num w:numId="40" w16cid:durableId="31925593">
    <w:abstractNumId w:val="0"/>
  </w:num>
  <w:num w:numId="41" w16cid:durableId="520781578">
    <w:abstractNumId w:val="10"/>
  </w:num>
  <w:num w:numId="42" w16cid:durableId="1989242658">
    <w:abstractNumId w:val="10"/>
  </w:num>
  <w:num w:numId="43" w16cid:durableId="922909655">
    <w:abstractNumId w:val="10"/>
  </w:num>
  <w:num w:numId="44" w16cid:durableId="5681492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E0"/>
    <w:rsid w:val="00002272"/>
    <w:rsid w:val="00064002"/>
    <w:rsid w:val="000677B9"/>
    <w:rsid w:val="000831BA"/>
    <w:rsid w:val="000A42CC"/>
    <w:rsid w:val="000E7DD9"/>
    <w:rsid w:val="000F2CE0"/>
    <w:rsid w:val="0010095E"/>
    <w:rsid w:val="00125B37"/>
    <w:rsid w:val="00187494"/>
    <w:rsid w:val="001F32AE"/>
    <w:rsid w:val="00226F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540C"/>
    <w:rsid w:val="00646086"/>
    <w:rsid w:val="006631B6"/>
    <w:rsid w:val="00680577"/>
    <w:rsid w:val="006F74FA"/>
    <w:rsid w:val="007306F1"/>
    <w:rsid w:val="00731ADD"/>
    <w:rsid w:val="00734777"/>
    <w:rsid w:val="00747932"/>
    <w:rsid w:val="00751A4A"/>
    <w:rsid w:val="00756632"/>
    <w:rsid w:val="00762C74"/>
    <w:rsid w:val="00786EC0"/>
    <w:rsid w:val="007D1690"/>
    <w:rsid w:val="007E22AD"/>
    <w:rsid w:val="008054DE"/>
    <w:rsid w:val="00817416"/>
    <w:rsid w:val="00842779"/>
    <w:rsid w:val="00865F67"/>
    <w:rsid w:val="00881A7B"/>
    <w:rsid w:val="008840E5"/>
    <w:rsid w:val="00887B3E"/>
    <w:rsid w:val="008C2AC6"/>
    <w:rsid w:val="00930C23"/>
    <w:rsid w:val="0093193B"/>
    <w:rsid w:val="009509D8"/>
    <w:rsid w:val="00950B64"/>
    <w:rsid w:val="00981893"/>
    <w:rsid w:val="00A1687D"/>
    <w:rsid w:val="00A3504E"/>
    <w:rsid w:val="00A43E52"/>
    <w:rsid w:val="00A4678D"/>
    <w:rsid w:val="00A778C7"/>
    <w:rsid w:val="00A8458D"/>
    <w:rsid w:val="00AB441E"/>
    <w:rsid w:val="00AB6293"/>
    <w:rsid w:val="00AB70D9"/>
    <w:rsid w:val="00AE0928"/>
    <w:rsid w:val="00AF3B82"/>
    <w:rsid w:val="00B12E95"/>
    <w:rsid w:val="00B22876"/>
    <w:rsid w:val="00B558F0"/>
    <w:rsid w:val="00B61F67"/>
    <w:rsid w:val="00BD48FE"/>
    <w:rsid w:val="00BD7BD8"/>
    <w:rsid w:val="00BE6ADC"/>
    <w:rsid w:val="00C05BFE"/>
    <w:rsid w:val="00C23CD4"/>
    <w:rsid w:val="00C61C0C"/>
    <w:rsid w:val="00C941CB"/>
    <w:rsid w:val="00CC2357"/>
    <w:rsid w:val="00CC7489"/>
    <w:rsid w:val="00CF071A"/>
    <w:rsid w:val="00D058B8"/>
    <w:rsid w:val="00D56C11"/>
    <w:rsid w:val="00D834A0"/>
    <w:rsid w:val="00D872DF"/>
    <w:rsid w:val="00D91E21"/>
    <w:rsid w:val="00DA7FCD"/>
    <w:rsid w:val="00E324B6"/>
    <w:rsid w:val="00E365E1"/>
    <w:rsid w:val="00E820A4"/>
    <w:rsid w:val="00EA1EAB"/>
    <w:rsid w:val="00EB006A"/>
    <w:rsid w:val="00EB4772"/>
    <w:rsid w:val="00ED169E"/>
    <w:rsid w:val="00ED4235"/>
    <w:rsid w:val="00F04346"/>
    <w:rsid w:val="00F075DC"/>
    <w:rsid w:val="00F149E9"/>
    <w:rsid w:val="00F5134D"/>
    <w:rsid w:val="00F74202"/>
    <w:rsid w:val="00F87713"/>
    <w:rsid w:val="00FB4360"/>
    <w:rsid w:val="00FD0C70"/>
  </w:rsids>
  <w:docVars>
    <w:docVar w:name="dvdocse" w:val="A10-0151/2026"/>
    <w:docVar w:name="dvlangue" w:val="FR"/>
    <w:docVar w:name="dvnumam" w:val="0"/>
    <w:docVar w:name="dvpe" w:val="788.796"/>
    <w:docVar w:name="dvrapporteur" w:val="Rapporteur: "/>
    <w:docVar w:name="dvstar" w:val="***"/>
    <w:docVar w:name="dvtitre" w:val="Résolution législative du Parlement européen du ... juillet 2026 sur le projet de décision du Conseil relative à la conclusion de l’accord, sous forme d’échange de lettres, entre l’Union européenne et le Royaume du Maroc, modifiant et complétant l’accord de coopération scientifique et technologique entre l’Union européenne et le Royaume du Maroc fixant les conditions et modalités de la participation du Royaume du Maroc au partenariat en matière de recherche et d’innovation dans la zone méditerranéenne (PRIMA)(05480/2026 – C10-0092/2026 – 2025/0387(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B7B885"/>
  <w15:chartTrackingRefBased/>
  <w15:docId w15:val="{CEA311F6-284B-46AE-8F8B-90FDBFE35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6086"/>
    <w:pPr>
      <w:spacing w:before="480" w:after="240"/>
    </w:pPr>
  </w:style>
  <w:style w:type="paragraph" w:customStyle="1" w:styleId="NormalBold">
    <w:name w:val="NormalBold"/>
    <w:basedOn w:val="Normal"/>
    <w:rsid w:val="00646086"/>
    <w:rPr>
      <w:b/>
    </w:rPr>
  </w:style>
  <w:style w:type="paragraph" w:customStyle="1" w:styleId="NormalHanging12a">
    <w:name w:val="NormalHanging12a"/>
    <w:basedOn w:val="Normal"/>
    <w:rsid w:val="00646086"/>
    <w:pPr>
      <w:spacing w:after="240"/>
      <w:ind w:left="567" w:hanging="567"/>
    </w:pPr>
  </w:style>
  <w:style w:type="paragraph" w:styleId="Footer">
    <w:name w:val="footer"/>
    <w:basedOn w:val="Normal"/>
    <w:link w:val="FooterChar"/>
    <w:rsid w:val="00A8458D"/>
    <w:pPr>
      <w:tabs>
        <w:tab w:val="center" w:pos="4513"/>
        <w:tab w:val="right" w:pos="9026"/>
      </w:tabs>
    </w:pPr>
  </w:style>
  <w:style w:type="character" w:customStyle="1" w:styleId="FooterChar">
    <w:name w:val="Footer Char"/>
    <w:basedOn w:val="DefaultParagraphFont"/>
    <w:link w:val="Footer"/>
    <w:rsid w:val="00A8458D"/>
    <w:rPr>
      <w:sz w:val="24"/>
      <w:lang w:val="fr-FR"/>
    </w:rPr>
  </w:style>
  <w:style w:type="character" w:styleId="CommentReference">
    <w:name w:val="annotation reference"/>
    <w:basedOn w:val="DefaultParagraphFont"/>
    <w:rsid w:val="00A3504E"/>
    <w:rPr>
      <w:sz w:val="16"/>
      <w:szCs w:val="16"/>
    </w:rPr>
  </w:style>
  <w:style w:type="paragraph" w:styleId="CommentText">
    <w:name w:val="annotation text"/>
    <w:basedOn w:val="Normal"/>
    <w:link w:val="CommentTextChar"/>
    <w:rsid w:val="00A3504E"/>
    <w:rPr>
      <w:sz w:val="20"/>
    </w:rPr>
  </w:style>
  <w:style w:type="character" w:customStyle="1" w:styleId="CommentTextChar">
    <w:name w:val="Comment Text Char"/>
    <w:basedOn w:val="DefaultParagraphFont"/>
    <w:link w:val="CommentText"/>
    <w:rsid w:val="00A3504E"/>
    <w:rPr>
      <w:lang w:val="fr-FR"/>
    </w:rPr>
  </w:style>
  <w:style w:type="paragraph" w:styleId="CommentSubject">
    <w:name w:val="annotation subject"/>
    <w:basedOn w:val="CommentText"/>
    <w:next w:val="CommentText"/>
    <w:link w:val="CommentSubjectChar"/>
    <w:rsid w:val="00A3504E"/>
    <w:rPr>
      <w:b/>
      <w:bCs/>
    </w:rPr>
  </w:style>
  <w:style w:type="character" w:customStyle="1" w:styleId="CommentSubjectChar">
    <w:name w:val="Comment Subject Char"/>
    <w:basedOn w:val="CommentTextChar"/>
    <w:link w:val="CommentSubject"/>
    <w:rsid w:val="00A3504E"/>
    <w:rPr>
      <w:b/>
      <w:bCs/>
      <w:lang w:val="fr-FR"/>
    </w:rPr>
  </w:style>
  <w:style w:type="character" w:styleId="Hyperlink">
    <w:name w:val="Hyperlink"/>
    <w:basedOn w:val="DefaultParagraphFont"/>
    <w:rsid w:val="00A3504E"/>
    <w:rPr>
      <w:color w:val="0563C1" w:themeColor="hyperlink"/>
      <w:u w:val="single"/>
    </w:rPr>
  </w:style>
  <w:style w:type="character" w:styleId="UnresolvedMention">
    <w:name w:val="Unresolved Mention"/>
    <w:basedOn w:val="DefaultParagraphFont"/>
    <w:uiPriority w:val="99"/>
    <w:semiHidden/>
    <w:unhideWhenUsed/>
    <w:rsid w:val="00A3504E"/>
    <w:rPr>
      <w:color w:val="605E5C"/>
      <w:shd w:val="clear" w:color="auto" w:fill="E1DFDD"/>
    </w:rPr>
  </w:style>
  <w:style w:type="paragraph" w:styleId="Revision">
    <w:name w:val="Revision"/>
    <w:hidden/>
    <w:uiPriority w:val="99"/>
    <w:semiHidden/>
    <w:rsid w:val="00B61F67"/>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290</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2026-07-08T10:48:00Z</dcterms:created>
  <dcterms:modified xsi:type="dcterms:W3CDTF">2026-07-08T10:48:00Z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A10-0151/2026</vt:lpwstr>
  </property>
  <property fmtid="{D5CDD505-2E9C-101B-9397-08002B2CF9AE}" pid="4" name="&lt;Type&gt;">
    <vt:lpwstr>RR</vt:lpwstr>
  </property>
</Properties>
</file>