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392413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39DC" w:rsidP="0010095E" w14:paraId="581EA79B" w14:textId="77777777">
            <w:pPr>
              <w:pStyle w:val="EPName"/>
            </w:pPr>
            <w:r w:rsidRPr="001339DC">
              <w:t>Parlament Europejski</w:t>
            </w:r>
          </w:p>
          <w:p w:rsidR="00751A4A" w:rsidRPr="001339DC" w:rsidP="005F1B17" w14:paraId="2B10B74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39DC">
              <w:t>2024</w:t>
            </w:r>
            <w:r w:rsidRPr="001339DC" w:rsidR="00817416">
              <w:t>-202</w:t>
            </w:r>
            <w:r w:rsidRPr="001339D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339DC" w:rsidP="0010095E" w14:paraId="3B54140E" w14:textId="77777777">
            <w:pPr>
              <w:pStyle w:val="EPLogo"/>
            </w:pPr>
            <w:r w:rsidRPr="001339D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39DC" w:rsidP="004C5D52" w14:paraId="3CDBC20D" w14:textId="77777777">
      <w:pPr>
        <w:pStyle w:val="LineTop"/>
      </w:pPr>
    </w:p>
    <w:p w:rsidR="00680577" w:rsidRPr="001339DC" w:rsidP="00680577" w14:paraId="55B050FA" w14:textId="77777777">
      <w:pPr>
        <w:pStyle w:val="EPBodyTA1"/>
      </w:pPr>
      <w:r w:rsidRPr="001339DC">
        <w:t>TEKSTY PRZYJĘTE</w:t>
      </w:r>
    </w:p>
    <w:p w:rsidR="00D058B8" w:rsidRPr="001339DC" w:rsidP="00D058B8" w14:paraId="681F6202" w14:textId="77777777">
      <w:pPr>
        <w:pStyle w:val="LineBottom"/>
      </w:pPr>
    </w:p>
    <w:p w:rsidR="00A24F80" w:rsidRPr="001339DC" w:rsidP="00A24F80" w14:paraId="16FFC2BE" w14:textId="70EE89AF">
      <w:pPr>
        <w:pStyle w:val="ATHeading1"/>
      </w:pPr>
      <w:bookmarkStart w:id="0" w:name="TANumber"/>
      <w:r w:rsidRPr="001339DC">
        <w:t>P10_TA(2026)0</w:t>
      </w:r>
      <w:bookmarkEnd w:id="0"/>
      <w:r w:rsidR="00C81FD4">
        <w:t>258</w:t>
      </w:r>
    </w:p>
    <w:p w:rsidR="00A24F80" w:rsidRPr="001339DC" w:rsidP="00A24F80" w14:paraId="7AC55C76" w14:textId="5B1ABA37">
      <w:pPr>
        <w:pStyle w:val="ATHeading2"/>
      </w:pPr>
      <w:bookmarkStart w:id="1" w:name="title"/>
      <w:r w:rsidRPr="001339DC">
        <w:t>Umowa UE–Maroko o współpracy naukowo-technicznej określająca warunki uczestnictwa Maroka</w:t>
      </w:r>
      <w:r w:rsidR="006E742C">
        <w:t xml:space="preserve"> </w:t>
      </w:r>
      <w:r w:rsidRPr="001339DC">
        <w:t>w partnerstwie w dziedzinie badań i innowacji w regionie Morza Śródziemnego (PRIMA) – zmiana i</w:t>
      </w:r>
      <w:r w:rsidR="006E742C">
        <w:t xml:space="preserve"> </w:t>
      </w:r>
      <w:r w:rsidRPr="001339DC">
        <w:t>uzupełnienie</w:t>
      </w:r>
      <w:bookmarkEnd w:id="1"/>
    </w:p>
    <w:p w:rsidR="00A24F80" w:rsidRPr="001339DC" w:rsidP="00A24F80" w14:paraId="00790186" w14:textId="77777777">
      <w:pPr>
        <w:rPr>
          <w:i/>
          <w:vanish/>
        </w:rPr>
      </w:pPr>
      <w:r>
        <w:rPr>
          <w:i/>
        </w:rPr>
        <w:fldChar w:fldCharType="begin"/>
      </w:r>
      <w:r w:rsidRPr="001339DC">
        <w:rPr>
          <w:i/>
        </w:rPr>
        <w:instrText xml:space="preserve"> TC"(</w:instrText>
      </w:r>
      <w:bookmarkStart w:id="2" w:name="DocNumber"/>
      <w:r w:rsidRPr="001339DC">
        <w:rPr>
          <w:i/>
        </w:rPr>
        <w:instrText>A10-0151/2026</w:instrText>
      </w:r>
      <w:bookmarkEnd w:id="2"/>
      <w:r w:rsidRPr="001339DC">
        <w:rPr>
          <w:i/>
        </w:rPr>
        <w:instrText xml:space="preserve"> - Sprawozdawca: Paolo Borchia)"\l3 \n&gt; \* MERGEFORMAT </w:instrText>
      </w:r>
      <w:r>
        <w:rPr>
          <w:i/>
        </w:rPr>
        <w:fldChar w:fldCharType="end"/>
      </w:r>
    </w:p>
    <w:p w:rsidR="00A24F80" w:rsidRPr="001339DC" w:rsidP="00A24F80" w14:paraId="3D3C1F76" w14:textId="77777777">
      <w:pPr>
        <w:rPr>
          <w:vanish/>
        </w:rPr>
      </w:pPr>
      <w:bookmarkStart w:id="3" w:name="Commission"/>
      <w:r w:rsidRPr="001339DC">
        <w:rPr>
          <w:vanish/>
        </w:rPr>
        <w:t>Komisja Przemysłu, Badań Naukowych i Energii</w:t>
      </w:r>
      <w:bookmarkEnd w:id="3"/>
    </w:p>
    <w:p w:rsidR="00A24F80" w:rsidRPr="001339DC" w:rsidP="00A24F80" w14:paraId="468FCB08" w14:textId="77777777">
      <w:pPr>
        <w:rPr>
          <w:vanish/>
        </w:rPr>
      </w:pPr>
      <w:bookmarkStart w:id="4" w:name="PE"/>
      <w:r w:rsidRPr="001339DC">
        <w:rPr>
          <w:vanish/>
        </w:rPr>
        <w:t>PE788.796</w:t>
      </w:r>
      <w:bookmarkEnd w:id="4"/>
    </w:p>
    <w:p w:rsidR="00A24F80" w:rsidRPr="001339DC" w:rsidP="00A24F80" w14:paraId="156CDD0E" w14:textId="3AD77158">
      <w:pPr>
        <w:pStyle w:val="ATHeading3"/>
      </w:pPr>
      <w:bookmarkStart w:id="5" w:name="Sujet"/>
      <w:r w:rsidRPr="001339DC">
        <w:t xml:space="preserve">Rezolucja ustawodawcza Parlamentu Europejskiego z dnia </w:t>
      </w:r>
      <w:r w:rsidR="004545B8">
        <w:t>8</w:t>
      </w:r>
      <w:r w:rsidR="006E742C">
        <w:t xml:space="preserve"> lipca</w:t>
      </w:r>
      <w:r w:rsidRPr="001339DC">
        <w:t xml:space="preserve"> 2026 r. w sprawie projektu decyzji Rady w sprawie zawarcia Umowy w formie wymiany listów między Unią Europejską a Królestwem Marokańskim zmieniającej i uzupełniającej Umowę o współpracy naukowo-technicznej między Unią Europejską a Królestwem Marokańskim, określającą warunki uczestnictwa Królestwa Marokańskiego w partnerstwie w dziedzinie badań i innowacji w regionie Morza Śródziemnego (PRIMA)</w:t>
      </w:r>
      <w:bookmarkEnd w:id="5"/>
      <w:r w:rsidRPr="001339DC">
        <w:t xml:space="preserve"> </w:t>
      </w:r>
      <w:bookmarkStart w:id="6" w:name="References"/>
      <w:r w:rsidRPr="001339DC">
        <w:t>(05480/2026 – C10-0092/2026 – 2025/0387(NLE))</w:t>
      </w:r>
      <w:bookmarkEnd w:id="6"/>
    </w:p>
    <w:p w:rsidR="00C54297" w:rsidRPr="001339DC" w:rsidP="00C54297" w14:paraId="53754AA1" w14:textId="77777777">
      <w:pPr>
        <w:pStyle w:val="NormalBold"/>
      </w:pPr>
      <w:r w:rsidRPr="001339DC">
        <w:t>(Zgoda)</w:t>
      </w:r>
    </w:p>
    <w:p w:rsidR="00C54297" w:rsidRPr="001339DC" w:rsidP="00C54297" w14:paraId="55BCE432" w14:textId="77777777">
      <w:pPr>
        <w:pStyle w:val="EPComma"/>
      </w:pPr>
      <w:r w:rsidRPr="001339DC">
        <w:rPr>
          <w:i/>
          <w:iCs/>
        </w:rPr>
        <w:t>Parlament Europejski,</w:t>
      </w:r>
    </w:p>
    <w:p w:rsidR="00C54297" w:rsidRPr="001339DC" w:rsidP="00C54297" w14:paraId="4A8B269C" w14:textId="77777777">
      <w:pPr>
        <w:pStyle w:val="NormalHanging12a"/>
      </w:pPr>
      <w:r w:rsidRPr="001339DC">
        <w:t>–</w:t>
      </w:r>
      <w:r w:rsidRPr="001339DC">
        <w:tab/>
        <w:t>uwzględniając projekt decyzji Rady (05480/2026),</w:t>
      </w:r>
    </w:p>
    <w:p w:rsidR="00C54297" w:rsidRPr="001339DC" w:rsidP="00C54297" w14:paraId="5754FD58" w14:textId="77777777">
      <w:pPr>
        <w:pStyle w:val="NormalHanging12a"/>
      </w:pPr>
      <w:r w:rsidRPr="001339DC">
        <w:t>–</w:t>
      </w:r>
      <w:r w:rsidRPr="001339DC">
        <w:tab/>
        <w:t>uwzględniając Umowę w formie wymiany listów między Unią Europejską a Królestwem Marokańskim zmieniającą i uzupełniającą Umowę o współpracy naukowo-technicznej między Unią Europejską a Królestwem Marokańskim, określającą warunki uczestnictwa Królestwa Marokańskiego w partnerstwie w dziedzinie badań i innowacji w regionie Morza Śródziemnego (PRIMA) (05481/2026),</w:t>
      </w:r>
    </w:p>
    <w:p w:rsidR="00C54297" w:rsidRPr="001339DC" w:rsidP="00C54297" w14:paraId="72880E87" w14:textId="77777777">
      <w:pPr>
        <w:pStyle w:val="NormalHanging12a"/>
      </w:pPr>
      <w:r w:rsidRPr="001339DC">
        <w:t>–</w:t>
      </w:r>
      <w:r w:rsidRPr="001339DC">
        <w:tab/>
        <w:t xml:space="preserve">uwzględniając wniosek o wyrażenie zgody przedstawiony przez Radę na mocy art. 186 i art. 218 ust. 6 akapit drugi lit. a) </w:t>
      </w:r>
      <w:r w:rsidRPr="001339DC">
        <w:t>ppkt</w:t>
      </w:r>
      <w:r w:rsidRPr="001339DC">
        <w:t xml:space="preserve"> (v) Traktatu o funkcjonowaniu Unii Europejskiej (C10-0092/2026),</w:t>
      </w:r>
    </w:p>
    <w:p w:rsidR="00C54297" w:rsidRPr="001339DC" w:rsidP="00C54297" w14:paraId="68A25105" w14:textId="77777777">
      <w:pPr>
        <w:pStyle w:val="NormalHanging12a"/>
      </w:pPr>
      <w:r w:rsidRPr="001339DC">
        <w:t>–</w:t>
      </w:r>
      <w:r w:rsidRPr="001339DC">
        <w:tab/>
        <w:t>uwzględniając art. 107 ust. 1 i 4 oraz art. 117 ust. 7 Regulaminu,</w:t>
      </w:r>
    </w:p>
    <w:p w:rsidR="00C54297" w:rsidRPr="001339DC" w:rsidP="00C54297" w14:paraId="360B0FF3" w14:textId="77777777">
      <w:pPr>
        <w:pStyle w:val="NormalHanging12a"/>
      </w:pPr>
      <w:r w:rsidRPr="001339DC">
        <w:t>–</w:t>
      </w:r>
      <w:r w:rsidRPr="001339DC">
        <w:tab/>
        <w:t>uwzględniając zalecenie Komisji Przemysłu, Badań Naukowych i Energii (A10-0151/2026),</w:t>
      </w:r>
    </w:p>
    <w:p w:rsidR="00C54297" w:rsidRPr="001339DC" w:rsidP="00C54297" w14:paraId="616F9CAA" w14:textId="77777777">
      <w:pPr>
        <w:pStyle w:val="NormalHanging12a"/>
      </w:pPr>
      <w:r w:rsidRPr="001339DC">
        <w:t>1.</w:t>
      </w:r>
      <w:r w:rsidRPr="001339DC">
        <w:tab/>
        <w:t>wyraża zgodę na zawarcie umowy;</w:t>
      </w:r>
    </w:p>
    <w:p w:rsidR="001339DC" w:rsidRPr="001339DC" w:rsidP="001339DC" w14:paraId="11DA193A" w14:textId="4B726818">
      <w:pPr>
        <w:pStyle w:val="NormalHanging12a"/>
      </w:pPr>
      <w:r w:rsidRPr="001339DC">
        <w:t>2.</w:t>
      </w:r>
      <w:r w:rsidRPr="001339DC">
        <w:tab/>
        <w:t xml:space="preserve">zobowiązuje swoją przewodniczącą do przekazania stanowiska Radzie, Komisji, jak </w:t>
      </w:r>
      <w:r w:rsidRPr="001339DC">
        <w:t>również rządom i parlamentom państw członkowskich oraz Królestwa Marokańskiego.</w:t>
      </w:r>
    </w:p>
    <w:p w:rsidR="00E365E1" w:rsidRPr="001339DC" w:rsidP="00A24F80" w14:paraId="1CC3CD2C" w14:textId="66AA16C2"/>
    <w:sectPr w:rsidSect="001339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9DC" w14:paraId="3648325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9DC" w14:paraId="0457E58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9DC" w14:paraId="0FBD258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9DC" w14:paraId="4969E39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9DC" w14:paraId="463A5A6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9DC" w14:paraId="78DF664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1530691">
    <w:abstractNumId w:val="9"/>
  </w:num>
  <w:num w:numId="2" w16cid:durableId="286551151">
    <w:abstractNumId w:val="9"/>
  </w:num>
  <w:num w:numId="3" w16cid:durableId="1886746096">
    <w:abstractNumId w:val="7"/>
  </w:num>
  <w:num w:numId="4" w16cid:durableId="2078358669">
    <w:abstractNumId w:val="7"/>
  </w:num>
  <w:num w:numId="5" w16cid:durableId="13118101">
    <w:abstractNumId w:val="6"/>
  </w:num>
  <w:num w:numId="6" w16cid:durableId="376511445">
    <w:abstractNumId w:val="6"/>
  </w:num>
  <w:num w:numId="7" w16cid:durableId="1687906791">
    <w:abstractNumId w:val="5"/>
  </w:num>
  <w:num w:numId="8" w16cid:durableId="413283229">
    <w:abstractNumId w:val="5"/>
  </w:num>
  <w:num w:numId="9" w16cid:durableId="2065179123">
    <w:abstractNumId w:val="4"/>
  </w:num>
  <w:num w:numId="10" w16cid:durableId="2083331829">
    <w:abstractNumId w:val="4"/>
  </w:num>
  <w:num w:numId="11" w16cid:durableId="479545486">
    <w:abstractNumId w:val="8"/>
  </w:num>
  <w:num w:numId="12" w16cid:durableId="1447851293">
    <w:abstractNumId w:val="8"/>
  </w:num>
  <w:num w:numId="13" w16cid:durableId="138155098">
    <w:abstractNumId w:val="3"/>
  </w:num>
  <w:num w:numId="14" w16cid:durableId="1617708851">
    <w:abstractNumId w:val="3"/>
  </w:num>
  <w:num w:numId="15" w16cid:durableId="370958359">
    <w:abstractNumId w:val="2"/>
  </w:num>
  <w:num w:numId="16" w16cid:durableId="1924222957">
    <w:abstractNumId w:val="2"/>
  </w:num>
  <w:num w:numId="17" w16cid:durableId="977611616">
    <w:abstractNumId w:val="1"/>
  </w:num>
  <w:num w:numId="18" w16cid:durableId="774862334">
    <w:abstractNumId w:val="1"/>
  </w:num>
  <w:num w:numId="19" w16cid:durableId="739060303">
    <w:abstractNumId w:val="0"/>
  </w:num>
  <w:num w:numId="20" w16cid:durableId="1811054292">
    <w:abstractNumId w:val="0"/>
  </w:num>
  <w:num w:numId="21" w16cid:durableId="1339691406">
    <w:abstractNumId w:val="9"/>
  </w:num>
  <w:num w:numId="22" w16cid:durableId="1255623594">
    <w:abstractNumId w:val="7"/>
  </w:num>
  <w:num w:numId="23" w16cid:durableId="826359677">
    <w:abstractNumId w:val="6"/>
  </w:num>
  <w:num w:numId="24" w16cid:durableId="146243126">
    <w:abstractNumId w:val="5"/>
  </w:num>
  <w:num w:numId="25" w16cid:durableId="1926960935">
    <w:abstractNumId w:val="4"/>
  </w:num>
  <w:num w:numId="26" w16cid:durableId="230776070">
    <w:abstractNumId w:val="8"/>
  </w:num>
  <w:num w:numId="27" w16cid:durableId="1602373787">
    <w:abstractNumId w:val="3"/>
  </w:num>
  <w:num w:numId="28" w16cid:durableId="641352150">
    <w:abstractNumId w:val="2"/>
  </w:num>
  <w:num w:numId="29" w16cid:durableId="649556555">
    <w:abstractNumId w:val="1"/>
  </w:num>
  <w:num w:numId="30" w16cid:durableId="2063018060">
    <w:abstractNumId w:val="0"/>
  </w:num>
  <w:num w:numId="31" w16cid:durableId="1127511715">
    <w:abstractNumId w:val="9"/>
  </w:num>
  <w:num w:numId="32" w16cid:durableId="548418409">
    <w:abstractNumId w:val="7"/>
  </w:num>
  <w:num w:numId="33" w16cid:durableId="1395548232">
    <w:abstractNumId w:val="6"/>
  </w:num>
  <w:num w:numId="34" w16cid:durableId="255985119">
    <w:abstractNumId w:val="5"/>
  </w:num>
  <w:num w:numId="35" w16cid:durableId="591427301">
    <w:abstractNumId w:val="4"/>
  </w:num>
  <w:num w:numId="36" w16cid:durableId="1143934501">
    <w:abstractNumId w:val="8"/>
  </w:num>
  <w:num w:numId="37" w16cid:durableId="1573271040">
    <w:abstractNumId w:val="3"/>
  </w:num>
  <w:num w:numId="38" w16cid:durableId="1662126148">
    <w:abstractNumId w:val="2"/>
  </w:num>
  <w:num w:numId="39" w16cid:durableId="253246422">
    <w:abstractNumId w:val="1"/>
  </w:num>
  <w:num w:numId="40" w16cid:durableId="665670149">
    <w:abstractNumId w:val="0"/>
  </w:num>
  <w:num w:numId="41" w16cid:durableId="435636772">
    <w:abstractNumId w:val="10"/>
  </w:num>
  <w:num w:numId="42" w16cid:durableId="1536117826">
    <w:abstractNumId w:val="10"/>
  </w:num>
  <w:num w:numId="43" w16cid:durableId="867571165">
    <w:abstractNumId w:val="10"/>
  </w:num>
  <w:num w:numId="44" w16cid:durableId="19348513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80"/>
    <w:rsid w:val="00002272"/>
    <w:rsid w:val="00064002"/>
    <w:rsid w:val="000677B9"/>
    <w:rsid w:val="000831BA"/>
    <w:rsid w:val="000A42CC"/>
    <w:rsid w:val="000E7DD9"/>
    <w:rsid w:val="0010095E"/>
    <w:rsid w:val="00125B37"/>
    <w:rsid w:val="001339DC"/>
    <w:rsid w:val="0017560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5B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742C"/>
    <w:rsid w:val="006F74FA"/>
    <w:rsid w:val="0070006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D2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F8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297"/>
    <w:rsid w:val="00C61C0C"/>
    <w:rsid w:val="00C81FD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1/2026"/>
    <w:docVar w:name="dvlangue" w:val="PL"/>
    <w:docVar w:name="dvnumam" w:val="0"/>
    <w:docVar w:name="dvpe" w:val="788.796"/>
    <w:docVar w:name="dvrapporteur" w:val="Sprawozdawca: "/>
    <w:docVar w:name="dvstar" w:val="***"/>
    <w:docVar w:name="dvtitre" w:val="Rezolucja ustawodawcza Parlamentu Europejskiego z dnia  2026 r. w sprawie projektu decyzji Rady w sprawie zawarcia Umowy w formie wymiany listów między Unią Europejską a Królestwem Marokańskim zmieniającej i uzupełniającej Umowę o współpracy naukowo-technicznej między Unią Europejską a Królestwem Marokańskim, określającą warunki uczestnictwa Królestwa Marokańskiego w partnerstwie w dziedzinie badań i innowacji w regionie Morza Śródziemnego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5D5AD3E"/>
  <w15:chartTrackingRefBased/>
  <w15:docId w15:val="{9D07DC17-7396-4BD4-B524-44C94211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4297"/>
    <w:pPr>
      <w:spacing w:before="480" w:after="240"/>
    </w:pPr>
  </w:style>
  <w:style w:type="paragraph" w:customStyle="1" w:styleId="NormalBold">
    <w:name w:val="NormalBold"/>
    <w:basedOn w:val="Normal"/>
    <w:rsid w:val="00C54297"/>
    <w:rPr>
      <w:b/>
    </w:rPr>
  </w:style>
  <w:style w:type="paragraph" w:customStyle="1" w:styleId="NormalHanging12a">
    <w:name w:val="NormalHanging12a"/>
    <w:basedOn w:val="Normal"/>
    <w:rsid w:val="00C5429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2026-07-08T12:49:00Z</dcterms:created>
  <dcterms:modified xsi:type="dcterms:W3CDTF">2026-07-08T12:49:00Z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