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01C1D5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F5DCE" w:rsidP="0010095E" w14:paraId="4F08204E" w14:textId="3923ECCE">
            <w:pPr>
              <w:pStyle w:val="EPName"/>
            </w:pPr>
            <w:r w:rsidRPr="004F5DCE">
              <w:t>Evropski parlament</w:t>
            </w:r>
          </w:p>
          <w:p w:rsidR="00751A4A" w:rsidRPr="004F5DCE" w:rsidP="005F1B17" w14:paraId="05CC416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F5DCE">
              <w:t>2024</w:t>
            </w:r>
            <w:r w:rsidRPr="004F5DCE" w:rsidR="00817416">
              <w:t>-202</w:t>
            </w:r>
            <w:r w:rsidRPr="004F5DC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F5DCE" w:rsidP="0010095E" w14:paraId="07F5E9EF" w14:textId="77777777">
            <w:pPr>
              <w:pStyle w:val="EPLogo"/>
            </w:pPr>
            <w:r w:rsidRPr="004F5DC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F5DCE" w:rsidP="004C5D52" w14:paraId="519D5556" w14:textId="77777777">
      <w:pPr>
        <w:pStyle w:val="LineTop"/>
      </w:pPr>
    </w:p>
    <w:p w:rsidR="00680577" w:rsidRPr="004F5DCE" w:rsidP="00680577" w14:paraId="1BDFA4D4" w14:textId="6D55E7B1">
      <w:pPr>
        <w:pStyle w:val="EPBodyTA1"/>
      </w:pPr>
      <w:r w:rsidRPr="004F5DCE">
        <w:t>SPREJETA BESEDILA</w:t>
      </w:r>
    </w:p>
    <w:p w:rsidR="00D058B8" w:rsidRPr="004F5DCE" w:rsidP="00D058B8" w14:paraId="6DC3200C" w14:textId="77777777">
      <w:pPr>
        <w:pStyle w:val="LineBottom"/>
      </w:pPr>
    </w:p>
    <w:p w:rsidR="00F2456B" w:rsidRPr="004F5DCE" w:rsidP="00F2456B" w14:paraId="30E6640C" w14:textId="4E371CB2">
      <w:pPr>
        <w:pStyle w:val="ATHeading1"/>
      </w:pPr>
      <w:bookmarkStart w:id="0" w:name="TANumber"/>
      <w:r w:rsidRPr="004F5DCE">
        <w:t>P10_TA(2026)</w:t>
      </w:r>
      <w:bookmarkEnd w:id="0"/>
      <w:r w:rsidRPr="004F5DCE" w:rsidR="004F5DCE">
        <w:t>0</w:t>
      </w:r>
      <w:r w:rsidRPr="004F5DCE" w:rsidR="004F5DCE">
        <w:t>258</w:t>
      </w:r>
    </w:p>
    <w:p w:rsidR="00F2456B" w:rsidRPr="004F5DCE" w:rsidP="00F2456B" w14:paraId="67C9D249" w14:textId="2EDFE2F4">
      <w:pPr>
        <w:pStyle w:val="ATHeading2"/>
      </w:pPr>
      <w:bookmarkStart w:id="1" w:name="title"/>
      <w:r w:rsidRPr="004F5DCE">
        <w:t>Sporazum med EU in Marokom o znanstvenem in tehnološkem sodelovanju, v katerem so določeni pogoji za</w:t>
      </w:r>
      <w:r w:rsidRPr="004F5DCE" w:rsidR="00A40097">
        <w:t xml:space="preserve"> </w:t>
      </w:r>
      <w:r w:rsidRPr="004F5DCE">
        <w:t>sodelovanje Maroka v partnerstvu na področju raziskav in inovacij v Sredozemlju (PRIMA): sprememba in dopolnitev</w:t>
      </w:r>
      <w:bookmarkEnd w:id="1"/>
    </w:p>
    <w:p w:rsidR="00F2456B" w:rsidRPr="004F5DCE" w:rsidP="00F2456B" w14:paraId="06C31AF5" w14:textId="77777777">
      <w:pPr>
        <w:rPr>
          <w:i/>
          <w:vanish/>
        </w:rPr>
      </w:pPr>
      <w:r>
        <w:rPr>
          <w:i/>
        </w:rPr>
        <w:fldChar w:fldCharType="begin"/>
      </w:r>
      <w:r w:rsidRPr="004F5DCE">
        <w:rPr>
          <w:i/>
        </w:rPr>
        <w:instrText xml:space="preserve"> TC"(</w:instrText>
      </w:r>
      <w:bookmarkStart w:id="2" w:name="DocNumber"/>
      <w:r w:rsidRPr="004F5DCE">
        <w:rPr>
          <w:i/>
        </w:rPr>
        <w:instrText>A10-0151/2026</w:instrText>
      </w:r>
      <w:bookmarkEnd w:id="2"/>
      <w:r w:rsidRPr="004F5DCE">
        <w:rPr>
          <w:i/>
        </w:rPr>
        <w:instrText xml:space="preserve"> - Poročevalec: Paolo Borchia)"\l3 \n&gt; \* MERGEFORMAT </w:instrText>
      </w:r>
      <w:r>
        <w:rPr>
          <w:i/>
        </w:rPr>
        <w:fldChar w:fldCharType="end"/>
      </w:r>
    </w:p>
    <w:p w:rsidR="00F2456B" w:rsidRPr="004F5DCE" w:rsidP="00F2456B" w14:paraId="2D565334" w14:textId="77777777">
      <w:pPr>
        <w:rPr>
          <w:vanish/>
        </w:rPr>
      </w:pPr>
      <w:bookmarkStart w:id="3" w:name="Commission"/>
      <w:r w:rsidRPr="004F5DCE">
        <w:rPr>
          <w:vanish/>
        </w:rPr>
        <w:t>Odbor za industrijo, raziskave in energetiko</w:t>
      </w:r>
      <w:bookmarkEnd w:id="3"/>
    </w:p>
    <w:p w:rsidR="00F2456B" w:rsidRPr="004F5DCE" w:rsidP="00F2456B" w14:paraId="3241F263" w14:textId="77777777">
      <w:pPr>
        <w:rPr>
          <w:vanish/>
        </w:rPr>
      </w:pPr>
      <w:bookmarkStart w:id="4" w:name="PE"/>
      <w:r w:rsidRPr="004F5DCE">
        <w:rPr>
          <w:vanish/>
        </w:rPr>
        <w:t>PE788.796</w:t>
      </w:r>
      <w:bookmarkEnd w:id="4"/>
    </w:p>
    <w:p w:rsidR="00F2456B" w:rsidRPr="004F5DCE" w:rsidP="00F2456B" w14:paraId="5D882119" w14:textId="3354AFA8">
      <w:pPr>
        <w:pStyle w:val="ATHeading3"/>
      </w:pPr>
      <w:bookmarkStart w:id="5" w:name="Sujet"/>
      <w:r w:rsidRPr="004F5DCE">
        <w:t xml:space="preserve">Zakonodajna resolucija Evropskega parlamenta z dne </w:t>
      </w:r>
      <w:r w:rsidRPr="004F5DCE" w:rsidR="005422D6">
        <w:t>8</w:t>
      </w:r>
      <w:r w:rsidRPr="004F5DCE">
        <w:t>. julija 2026 o osnutku sklepa Sveta o sklenitvi Sporazuma v obliki izmenjave pisem med Evropsko unijo in Kraljevino Maroko o spremembi in dopolnitvi Sporazuma o znanstvenem in tehnološkem sodelovanju med Evropsko unijo in Kraljevino Maroko, v katerem so določeni pogoji za sodelovanje Kraljevine Maroko v partnerstvu na področju raziskav in inovacij v Sredozemlju (PRIMA)</w:t>
      </w:r>
      <w:bookmarkEnd w:id="5"/>
      <w:r w:rsidRPr="004F5DCE">
        <w:t xml:space="preserve"> </w:t>
      </w:r>
      <w:bookmarkStart w:id="6" w:name="References"/>
      <w:r w:rsidRPr="004F5DCE">
        <w:t>(05480/2026 – C10-0092/2026 – 2025/0387(NLE))</w:t>
      </w:r>
      <w:bookmarkEnd w:id="6"/>
    </w:p>
    <w:p w:rsidR="005E0537" w:rsidRPr="004F5DCE" w:rsidP="005E0537" w14:paraId="7E1B3254" w14:textId="77777777">
      <w:pPr>
        <w:pStyle w:val="NormalBold"/>
      </w:pPr>
      <w:r w:rsidRPr="004F5DCE">
        <w:t>(Odobritev)</w:t>
      </w:r>
    </w:p>
    <w:p w:rsidR="005E0537" w:rsidRPr="004F5DCE" w:rsidP="005E0537" w14:paraId="7466B6D3" w14:textId="77777777">
      <w:pPr>
        <w:pStyle w:val="EPComma"/>
      </w:pPr>
      <w:r w:rsidRPr="004F5DCE">
        <w:rPr>
          <w:i/>
        </w:rPr>
        <w:t>Evropski parlament</w:t>
      </w:r>
      <w:r w:rsidRPr="004F5DCE">
        <w:t>,</w:t>
      </w:r>
    </w:p>
    <w:p w:rsidR="005E0537" w:rsidRPr="004F5DCE" w:rsidP="005E0537" w14:paraId="2380B5AA" w14:textId="77777777">
      <w:pPr>
        <w:pStyle w:val="NormalHanging12a"/>
      </w:pPr>
      <w:r w:rsidRPr="004F5DCE">
        <w:t>–</w:t>
      </w:r>
      <w:r w:rsidRPr="004F5DCE">
        <w:tab/>
        <w:t>ob upoštevanju osnutka sklepa Sveta (05480/2026),</w:t>
      </w:r>
    </w:p>
    <w:p w:rsidR="005E0537" w:rsidRPr="004F5DCE" w:rsidP="005E0537" w14:paraId="1BC5FBB9" w14:textId="77777777">
      <w:pPr>
        <w:pStyle w:val="NormalHanging12a"/>
      </w:pPr>
      <w:r w:rsidRPr="004F5DCE">
        <w:t>–</w:t>
      </w:r>
      <w:r w:rsidRPr="004F5DCE">
        <w:tab/>
        <w:t>ob upoštevanju Sporazuma v obliki izmenjave pisem med Evropsko unijo in Kraljevino Maroko o spremembi in dopolnitvi Sporazuma o znanstvenem in tehnološkem sodelovanju med Evropsko unijo in Kraljevino Maroko, v katerem so določeni pogoji za sodelovanje Kraljevine Maroko v partnerstvu na področju raziskav in inovacij v Sredozemlju (PRIMA) (05481/2026),</w:t>
      </w:r>
    </w:p>
    <w:p w:rsidR="005E0537" w:rsidRPr="004F5DCE" w:rsidP="005E0537" w14:paraId="1556AE31" w14:textId="77777777">
      <w:pPr>
        <w:pStyle w:val="NormalHanging12a"/>
      </w:pPr>
      <w:r w:rsidRPr="004F5DCE">
        <w:t>–</w:t>
      </w:r>
      <w:r w:rsidRPr="004F5DCE">
        <w:tab/>
        <w:t>ob upoštevanju zahteve za odobritev, ki jo je Svet podal v skladu s členom 186 in členom 218(6), drugi pododstavek, točka (a)(v), Pogodbe o delovanju Evropske unije (C10</w:t>
      </w:r>
      <w:r w:rsidRPr="004F5DCE">
        <w:noBreakHyphen/>
        <w:t>0092/2026),</w:t>
      </w:r>
    </w:p>
    <w:p w:rsidR="005E0537" w:rsidRPr="004F5DCE" w:rsidP="005E0537" w14:paraId="39655A4E" w14:textId="77777777">
      <w:pPr>
        <w:pStyle w:val="NormalHanging12a"/>
      </w:pPr>
      <w:r w:rsidRPr="004F5DCE">
        <w:t>–</w:t>
      </w:r>
      <w:r w:rsidRPr="004F5DCE">
        <w:tab/>
        <w:t>ob upoštevanju člena 107(1) in (4) ter člena 117(7) Poslovnika,</w:t>
      </w:r>
    </w:p>
    <w:p w:rsidR="005E0537" w:rsidRPr="004F5DCE" w:rsidP="005E0537" w14:paraId="00462746" w14:textId="2CC17971">
      <w:pPr>
        <w:pStyle w:val="NormalHanging12a"/>
      </w:pPr>
      <w:r w:rsidRPr="004F5DCE">
        <w:t>–</w:t>
      </w:r>
      <w:r w:rsidRPr="004F5DCE">
        <w:tab/>
        <w:t>ob upoštevanju priporočila Odbora za industrijo, raziskave in energetiko (A10</w:t>
      </w:r>
      <w:r w:rsidRPr="004F5DCE" w:rsidR="00F73D30">
        <w:t>-</w:t>
      </w:r>
      <w:r w:rsidRPr="004F5DCE">
        <w:t>0151/2026),</w:t>
      </w:r>
    </w:p>
    <w:p w:rsidR="005E0537" w:rsidRPr="004F5DCE" w:rsidP="005E0537" w14:paraId="1E5D601B" w14:textId="77777777">
      <w:pPr>
        <w:pStyle w:val="NormalHanging12a"/>
      </w:pPr>
      <w:r w:rsidRPr="004F5DCE">
        <w:t>1.</w:t>
      </w:r>
      <w:r w:rsidRPr="004F5DCE">
        <w:tab/>
        <w:t>odobri sklenitev sporazuma;</w:t>
      </w:r>
    </w:p>
    <w:p w:rsidR="00E365E1" w:rsidRPr="004F5DCE" w:rsidP="00A40097" w14:paraId="3226F91A" w14:textId="04DA6FC7">
      <w:pPr>
        <w:pStyle w:val="NormalHanging12a"/>
      </w:pPr>
      <w:r w:rsidRPr="004F5DCE">
        <w:t>2.</w:t>
      </w:r>
      <w:r w:rsidRPr="004F5DCE">
        <w:tab/>
        <w:t>naroči svoji predsednici, naj stališče Parlamenta posreduje Svetu in Komisiji ter vladam in parlamentom držav članic in Kraljevine Maroko.</w:t>
      </w:r>
    </w:p>
    <w:sectPr w:rsidSect="00E017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01753" w14:paraId="18A4EAF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01753" w14:paraId="1611B5C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01753" w14:paraId="275EB510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01753" w14:paraId="3A86398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01753" w14:paraId="66E3D08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01753" w14:paraId="32010B8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01582532">
    <w:abstractNumId w:val="9"/>
  </w:num>
  <w:num w:numId="2" w16cid:durableId="2124618294">
    <w:abstractNumId w:val="9"/>
  </w:num>
  <w:num w:numId="3" w16cid:durableId="1068066816">
    <w:abstractNumId w:val="7"/>
  </w:num>
  <w:num w:numId="4" w16cid:durableId="2008366695">
    <w:abstractNumId w:val="7"/>
  </w:num>
  <w:num w:numId="5" w16cid:durableId="638460759">
    <w:abstractNumId w:val="6"/>
  </w:num>
  <w:num w:numId="6" w16cid:durableId="634526389">
    <w:abstractNumId w:val="6"/>
  </w:num>
  <w:num w:numId="7" w16cid:durableId="759179366">
    <w:abstractNumId w:val="5"/>
  </w:num>
  <w:num w:numId="8" w16cid:durableId="847064413">
    <w:abstractNumId w:val="5"/>
  </w:num>
  <w:num w:numId="9" w16cid:durableId="515534488">
    <w:abstractNumId w:val="4"/>
  </w:num>
  <w:num w:numId="10" w16cid:durableId="758791554">
    <w:abstractNumId w:val="4"/>
  </w:num>
  <w:num w:numId="11" w16cid:durableId="255097680">
    <w:abstractNumId w:val="8"/>
  </w:num>
  <w:num w:numId="12" w16cid:durableId="1425027598">
    <w:abstractNumId w:val="8"/>
  </w:num>
  <w:num w:numId="13" w16cid:durableId="1322320073">
    <w:abstractNumId w:val="3"/>
  </w:num>
  <w:num w:numId="14" w16cid:durableId="1290429702">
    <w:abstractNumId w:val="3"/>
  </w:num>
  <w:num w:numId="15" w16cid:durableId="118378744">
    <w:abstractNumId w:val="2"/>
  </w:num>
  <w:num w:numId="16" w16cid:durableId="334235352">
    <w:abstractNumId w:val="2"/>
  </w:num>
  <w:num w:numId="17" w16cid:durableId="762720914">
    <w:abstractNumId w:val="1"/>
  </w:num>
  <w:num w:numId="18" w16cid:durableId="1395352535">
    <w:abstractNumId w:val="1"/>
  </w:num>
  <w:num w:numId="19" w16cid:durableId="1276399839">
    <w:abstractNumId w:val="0"/>
  </w:num>
  <w:num w:numId="20" w16cid:durableId="1033070233">
    <w:abstractNumId w:val="0"/>
  </w:num>
  <w:num w:numId="21" w16cid:durableId="1561551464">
    <w:abstractNumId w:val="9"/>
  </w:num>
  <w:num w:numId="22" w16cid:durableId="1808204161">
    <w:abstractNumId w:val="7"/>
  </w:num>
  <w:num w:numId="23" w16cid:durableId="1755470586">
    <w:abstractNumId w:val="6"/>
  </w:num>
  <w:num w:numId="24" w16cid:durableId="1670593711">
    <w:abstractNumId w:val="5"/>
  </w:num>
  <w:num w:numId="25" w16cid:durableId="605818623">
    <w:abstractNumId w:val="4"/>
  </w:num>
  <w:num w:numId="26" w16cid:durableId="1172376403">
    <w:abstractNumId w:val="8"/>
  </w:num>
  <w:num w:numId="27" w16cid:durableId="1603957400">
    <w:abstractNumId w:val="3"/>
  </w:num>
  <w:num w:numId="28" w16cid:durableId="1155683732">
    <w:abstractNumId w:val="2"/>
  </w:num>
  <w:num w:numId="29" w16cid:durableId="36395223">
    <w:abstractNumId w:val="1"/>
  </w:num>
  <w:num w:numId="30" w16cid:durableId="372923169">
    <w:abstractNumId w:val="0"/>
  </w:num>
  <w:num w:numId="31" w16cid:durableId="1987467921">
    <w:abstractNumId w:val="9"/>
  </w:num>
  <w:num w:numId="32" w16cid:durableId="1566456704">
    <w:abstractNumId w:val="7"/>
  </w:num>
  <w:num w:numId="33" w16cid:durableId="1939482139">
    <w:abstractNumId w:val="6"/>
  </w:num>
  <w:num w:numId="34" w16cid:durableId="1367292866">
    <w:abstractNumId w:val="5"/>
  </w:num>
  <w:num w:numId="35" w16cid:durableId="1458337131">
    <w:abstractNumId w:val="4"/>
  </w:num>
  <w:num w:numId="36" w16cid:durableId="1126391498">
    <w:abstractNumId w:val="8"/>
  </w:num>
  <w:num w:numId="37" w16cid:durableId="410198373">
    <w:abstractNumId w:val="3"/>
  </w:num>
  <w:num w:numId="38" w16cid:durableId="877401359">
    <w:abstractNumId w:val="2"/>
  </w:num>
  <w:num w:numId="39" w16cid:durableId="1499424217">
    <w:abstractNumId w:val="1"/>
  </w:num>
  <w:num w:numId="40" w16cid:durableId="105925546">
    <w:abstractNumId w:val="0"/>
  </w:num>
  <w:num w:numId="41" w16cid:durableId="1974828237">
    <w:abstractNumId w:val="10"/>
  </w:num>
  <w:num w:numId="42" w16cid:durableId="1126848609">
    <w:abstractNumId w:val="10"/>
  </w:num>
  <w:num w:numId="43" w16cid:durableId="1549222538">
    <w:abstractNumId w:val="10"/>
  </w:num>
  <w:num w:numId="44" w16cid:durableId="17546621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56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5DCE"/>
    <w:rsid w:val="0050519A"/>
    <w:rsid w:val="005072A1"/>
    <w:rsid w:val="00514517"/>
    <w:rsid w:val="005422D6"/>
    <w:rsid w:val="00545827"/>
    <w:rsid w:val="00560270"/>
    <w:rsid w:val="005C2568"/>
    <w:rsid w:val="005E0537"/>
    <w:rsid w:val="005F1B17"/>
    <w:rsid w:val="006037C0"/>
    <w:rsid w:val="0062540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4DE"/>
    <w:rsid w:val="00817416"/>
    <w:rsid w:val="00842779"/>
    <w:rsid w:val="00865F67"/>
    <w:rsid w:val="00881A7B"/>
    <w:rsid w:val="008840E5"/>
    <w:rsid w:val="00887B3E"/>
    <w:rsid w:val="008C2AC6"/>
    <w:rsid w:val="009113D5"/>
    <w:rsid w:val="00930C23"/>
    <w:rsid w:val="0093193B"/>
    <w:rsid w:val="009509D8"/>
    <w:rsid w:val="00950B64"/>
    <w:rsid w:val="00981893"/>
    <w:rsid w:val="00A1687D"/>
    <w:rsid w:val="00A4009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C4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1753"/>
    <w:rsid w:val="00E365E1"/>
    <w:rsid w:val="00E820A4"/>
    <w:rsid w:val="00EA1EAB"/>
    <w:rsid w:val="00EB006A"/>
    <w:rsid w:val="00EB4772"/>
    <w:rsid w:val="00ED169E"/>
    <w:rsid w:val="00ED4235"/>
    <w:rsid w:val="00F04346"/>
    <w:rsid w:val="00F075DC"/>
    <w:rsid w:val="00F149E9"/>
    <w:rsid w:val="00F2456B"/>
    <w:rsid w:val="00F5134D"/>
    <w:rsid w:val="00F73D30"/>
    <w:rsid w:val="00F74202"/>
    <w:rsid w:val="00F87713"/>
    <w:rsid w:val="00FB4360"/>
    <w:rsid w:val="00FD0C70"/>
  </w:rsids>
  <w:docVars>
    <w:docVar w:name="dvdocse" w:val="A10-0151/2026"/>
    <w:docVar w:name="dvlangue" w:val="SL"/>
    <w:docVar w:name="dvnumam" w:val="0"/>
    <w:docVar w:name="dvpe" w:val="788.796"/>
    <w:docVar w:name="dvrapporteur" w:val="Poročevalec: "/>
    <w:docVar w:name="dvstar" w:val="***"/>
    <w:docVar w:name="dvtitre" w:val="Zakonodajna resolucija Evropskega parlamenta z dne xx. julija 2026 o osnutku sklepa Sveta o sklenitvi Sporazuma v obliki izmenjave pisem med Evropsko unijo in Kraljevino Maroko o spremembi in dopolnitvi Sporazuma o znanstvenem in tehnološkem sodelovanju med Evropsko unijo in Kraljevino Maroko, v katerem so določeni pogoji za sodelovanje Kraljevine Maroko v partnerstvu na področju raziskav in inovacij v Sredozemlju (PRIMA)(05480/2026 – C10-0092/2026 – 2025/0387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1D84B9B"/>
  <w15:chartTrackingRefBased/>
  <w15:docId w15:val="{B6BBA6B7-461D-4680-B54E-F018B4DFA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E0537"/>
    <w:pPr>
      <w:spacing w:before="480" w:after="240"/>
    </w:pPr>
  </w:style>
  <w:style w:type="paragraph" w:customStyle="1" w:styleId="NormalBold">
    <w:name w:val="NormalBold"/>
    <w:basedOn w:val="Normal"/>
    <w:rsid w:val="005E0537"/>
    <w:rPr>
      <w:b/>
    </w:rPr>
  </w:style>
  <w:style w:type="paragraph" w:customStyle="1" w:styleId="NormalHanging12a">
    <w:name w:val="NormalHanging12a"/>
    <w:basedOn w:val="Normal"/>
    <w:rsid w:val="005E053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73D30"/>
    <w:rPr>
      <w:sz w:val="24"/>
      <w:lang w:val="sl-SI"/>
    </w:rPr>
  </w:style>
  <w:style w:type="character" w:styleId="CommentReference">
    <w:name w:val="annotation reference"/>
    <w:basedOn w:val="DefaultParagraphFont"/>
    <w:rsid w:val="00F73D30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3D3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73D30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F73D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3D30"/>
    <w:rPr>
      <w:b/>
      <w:bCs/>
      <w:lang w:val="sl-SI"/>
    </w:rPr>
  </w:style>
  <w:style w:type="character" w:styleId="Hyperlink">
    <w:name w:val="Hyperlink"/>
    <w:basedOn w:val="DefaultParagraphFont"/>
    <w:rsid w:val="00F73D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D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2026-07-08T10:57:00Z</dcterms:created>
  <dcterms:modified xsi:type="dcterms:W3CDTF">2026-07-08T10:57:00Z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A10-0151/2026</vt:lpwstr>
  </property>
  <property fmtid="{D5CDD505-2E9C-101B-9397-08002B2CF9AE}" pid="4" name="&lt;Type&gt;">
    <vt:lpwstr>RR</vt:lpwstr>
  </property>
</Properties>
</file>