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4E9930" w14:textId="77777777" w:rsidTr="0010095E">
        <w:tblPrEx>
          <w:tblW w:w="9072" w:type="dxa"/>
          <w:tblLook w:val="01E0"/>
        </w:tblPrEx>
        <w:trPr>
          <w:trHeight w:hRule="exact" w:val="1418"/>
        </w:trPr>
        <w:tc>
          <w:tcPr>
            <w:tcW w:w="6804" w:type="dxa"/>
            <w:shd w:val="clear" w:color="auto" w:fill="auto"/>
            <w:vAlign w:val="center"/>
          </w:tcPr>
          <w:p w:rsidR="00751A4A" w:rsidRPr="000B3D55" w:rsidP="0010095E" w14:paraId="47F91D39" w14:textId="77777777">
            <w:pPr>
              <w:pStyle w:val="EPName"/>
            </w:pPr>
            <w:r w:rsidRPr="000B3D55">
              <w:t>Europees Parlement</w:t>
            </w:r>
          </w:p>
          <w:p w:rsidR="00751A4A" w:rsidRPr="000B3D55" w:rsidP="005F1B17" w14:paraId="3AE2EB39" w14:textId="79ABDF80">
            <w:pPr>
              <w:pStyle w:val="EPTerm"/>
              <w:rPr>
                <w:rStyle w:val="HideTWBExt"/>
                <w:noProof w:val="0"/>
                <w:vanish w:val="0"/>
                <w:color w:val="auto"/>
              </w:rPr>
            </w:pPr>
            <w:r w:rsidRPr="000B3D55">
              <w:t>2024</w:t>
            </w:r>
            <w:r w:rsidRPr="000B3D55" w:rsidR="00817416">
              <w:t>-</w:t>
            </w:r>
            <w:r w:rsidRPr="000B3D55">
              <w:t>2029</w:t>
            </w:r>
          </w:p>
        </w:tc>
        <w:tc>
          <w:tcPr>
            <w:tcW w:w="2268" w:type="dxa"/>
            <w:shd w:val="clear" w:color="auto" w:fill="auto"/>
          </w:tcPr>
          <w:p w:rsidR="00751A4A" w:rsidRPr="000B3D55" w:rsidP="0010095E" w14:paraId="2E66C98B" w14:textId="77777777">
            <w:pPr>
              <w:pStyle w:val="EPLogo"/>
            </w:pPr>
            <w:r w:rsidRPr="000B3D5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B3D55" w:rsidP="004C5D52" w14:paraId="3A57890D" w14:textId="77777777">
      <w:pPr>
        <w:pStyle w:val="LineTop"/>
      </w:pPr>
    </w:p>
    <w:p w:rsidR="00680577" w:rsidRPr="000B3D55" w:rsidP="00680577" w14:paraId="4B317D8E" w14:textId="77777777">
      <w:pPr>
        <w:pStyle w:val="EPBodyTA1"/>
      </w:pPr>
      <w:r w:rsidRPr="000B3D55">
        <w:t>AANGENOMEN TEKSTEN</w:t>
      </w:r>
    </w:p>
    <w:p w:rsidR="00D058B8" w:rsidRPr="000B3D55" w:rsidP="00D058B8" w14:paraId="44AA9584" w14:textId="77777777">
      <w:pPr>
        <w:pStyle w:val="LineBottom"/>
      </w:pPr>
    </w:p>
    <w:p w:rsidR="000D53E8" w:rsidRPr="000B3D55" w:rsidP="000D53E8" w14:paraId="5F36B621" w14:textId="41E6B876">
      <w:pPr>
        <w:pStyle w:val="ATHeading1"/>
      </w:pPr>
      <w:bookmarkStart w:id="0" w:name="TANumber"/>
      <w:r w:rsidRPr="000B3D55">
        <w:t>P</w:t>
      </w:r>
      <w:r w:rsidRPr="000B3D55" w:rsidR="00F74FD7">
        <w:t>10</w:t>
      </w:r>
      <w:r w:rsidRPr="000B3D55">
        <w:t>_TA(</w:t>
      </w:r>
      <w:r w:rsidRPr="000B3D55" w:rsidR="00F74FD7">
        <w:t>2026</w:t>
      </w:r>
      <w:r w:rsidRPr="000B3D55">
        <w:t>)</w:t>
      </w:r>
      <w:r w:rsidRPr="000B3D55" w:rsidR="00F74FD7">
        <w:t>0</w:t>
      </w:r>
      <w:r w:rsidR="00AB02F0">
        <w:t>264</w:t>
      </w:r>
      <w:bookmarkEnd w:id="0"/>
    </w:p>
    <w:p w:rsidR="000D53E8" w:rsidRPr="000B3D55" w:rsidP="000D53E8" w14:paraId="50F5ED46" w14:textId="11BA63DE">
      <w:pPr>
        <w:pStyle w:val="ATHeading2"/>
      </w:pPr>
      <w:bookmarkStart w:id="1" w:name="title"/>
      <w:r w:rsidRPr="000B3D55">
        <w:t>G</w:t>
      </w:r>
      <w:r w:rsidRPr="000B3D55">
        <w:t xml:space="preserve">enetisch gemodificeerde sojaboon MON </w:t>
      </w:r>
      <w:r w:rsidRPr="000B3D55" w:rsidR="00F74FD7">
        <w:t>877</w:t>
      </w:r>
      <w:bookmarkEnd w:id="1"/>
      <w:r w:rsidRPr="000B3D55" w:rsidR="00F74FD7">
        <w:t>05</w:t>
      </w:r>
    </w:p>
    <w:p w:rsidR="000D53E8" w:rsidRPr="000B3D55" w:rsidP="000D53E8" w14:paraId="059C75BE" w14:textId="1B5D3762">
      <w:pPr>
        <w:rPr>
          <w:i/>
          <w:vanish/>
        </w:rPr>
      </w:pPr>
      <w:r>
        <w:rPr>
          <w:i/>
        </w:rPr>
        <w:fldChar w:fldCharType="begin"/>
      </w:r>
      <w:r w:rsidRPr="000B3D55">
        <w:rPr>
          <w:i/>
        </w:rPr>
        <w:instrText xml:space="preserve"> TC"(</w:instrText>
      </w:r>
      <w:bookmarkStart w:id="2" w:name="DocNumber"/>
      <w:r w:rsidRPr="000B3D55">
        <w:rPr>
          <w:i/>
        </w:rPr>
        <w:instrText>B</w:instrText>
      </w:r>
      <w:r w:rsidRPr="000B3D55" w:rsidR="00F74FD7">
        <w:rPr>
          <w:i/>
        </w:rPr>
        <w:instrText>10</w:instrText>
      </w:r>
      <w:r w:rsidRPr="000B3D55">
        <w:rPr>
          <w:i/>
        </w:rPr>
        <w:instrText>-</w:instrText>
      </w:r>
      <w:r w:rsidRPr="000B3D55" w:rsidR="00F74FD7">
        <w:rPr>
          <w:i/>
        </w:rPr>
        <w:instrText>0334</w:instrText>
      </w:r>
      <w:r w:rsidRPr="000B3D55">
        <w:rPr>
          <w:i/>
        </w:rPr>
        <w:instrText>/</w:instrText>
      </w:r>
      <w:r w:rsidRPr="000B3D55" w:rsidR="00F74FD7">
        <w:rPr>
          <w:i/>
        </w:rPr>
        <w:instrText>202</w:instrText>
      </w:r>
      <w:bookmarkEnd w:id="2"/>
      <w:r w:rsidRPr="000B3D55" w:rsidR="00F74FD7">
        <w:rPr>
          <w:i/>
        </w:rPr>
        <w:instrText>6</w:instrText>
      </w:r>
      <w:r w:rsidRPr="000B3D55">
        <w:rPr>
          <w:i/>
        </w:rPr>
        <w:instrText>)"\l</w:instrText>
      </w:r>
      <w:r w:rsidRPr="000B3D55" w:rsidR="00F74FD7">
        <w:rPr>
          <w:i/>
        </w:rPr>
        <w:instrText>3</w:instrText>
      </w:r>
      <w:r w:rsidRPr="000B3D55">
        <w:rPr>
          <w:i/>
        </w:rPr>
        <w:instrText xml:space="preserve"> \n&gt; \* MERGEFORMAT </w:instrText>
      </w:r>
      <w:r>
        <w:rPr>
          <w:i/>
        </w:rPr>
        <w:fldChar w:fldCharType="end"/>
      </w:r>
    </w:p>
    <w:p w:rsidR="000D53E8" w:rsidRPr="000B3D55" w:rsidP="000D53E8" w14:paraId="5E5DAF4C" w14:textId="64BFB620">
      <w:pPr>
        <w:rPr>
          <w:vanish/>
        </w:rPr>
      </w:pPr>
      <w:bookmarkStart w:id="3" w:name="PE"/>
      <w:r w:rsidRPr="000B3D55">
        <w:rPr>
          <w:vanish/>
        </w:rPr>
        <w:t>PE</w:t>
      </w:r>
      <w:r w:rsidRPr="000B3D55" w:rsidR="00F74FD7">
        <w:rPr>
          <w:vanish/>
        </w:rPr>
        <w:t>789</w:t>
      </w:r>
      <w:r w:rsidRPr="000B3D55">
        <w:rPr>
          <w:vanish/>
        </w:rPr>
        <w:t>.</w:t>
      </w:r>
      <w:r w:rsidRPr="000B3D55" w:rsidR="00F74FD7">
        <w:rPr>
          <w:vanish/>
        </w:rPr>
        <w:t>02</w:t>
      </w:r>
      <w:bookmarkEnd w:id="3"/>
      <w:r w:rsidRPr="000B3D55" w:rsidR="00F74FD7">
        <w:rPr>
          <w:vanish/>
        </w:rPr>
        <w:t>4</w:t>
      </w:r>
    </w:p>
    <w:p w:rsidR="000D53E8" w:rsidRPr="000B3D55" w:rsidP="000D53E8" w14:paraId="4B1AD611" w14:textId="48B5A59F">
      <w:pPr>
        <w:pStyle w:val="ATHeading3"/>
      </w:pPr>
      <w:bookmarkStart w:id="4" w:name="Sujet"/>
      <w:r w:rsidRPr="000B3D55">
        <w:t xml:space="preserve">Resolutie van het Europees Parlement van </w:t>
      </w:r>
      <w:r w:rsidRPr="000B3D55" w:rsidR="00F74FD7">
        <w:t>8</w:t>
      </w:r>
      <w:r w:rsidRPr="000B3D55" w:rsidR="00C841FC">
        <w:t xml:space="preserve"> </w:t>
      </w:r>
      <w:r w:rsidRPr="000B3D55">
        <w:t xml:space="preserve">juli </w:t>
      </w:r>
      <w:r w:rsidRPr="000B3D55" w:rsidR="00F74FD7">
        <w:t>2026</w:t>
      </w:r>
      <w:r w:rsidRPr="000B3D55">
        <w:t xml:space="preserve"> over </w:t>
      </w:r>
      <w:r w:rsidRPr="000B3D55" w:rsidR="00C841FC">
        <w:t>U</w:t>
      </w:r>
      <w:r w:rsidRPr="000B3D55">
        <w:t>itvoeringsbesluit</w:t>
      </w:r>
      <w:r w:rsidRPr="000B3D55" w:rsidR="00C841FC">
        <w:t xml:space="preserve"> (EU) </w:t>
      </w:r>
      <w:r w:rsidRPr="000B3D55" w:rsidR="00F74FD7">
        <w:t>2026</w:t>
      </w:r>
      <w:r w:rsidRPr="000B3D55" w:rsidR="00C841FC">
        <w:t>/</w:t>
      </w:r>
      <w:r w:rsidRPr="000B3D55" w:rsidR="00F74FD7">
        <w:t>1419</w:t>
      </w:r>
      <w:r w:rsidRPr="000B3D55">
        <w:t xml:space="preserve"> van de Commissie </w:t>
      </w:r>
      <w:r w:rsidRPr="000B3D55" w:rsidR="00C841FC">
        <w:t xml:space="preserve">van </w:t>
      </w:r>
      <w:r w:rsidRPr="000B3D55" w:rsidR="00F74FD7">
        <w:t>29</w:t>
      </w:r>
      <w:r w:rsidRPr="000B3D55" w:rsidR="00C841FC">
        <w:t xml:space="preserve"> juni </w:t>
      </w:r>
      <w:r w:rsidRPr="000B3D55" w:rsidR="00F74FD7">
        <w:t>2026</w:t>
      </w:r>
      <w:r w:rsidRPr="000B3D55" w:rsidR="00C841FC">
        <w:t xml:space="preserve"> </w:t>
      </w:r>
      <w:r w:rsidRPr="000B3D55">
        <w:t>tot verlenging van de vergunning voor het in de handel brengen van producten die geheel of gedeeltelijk bestaan uit of zijn geproduceerd met genetisch gemodificeerde soja MON </w:t>
      </w:r>
      <w:r w:rsidRPr="000B3D55" w:rsidR="00F74FD7">
        <w:t>87705</w:t>
      </w:r>
      <w:r w:rsidRPr="000B3D55">
        <w:t xml:space="preserve"> overeenkomstig Verordening (EG) nr. </w:t>
      </w:r>
      <w:r w:rsidRPr="000B3D55" w:rsidR="00F74FD7">
        <w:t>1829</w:t>
      </w:r>
      <w:r w:rsidRPr="000B3D55">
        <w:t>/</w:t>
      </w:r>
      <w:r w:rsidRPr="000B3D55" w:rsidR="00F74FD7">
        <w:t>2003</w:t>
      </w:r>
      <w:r w:rsidRPr="000B3D55">
        <w:t xml:space="preserve"> van het Europees Parlement en de Raad </w:t>
      </w:r>
      <w:bookmarkStart w:id="5" w:name="References"/>
      <w:bookmarkEnd w:id="4"/>
      <w:r w:rsidRPr="000B3D55">
        <w:t>(</w:t>
      </w:r>
      <w:r w:rsidRPr="000B3D55" w:rsidR="00F74FD7">
        <w:t>2026</w:t>
      </w:r>
      <w:r w:rsidRPr="000B3D55">
        <w:t>/</w:t>
      </w:r>
      <w:r w:rsidRPr="000B3D55" w:rsidR="00F74FD7">
        <w:t>2747</w:t>
      </w:r>
      <w:r w:rsidRPr="000B3D55">
        <w:t>(RSP))</w:t>
      </w:r>
      <w:bookmarkEnd w:id="5"/>
    </w:p>
    <w:p w:rsidR="00C90F98" w:rsidRPr="000B3D55" w:rsidP="00C90F98" w14:paraId="210F9D92" w14:textId="77777777">
      <w:pPr>
        <w:pStyle w:val="EPComma"/>
      </w:pPr>
      <w:bookmarkStart w:id="6" w:name="TextBodyBegin"/>
      <w:bookmarkEnd w:id="6"/>
      <w:r w:rsidRPr="000B3D55">
        <w:rPr>
          <w:i/>
          <w:iCs/>
        </w:rPr>
        <w:t>Het Europees Parlement</w:t>
      </w:r>
      <w:r w:rsidRPr="000B3D55">
        <w:t>,</w:t>
      </w:r>
    </w:p>
    <w:p w:rsidR="00C90F98" w:rsidRPr="000B3D55" w:rsidP="00C90F98" w14:paraId="6F1CB5A4" w14:textId="203DCD0C">
      <w:pPr>
        <w:pStyle w:val="NormalHanging12a"/>
      </w:pPr>
      <w:r w:rsidRPr="000B3D55">
        <w:t>–</w:t>
      </w:r>
      <w:r w:rsidRPr="000B3D55">
        <w:tab/>
        <w:t xml:space="preserve">gezien </w:t>
      </w:r>
      <w:r w:rsidRPr="000B3D55" w:rsidR="00C841FC">
        <w:t>U</w:t>
      </w:r>
      <w:r w:rsidRPr="000B3D55">
        <w:t xml:space="preserve">itvoeringsbesluit </w:t>
      </w:r>
      <w:r w:rsidRPr="000B3D55" w:rsidR="00C841FC">
        <w:t xml:space="preserve">(EU) </w:t>
      </w:r>
      <w:r w:rsidRPr="000B3D55" w:rsidR="00F74FD7">
        <w:t>2026</w:t>
      </w:r>
      <w:r w:rsidRPr="000B3D55" w:rsidR="00C841FC">
        <w:t>/</w:t>
      </w:r>
      <w:r w:rsidRPr="000B3D55" w:rsidR="00F74FD7">
        <w:t>1419</w:t>
      </w:r>
      <w:r w:rsidRPr="000B3D55" w:rsidR="00C841FC">
        <w:t xml:space="preserve"> </w:t>
      </w:r>
      <w:r w:rsidRPr="000B3D55">
        <w:t xml:space="preserve">van de Commissie </w:t>
      </w:r>
      <w:r w:rsidRPr="000B3D55" w:rsidR="00C841FC">
        <w:t xml:space="preserve">van </w:t>
      </w:r>
      <w:r w:rsidRPr="000B3D55" w:rsidR="00F74FD7">
        <w:t>29</w:t>
      </w:r>
      <w:r w:rsidRPr="000B3D55" w:rsidR="00C841FC">
        <w:t xml:space="preserve"> juni </w:t>
      </w:r>
      <w:r w:rsidRPr="000B3D55" w:rsidR="00F74FD7">
        <w:t>2026</w:t>
      </w:r>
      <w:r w:rsidRPr="000B3D55" w:rsidR="00C841FC">
        <w:t xml:space="preserve"> </w:t>
      </w:r>
      <w:r w:rsidRPr="000B3D55">
        <w:t>tot verlenging van de vergunning voor het in de handel brengen van producten die geheel of gedeeltelijk bestaan uit of zijn geproduceerd met genetisch gemodificeerde soja MON </w:t>
      </w:r>
      <w:r w:rsidRPr="000B3D55" w:rsidR="00F74FD7">
        <w:t>87705</w:t>
      </w:r>
      <w:r w:rsidRPr="000B3D55">
        <w:t xml:space="preserve"> overeenkomstig Verordening (EG) nr. </w:t>
      </w:r>
      <w:r w:rsidRPr="000B3D55" w:rsidR="00F74FD7">
        <w:t>1829</w:t>
      </w:r>
      <w:r w:rsidRPr="000B3D55">
        <w:t>/</w:t>
      </w:r>
      <w:r w:rsidRPr="000B3D55" w:rsidR="00F74FD7">
        <w:t>2003</w:t>
      </w:r>
      <w:r w:rsidRPr="000B3D55">
        <w:t xml:space="preserve"> van het Europees Parlement en de Raad</w:t>
      </w:r>
      <w:r>
        <w:rPr>
          <w:rStyle w:val="FootnoteReference"/>
        </w:rPr>
        <w:footnoteReference w:id="2"/>
      </w:r>
      <w:r w:rsidRPr="000B3D55">
        <w:t>,</w:t>
      </w:r>
    </w:p>
    <w:p w:rsidR="00C90F98" w:rsidRPr="000B3D55" w:rsidP="00C90F98" w14:paraId="3B7138FC" w14:textId="55A3C21E">
      <w:pPr>
        <w:pStyle w:val="NormalHanging12a"/>
      </w:pPr>
      <w:r w:rsidRPr="000B3D55">
        <w:t>–</w:t>
      </w:r>
      <w:r w:rsidRPr="000B3D55">
        <w:tab/>
        <w:t>gezien Verordening (EG) nr. </w:t>
      </w:r>
      <w:r w:rsidRPr="000B3D55" w:rsidR="00F74FD7">
        <w:t>1829</w:t>
      </w:r>
      <w:r w:rsidRPr="000B3D55">
        <w:t>/</w:t>
      </w:r>
      <w:r w:rsidRPr="000B3D55" w:rsidR="00F74FD7">
        <w:t>2003</w:t>
      </w:r>
      <w:r w:rsidRPr="000B3D55">
        <w:t xml:space="preserve"> van het Europees Parlement en de Raad van </w:t>
      </w:r>
      <w:r w:rsidRPr="000B3D55" w:rsidR="00F74FD7">
        <w:t>22</w:t>
      </w:r>
      <w:r w:rsidRPr="000B3D55">
        <w:t xml:space="preserve"> september </w:t>
      </w:r>
      <w:r w:rsidRPr="000B3D55" w:rsidR="00F74FD7">
        <w:t>2003</w:t>
      </w:r>
      <w:r w:rsidRPr="000B3D55">
        <w:t xml:space="preserve"> inzake genetisch gemodificeerde levensmiddelen en diervoeders</w:t>
      </w:r>
      <w:r>
        <w:rPr>
          <w:rStyle w:val="FootnoteReference"/>
        </w:rPr>
        <w:footnoteReference w:id="3"/>
      </w:r>
      <w:r w:rsidRPr="000B3D55">
        <w:t>, en met name artikel </w:t>
      </w:r>
      <w:r w:rsidRPr="000B3D55" w:rsidR="00F74FD7">
        <w:t>11</w:t>
      </w:r>
      <w:r w:rsidRPr="000B3D55">
        <w:t>, lid </w:t>
      </w:r>
      <w:r w:rsidRPr="000B3D55" w:rsidR="00F74FD7">
        <w:t>3</w:t>
      </w:r>
      <w:r w:rsidRPr="000B3D55">
        <w:t>, en artikel </w:t>
      </w:r>
      <w:r w:rsidRPr="000B3D55" w:rsidR="00F74FD7">
        <w:t>23</w:t>
      </w:r>
      <w:r w:rsidRPr="000B3D55">
        <w:t>, lid </w:t>
      </w:r>
      <w:r w:rsidRPr="000B3D55" w:rsidR="00F74FD7">
        <w:t>3</w:t>
      </w:r>
      <w:r w:rsidRPr="000B3D55">
        <w:t>,</w:t>
      </w:r>
    </w:p>
    <w:p w:rsidR="00C90F98" w:rsidRPr="000B3D55" w:rsidP="00C90F98" w14:paraId="01A3DE50" w14:textId="02BDBFCC">
      <w:pPr>
        <w:pStyle w:val="NormalHanging12a"/>
      </w:pPr>
      <w:r w:rsidRPr="000B3D55">
        <w:t>–</w:t>
      </w:r>
      <w:r w:rsidRPr="000B3D55">
        <w:tab/>
        <w:t>gezien de stemming in het Permanent Comité voor planten, dieren, levensmiddelen en diervoeders als bedoeld in artikel </w:t>
      </w:r>
      <w:r w:rsidRPr="000B3D55" w:rsidR="00F74FD7">
        <w:t>35</w:t>
      </w:r>
      <w:r w:rsidRPr="000B3D55">
        <w:t xml:space="preserve"> van Verordening (EG) nr. </w:t>
      </w:r>
      <w:r w:rsidRPr="000B3D55" w:rsidR="00F74FD7">
        <w:t>1829</w:t>
      </w:r>
      <w:r w:rsidRPr="000B3D55">
        <w:t>/</w:t>
      </w:r>
      <w:r w:rsidRPr="000B3D55" w:rsidR="00F74FD7">
        <w:t>2003</w:t>
      </w:r>
      <w:r w:rsidRPr="000B3D55">
        <w:t xml:space="preserve">, van </w:t>
      </w:r>
      <w:r w:rsidRPr="000B3D55" w:rsidR="00F74FD7">
        <w:t>27</w:t>
      </w:r>
      <w:r w:rsidRPr="000B3D55">
        <w:t xml:space="preserve"> april </w:t>
      </w:r>
      <w:r w:rsidRPr="000B3D55" w:rsidR="00F74FD7">
        <w:t>2026</w:t>
      </w:r>
      <w:r w:rsidRPr="000B3D55">
        <w:t xml:space="preserve">, die geen advies heeft opgeleverd, en de stemming van </w:t>
      </w:r>
      <w:r w:rsidRPr="000B3D55" w:rsidR="00F74FD7">
        <w:t>2</w:t>
      </w:r>
      <w:r w:rsidRPr="000B3D55">
        <w:t xml:space="preserve"> juni </w:t>
      </w:r>
      <w:r w:rsidRPr="000B3D55" w:rsidR="00F74FD7">
        <w:t>2026</w:t>
      </w:r>
      <w:r w:rsidRPr="000B3D55">
        <w:t xml:space="preserve"> in het comité van beroep, die evenmin een advies heeft opgeleverd,</w:t>
      </w:r>
    </w:p>
    <w:p w:rsidR="00C90F98" w:rsidRPr="000B3D55" w:rsidP="00C90F98" w14:paraId="06945079" w14:textId="4D2D2AB1">
      <w:pPr>
        <w:pStyle w:val="NormalHanging12a"/>
      </w:pPr>
      <w:r w:rsidRPr="000B3D55">
        <w:t>–</w:t>
      </w:r>
      <w:r w:rsidRPr="000B3D55">
        <w:tab/>
        <w:t xml:space="preserve">gezien artikel </w:t>
      </w:r>
      <w:r w:rsidRPr="000B3D55" w:rsidR="00F74FD7">
        <w:t>11</w:t>
      </w:r>
      <w:r w:rsidRPr="000B3D55">
        <w:t xml:space="preserve"> van Verordening (EU) nr. </w:t>
      </w:r>
      <w:r w:rsidRPr="000B3D55" w:rsidR="00F74FD7">
        <w:t>182</w:t>
      </w:r>
      <w:r w:rsidRPr="000B3D55">
        <w:t>/</w:t>
      </w:r>
      <w:r w:rsidRPr="000B3D55" w:rsidR="00F74FD7">
        <w:t>2011</w:t>
      </w:r>
      <w:r w:rsidRPr="000B3D55">
        <w:t xml:space="preserve"> van het Europees Parlement en de Raad van </w:t>
      </w:r>
      <w:r w:rsidRPr="000B3D55" w:rsidR="00F74FD7">
        <w:t>16</w:t>
      </w:r>
      <w:r w:rsidRPr="000B3D55">
        <w:t xml:space="preserve"> februari </w:t>
      </w:r>
      <w:r w:rsidRPr="000B3D55" w:rsidR="00F74FD7">
        <w:t>2011</w:t>
      </w:r>
      <w:r w:rsidRPr="000B3D55">
        <w:t xml:space="preserve"> tot vaststelling van de algemene voorschriften en beginselen die van toepassing zijn op de wijze waarop de lidstaten de uitoefening van de uitvoeringsbevoegdheden door de Commissie controleren</w:t>
      </w:r>
      <w:r>
        <w:rPr>
          <w:rStyle w:val="FootnoteReference"/>
        </w:rPr>
        <w:footnoteReference w:id="4"/>
      </w:r>
      <w:r w:rsidRPr="000B3D55">
        <w:t>,</w:t>
      </w:r>
    </w:p>
    <w:p w:rsidR="00C90F98" w:rsidRPr="000B3D55" w:rsidP="00C90F98" w14:paraId="02DFE849" w14:textId="5E6A03BB">
      <w:pPr>
        <w:pStyle w:val="NormalHanging12a"/>
      </w:pPr>
      <w:r w:rsidRPr="000B3D55">
        <w:t>–</w:t>
      </w:r>
      <w:r w:rsidRPr="000B3D55">
        <w:tab/>
        <w:t xml:space="preserve">gezien het advies dat op </w:t>
      </w:r>
      <w:r w:rsidRPr="000B3D55" w:rsidR="00F74FD7">
        <w:t>10</w:t>
      </w:r>
      <w:r w:rsidRPr="000B3D55">
        <w:t xml:space="preserve"> december </w:t>
      </w:r>
      <w:r w:rsidRPr="000B3D55" w:rsidR="00F74FD7">
        <w:t>2025</w:t>
      </w:r>
      <w:r w:rsidRPr="000B3D55">
        <w:t xml:space="preserve"> door de Europese Autoriteit voor </w:t>
      </w:r>
      <w:r w:rsidRPr="000B3D55">
        <w:t xml:space="preserve">voedselveiligheid (EFSA) is goedgekeurd en op </w:t>
      </w:r>
      <w:r w:rsidRPr="000B3D55" w:rsidR="00F74FD7">
        <w:t>12</w:t>
      </w:r>
      <w:r w:rsidRPr="000B3D55">
        <w:t xml:space="preserve"> januari </w:t>
      </w:r>
      <w:r w:rsidRPr="000B3D55" w:rsidR="00F74FD7">
        <w:t>2026</w:t>
      </w:r>
      <w:r w:rsidRPr="000B3D55">
        <w:t xml:space="preserve"> is gepubliceerd</w:t>
      </w:r>
      <w:r>
        <w:rPr>
          <w:rStyle w:val="FootnoteReference"/>
        </w:rPr>
        <w:footnoteReference w:id="5"/>
      </w:r>
      <w:r w:rsidRPr="000B3D55">
        <w:t>,</w:t>
      </w:r>
    </w:p>
    <w:p w:rsidR="00C90F98" w:rsidRPr="000B3D55" w:rsidP="00C90F98" w14:paraId="62DEEB94" w14:textId="77777777">
      <w:pPr>
        <w:pStyle w:val="NormalHanging12a"/>
      </w:pPr>
      <w:r w:rsidRPr="000B3D55">
        <w:t>–</w:t>
      </w:r>
      <w:r w:rsidRPr="000B3D55">
        <w:tab/>
        <w:t>gezien zijn eerdere resoluties waarin bezwaar wordt gemaakt tegen het verlenen van vergunningen voor genetisch gemodificeerde organismen (“</w:t>
      </w:r>
      <w:r w:rsidRPr="000B3D55">
        <w:t>ggo’s</w:t>
      </w:r>
      <w:r w:rsidRPr="000B3D55">
        <w:t>”)</w:t>
      </w:r>
      <w:r>
        <w:rPr>
          <w:rStyle w:val="FootnoteReference"/>
        </w:rPr>
        <w:footnoteReference w:id="6"/>
      </w:r>
      <w:r w:rsidRPr="000B3D55">
        <w:t>,</w:t>
      </w:r>
    </w:p>
    <w:p w:rsidR="00C90F98" w:rsidRPr="000B3D55" w:rsidP="00C90F98" w14:paraId="1D006A08" w14:textId="62CD64AC">
      <w:pPr>
        <w:pStyle w:val="NormalHanging12a"/>
      </w:pPr>
      <w:r w:rsidRPr="000B3D55">
        <w:t>–</w:t>
      </w:r>
      <w:r w:rsidRPr="000B3D55">
        <w:tab/>
        <w:t>gezien artikel </w:t>
      </w:r>
      <w:r w:rsidRPr="000B3D55" w:rsidR="00F74FD7">
        <w:t>115</w:t>
      </w:r>
      <w:r w:rsidRPr="000B3D55">
        <w:t>, leden </w:t>
      </w:r>
      <w:r w:rsidRPr="000B3D55" w:rsidR="00F74FD7">
        <w:t>2</w:t>
      </w:r>
      <w:r w:rsidRPr="000B3D55">
        <w:t xml:space="preserve"> en </w:t>
      </w:r>
      <w:r w:rsidRPr="000B3D55" w:rsidR="00F74FD7">
        <w:t>3</w:t>
      </w:r>
      <w:r w:rsidRPr="000B3D55">
        <w:t>, van zijn Reglement,</w:t>
      </w:r>
    </w:p>
    <w:p w:rsidR="00C90F98" w:rsidRPr="000B3D55" w:rsidP="00C90F98" w14:paraId="33F08515" w14:textId="77777777">
      <w:pPr>
        <w:pStyle w:val="NormalHanging12a"/>
      </w:pPr>
      <w:r w:rsidRPr="000B3D55">
        <w:t>–</w:t>
      </w:r>
      <w:r w:rsidRPr="000B3D55">
        <w:tab/>
        <w:t>gezien de ontwerpresolutie van de Commissie milieubeheer, klimaat en voedselveiligheid,</w:t>
      </w:r>
    </w:p>
    <w:p w:rsidR="00C90F98" w:rsidRPr="000B3D55" w:rsidP="00C90F98" w14:paraId="2D2E37BE" w14:textId="4FE36947">
      <w:pPr>
        <w:spacing w:after="240"/>
        <w:ind w:left="567" w:hanging="567"/>
      </w:pPr>
      <w:r w:rsidRPr="000B3D55">
        <w:t>A.</w:t>
      </w:r>
      <w:r w:rsidRPr="000B3D55">
        <w:tab/>
        <w:t>overwegende dat bij Uitvoeringsbesluit (EU) </w:t>
      </w:r>
      <w:r w:rsidRPr="000B3D55" w:rsidR="00F74FD7">
        <w:t>2015</w:t>
      </w:r>
      <w:r w:rsidRPr="000B3D55">
        <w:t>/</w:t>
      </w:r>
      <w:r w:rsidRPr="000B3D55" w:rsidR="00F74FD7">
        <w:t>696</w:t>
      </w:r>
      <w:r w:rsidRPr="000B3D55">
        <w:t xml:space="preserve"> van de Commissie</w:t>
      </w:r>
      <w:r>
        <w:rPr>
          <w:rStyle w:val="FootnoteReference"/>
        </w:rPr>
        <w:footnoteReference w:id="7"/>
      </w:r>
      <w:r w:rsidRPr="000B3D55">
        <w:t xml:space="preserve"> een vergunning is verleend voor het in de handel brengen van levensmiddelen en diervoeders die geheel of gedeeltelijk bestaan uit of zijn geproduceerd met de genetisch gemodificeerde soja MON </w:t>
      </w:r>
      <w:r w:rsidRPr="000B3D55" w:rsidR="00F74FD7">
        <w:t>87705</w:t>
      </w:r>
      <w:r w:rsidRPr="000B3D55">
        <w:t xml:space="preserve"> (hierna “de genetisch gemodificeerde soja”); overwegende dat deze vergunning ook betrekking heeft op het in de handel brengen van andere producten dan levensmiddelen en diervoeders die geheel of gedeeltelijk bestaan uit genetisch gemodificeerde soja voor dezelfde gebruiksdoeleinden als ander soja, met uitzondering van de teelt;</w:t>
      </w:r>
    </w:p>
    <w:p w:rsidR="00C90F98" w:rsidRPr="000B3D55" w:rsidP="00C90F98" w14:paraId="611D47F1" w14:textId="53A65ED8">
      <w:pPr>
        <w:spacing w:after="240"/>
        <w:ind w:left="567" w:hanging="567"/>
      </w:pPr>
      <w:r w:rsidRPr="000B3D55">
        <w:t>B.</w:t>
      </w:r>
      <w:r w:rsidRPr="000B3D55">
        <w:tab/>
        <w:t xml:space="preserve">overwegende dat Bayer </w:t>
      </w:r>
      <w:r w:rsidRPr="000B3D55">
        <w:t>Agriculture</w:t>
      </w:r>
      <w:r w:rsidRPr="000B3D55">
        <w:t xml:space="preserve"> BV, gevestigd in België, namens Bayer </w:t>
      </w:r>
      <w:r w:rsidRPr="000B3D55">
        <w:t>CropScience</w:t>
      </w:r>
      <w:r w:rsidRPr="000B3D55">
        <w:t xml:space="preserve"> LP, gevestigd in de Verenigde Staten, op </w:t>
      </w:r>
      <w:r w:rsidRPr="000B3D55" w:rsidR="00F74FD7">
        <w:t>8</w:t>
      </w:r>
      <w:r w:rsidRPr="000B3D55">
        <w:t xml:space="preserve"> maart </w:t>
      </w:r>
      <w:r w:rsidRPr="000B3D55" w:rsidR="00F74FD7">
        <w:t>2024</w:t>
      </w:r>
      <w:r w:rsidRPr="000B3D55">
        <w:t xml:space="preserve"> een aanvraag heeft </w:t>
      </w:r>
      <w:r w:rsidRPr="000B3D55">
        <w:t>ingediend bij de Commissie voor de verlenging van die vergunning;</w:t>
      </w:r>
    </w:p>
    <w:p w:rsidR="00C90F98" w:rsidRPr="000B3D55" w:rsidP="00C90F98" w14:paraId="3B5DD32D" w14:textId="44D196DD">
      <w:pPr>
        <w:spacing w:after="240"/>
        <w:ind w:left="567" w:hanging="567"/>
      </w:pPr>
      <w:r w:rsidRPr="000B3D55">
        <w:t>C.</w:t>
      </w:r>
      <w:r w:rsidRPr="000B3D55">
        <w:tab/>
        <w:t>overwegende dat de EFSA overeenkomstig de artikelen </w:t>
      </w:r>
      <w:r w:rsidRPr="000B3D55" w:rsidR="00F74FD7">
        <w:t>6</w:t>
      </w:r>
      <w:r w:rsidRPr="000B3D55">
        <w:t xml:space="preserve"> en </w:t>
      </w:r>
      <w:r w:rsidRPr="000B3D55" w:rsidR="00F74FD7">
        <w:t>18</w:t>
      </w:r>
      <w:r w:rsidRPr="000B3D55">
        <w:t xml:space="preserve"> van Verordening (EG) nr. </w:t>
      </w:r>
      <w:r w:rsidRPr="000B3D55" w:rsidR="00F74FD7">
        <w:t>1829</w:t>
      </w:r>
      <w:r w:rsidRPr="000B3D55">
        <w:t>/</w:t>
      </w:r>
      <w:r w:rsidRPr="000B3D55" w:rsidR="00F74FD7">
        <w:t>2003</w:t>
      </w:r>
      <w:r w:rsidRPr="000B3D55">
        <w:t xml:space="preserve"> op </w:t>
      </w:r>
      <w:r w:rsidRPr="000B3D55" w:rsidR="00F74FD7">
        <w:t>12</w:t>
      </w:r>
      <w:r w:rsidRPr="000B3D55">
        <w:t xml:space="preserve"> januari </w:t>
      </w:r>
      <w:r w:rsidRPr="000B3D55" w:rsidR="00F74FD7">
        <w:t>2026</w:t>
      </w:r>
      <w:r w:rsidRPr="000B3D55">
        <w:t xml:space="preserve"> een positief wetenschappelijk advies over de genetisch gemodificeerde soja heeft uitgebracht</w:t>
      </w:r>
      <w:r>
        <w:rPr>
          <w:rStyle w:val="FootnoteReference"/>
        </w:rPr>
        <w:footnoteReference w:id="8"/>
      </w:r>
      <w:r w:rsidRPr="000B3D55">
        <w:t>; overwegende dat de EFSA heeft geconcludeerd dat de aanvraag tot verlenging geen gegevens bevatte die wijzen op nieuwe gevaren, gewijzigde blootstelling of wetenschappelijke onzekerheden die tot een wijziging van de in </w:t>
      </w:r>
      <w:r w:rsidRPr="000B3D55" w:rsidR="00F74FD7">
        <w:t>2012</w:t>
      </w:r>
      <w:r>
        <w:rPr>
          <w:rStyle w:val="FootnoteReference"/>
        </w:rPr>
        <w:footnoteReference w:id="9"/>
      </w:r>
      <w:r w:rsidRPr="000B3D55">
        <w:t xml:space="preserve"> en </w:t>
      </w:r>
      <w:r w:rsidRPr="000B3D55" w:rsidR="00F74FD7">
        <w:t>2013</w:t>
      </w:r>
      <w:r>
        <w:rPr>
          <w:rStyle w:val="FootnoteReference"/>
        </w:rPr>
        <w:footnoteReference w:id="10"/>
      </w:r>
      <w:r w:rsidRPr="000B3D55">
        <w:t xml:space="preserve"> door de EFSA goedgekeurde conclusies van de oorspronkelijke risicobeoordeling van genetisch gemodificeerde soja zouden leiden; overwegende dat in die adviezen niet werd ingegaan op een aantal bredere ecologische, </w:t>
      </w:r>
      <w:r w:rsidRPr="000B3D55">
        <w:t>sociaal-economische</w:t>
      </w:r>
      <w:r w:rsidRPr="000B3D55">
        <w:t xml:space="preserve"> en cumulatieve effecten die volgens de EFSA buiten haar bevoegdheid vallen;</w:t>
      </w:r>
    </w:p>
    <w:p w:rsidR="00C90F98" w:rsidRPr="000B3D55" w:rsidP="00C90F98" w14:paraId="197B2B09" w14:textId="77777777">
      <w:pPr>
        <w:pStyle w:val="NormalHanging12a"/>
      </w:pPr>
      <w:r w:rsidRPr="000B3D55">
        <w:t>D.</w:t>
      </w:r>
      <w:r w:rsidRPr="000B3D55">
        <w:tab/>
        <w:t xml:space="preserve">overwegende dat de genetisch gemodificeerde soja een hoger gehalte aan oliezuur heeft en resistent is tegen </w:t>
      </w:r>
      <w:r w:rsidRPr="000B3D55">
        <w:t>glyfosaatbevattende</w:t>
      </w:r>
      <w:r w:rsidRPr="000B3D55">
        <w:t xml:space="preserve"> herbiciden;</w:t>
      </w:r>
    </w:p>
    <w:p w:rsidR="00C90F98" w:rsidRPr="000B3D55" w:rsidP="00C90F98" w14:paraId="252EA8E6" w14:textId="77777777">
      <w:pPr>
        <w:pStyle w:val="NormalHanging12a"/>
      </w:pPr>
      <w:r w:rsidRPr="000B3D55">
        <w:t>E.</w:t>
      </w:r>
      <w:r w:rsidRPr="000B3D55">
        <w:tab/>
        <w:t xml:space="preserve">overwegende dat de EFSA in haar risicobeoordelingen niet heeft gekeken naar toxicologische </w:t>
      </w:r>
      <w:r w:rsidRPr="000B3D55">
        <w:t>langetermijnstudies</w:t>
      </w:r>
      <w:r w:rsidRPr="000B3D55">
        <w:t xml:space="preserve"> of gedetailleerde analysen van cumulatieve en gecombineerde effecten, waaronder de mogelijke wisselwerking met resten van pesticiden die gewoonlijk bij de teelt van sojabonen worden gebruikt;</w:t>
      </w:r>
    </w:p>
    <w:p w:rsidR="00C90F98" w:rsidRPr="000B3D55" w:rsidP="00C90F98" w14:paraId="0A1254FA" w14:textId="77777777">
      <w:pPr>
        <w:pStyle w:val="NormalHanging12a"/>
      </w:pPr>
      <w:r w:rsidRPr="000B3D55">
        <w:t>F.</w:t>
      </w:r>
      <w:r w:rsidRPr="000B3D55">
        <w:tab/>
        <w:t>overwegende dat de overgrote meerderheid van genetisch gemodificeerde gewassen, waaronder genetisch gemodificeerde sojaboon, zodanig genetisch zijn gemodificeerd dat ze tolerant zijn voor één of meerdere “complementaire” herbiciden die gedurende de gehele teelt van het genetisch gemodificeerde gewas kunnen worden gebruikt zonder dat het gewas sterft, zoals het geval zou zijn bij een niet-herbicidetolerant gewas; overwegende dat in meerdere studies is aangetoond dat de teelt van herbicidetolerante genetisch gemodificeerde gewassen een toename van het gebruik van complementaire herbiciden in de hand werkt, voornamelijk vanwege het ontstaan van herbicidetolerant onkruid;</w:t>
      </w:r>
    </w:p>
    <w:p w:rsidR="00C90F98" w:rsidRPr="000B3D55" w:rsidP="00C90F98" w14:paraId="7C52B0FD" w14:textId="77777777">
      <w:pPr>
        <w:pStyle w:val="NormalHanging12a"/>
      </w:pPr>
      <w:r w:rsidRPr="000B3D55">
        <w:t>G.</w:t>
      </w:r>
      <w:r w:rsidRPr="000B3D55">
        <w:tab/>
        <w:t xml:space="preserve">overwegende dat herbicidetolerante genetisch gemodificeerde gewassen een lock-in veroorzaken, waarbij landbouwers afhankelijk worden van een onkruidbeheersysteem dat grotendeels of volledig berust op het gebruik van herbiciden, doordat er voor genetisch gemodificeerd zaad een premie wordt aangerekend, terwijl het ook een afhankelijkheid creëert van het gebruik van complementaire herbiciden als een integraal </w:t>
      </w:r>
      <w:r w:rsidRPr="000B3D55">
        <w:t>onderdeel van het productiesysteem; overwegende dat een grotere afhankelijkheid van complementaire herbiciden op landbouwbedrijven die de genetisch gemodificeerde sojaboon aanplanten het ontstaan en de verspreiding van onkruid zal versnellen dat tolerant is voor deze herbiciden, waardoor nog meer herbiciden moeten worden gebruikt — een vicieuze cirkel die bekendstaat als de “</w:t>
      </w:r>
      <w:r w:rsidRPr="000B3D55">
        <w:t>pesticidentredmolen</w:t>
      </w:r>
      <w:r w:rsidRPr="000B3D55">
        <w:t>”; overwegende dat als gevolg daarvan de negatieve effecten van de buitensporige afhankelijkheid van herbiciden op de bodemgezondheid, de waterkwaliteit en de boven- en ondergrondse biodiversiteit nog zullen verslechteren en zullen leiden tot een grotere blootstelling van mens en dier, mogelijk ook door een toename van residuen van herbiciden op levensmiddelen en diervoeders;</w:t>
      </w:r>
    </w:p>
    <w:p w:rsidR="00C90F98" w:rsidRPr="000B3D55" w:rsidP="00C90F98" w14:paraId="0B5CE6A1" w14:textId="77777777">
      <w:pPr>
        <w:pStyle w:val="NormalHanging12a"/>
      </w:pPr>
      <w:r w:rsidRPr="000B3D55">
        <w:t>H.</w:t>
      </w:r>
      <w:r w:rsidRPr="000B3D55">
        <w:tab/>
        <w:t>overwegende dat in meerdere studies is aangetoond dat de teelt van herbicidetolerante genetisch gemodificeerde gewassen een toename van het gebruik van complementaire herbiciden in de hand werkt, voornamelijk vanwege het ontstaan van herbicidetolerant onkruid</w:t>
      </w:r>
      <w:r>
        <w:rPr>
          <w:vertAlign w:val="superscript"/>
        </w:rPr>
        <w:footnoteReference w:id="11"/>
      </w:r>
      <w:r w:rsidRPr="000B3D55">
        <w:t>; overwegende dat er dan ook van wordt uitgegaan dat de genetisch gemodificeerde soja zal worden blootgesteld aan meer en hogere doses glyfosaat, waardoor er mogelijk meer residuen en afbraakproducten daarvan (hierna “metabolieten” genoemd) zullen achterblijven in de oogst;</w:t>
      </w:r>
    </w:p>
    <w:p w:rsidR="00C90F98" w:rsidRPr="000B3D55" w:rsidP="00C90F98" w14:paraId="060866C3" w14:textId="3C13D552">
      <w:pPr>
        <w:pStyle w:val="NormalHanging12a"/>
      </w:pPr>
      <w:r w:rsidRPr="000B3D55">
        <w:t>I.</w:t>
      </w:r>
      <w:r w:rsidRPr="000B3D55">
        <w:tab/>
        <w:t>overwegende dat er nog steeds aanzienlijke wetenschappelijke onzekerheden bestaan over de veiligheid van glyfosaat voor de menselijke gezondheid en het milieu; overwegende dat de EFSA in november </w:t>
      </w:r>
      <w:r w:rsidRPr="000B3D55" w:rsidR="00F74FD7">
        <w:t>2015</w:t>
      </w:r>
      <w:r w:rsidRPr="000B3D55">
        <w:t xml:space="preserve"> tot de conclusie is gekomen dat het onwaarschijnlijk is dat glyfosaat kankerverwekkend is, en dat het Europees Agentschap voor chemische stoffen in maart </w:t>
      </w:r>
      <w:r w:rsidRPr="000B3D55" w:rsidR="00F74FD7">
        <w:t>2017</w:t>
      </w:r>
      <w:r w:rsidRPr="000B3D55">
        <w:t xml:space="preserve"> heeft geconcludeerd dat het niet gerechtvaardigd is de stof als zodanig in te delen; overwegende dat het Internationaal Agentschap voor kankeronderzoek, het agentschap van de Wereldgezondheidsorganisatie dat gespecialiseerd is op het gebied van kankeronderzoek, glyfosaat in </w:t>
      </w:r>
      <w:r w:rsidRPr="000B3D55" w:rsidR="00F74FD7">
        <w:t>2015</w:t>
      </w:r>
      <w:r w:rsidRPr="000B3D55">
        <w:t xml:space="preserve"> echter heeft ingedeeld als waarschijnlijk kankerverwekkend voor de mens; overwegende dat in een aantal andere recente, collegiaal getoetste wetenschappelijke studies wordt bevestigd dat glyfosaat mogelijk kankerverwekkend is</w:t>
      </w:r>
      <w:r>
        <w:rPr>
          <w:vertAlign w:val="superscript"/>
        </w:rPr>
        <w:footnoteReference w:id="12"/>
      </w:r>
      <w:r w:rsidRPr="000B3D55">
        <w:t xml:space="preserve">; </w:t>
      </w:r>
      <w:bookmarkStart w:id="9" w:name="_Hlk218688545"/>
      <w:r w:rsidRPr="000B3D55">
        <w:t>overwegende dat het tijdschrift “</w:t>
      </w:r>
      <w:r w:rsidRPr="000B3D55">
        <w:t>Regulatory</w:t>
      </w:r>
      <w:r w:rsidRPr="000B3D55">
        <w:t xml:space="preserve"> </w:t>
      </w:r>
      <w:r w:rsidRPr="000B3D55">
        <w:t>Toxicology</w:t>
      </w:r>
      <w:r w:rsidRPr="000B3D55">
        <w:t xml:space="preserve"> </w:t>
      </w:r>
      <w:r w:rsidRPr="000B3D55">
        <w:t>and</w:t>
      </w:r>
      <w:r w:rsidRPr="000B3D55">
        <w:t xml:space="preserve"> </w:t>
      </w:r>
      <w:r w:rsidRPr="000B3D55">
        <w:t>Pharmacology</w:t>
      </w:r>
      <w:r w:rsidRPr="000B3D55">
        <w:t xml:space="preserve">” het in </w:t>
      </w:r>
      <w:r w:rsidRPr="000B3D55" w:rsidR="00F74FD7">
        <w:t>2000</w:t>
      </w:r>
      <w:r w:rsidRPr="000B3D55">
        <w:t xml:space="preserve"> gepubliceerde wetenschappelijk artikel </w:t>
      </w:r>
      <w:r w:rsidRPr="000B3D55">
        <w:rPr>
          <w:shd w:val="clear" w:color="auto" w:fill="FFFFFF"/>
        </w:rPr>
        <w:t>“</w:t>
      </w:r>
      <w:r w:rsidRPr="000B3D55">
        <w:t xml:space="preserve">Safety Evaluation and Risk Assessment of </w:t>
      </w:r>
      <w:r w:rsidRPr="000B3D55">
        <w:t>the</w:t>
      </w:r>
      <w:r w:rsidRPr="000B3D55">
        <w:t xml:space="preserve"> Herbicide Roundup </w:t>
      </w:r>
      <w:r w:rsidRPr="000B3D55">
        <w:t>and</w:t>
      </w:r>
      <w:r w:rsidRPr="000B3D55">
        <w:t xml:space="preserve"> </w:t>
      </w:r>
      <w:r w:rsidRPr="000B3D55">
        <w:t>Its</w:t>
      </w:r>
      <w:r w:rsidRPr="000B3D55">
        <w:t xml:space="preserve"> Active </w:t>
      </w:r>
      <w:r w:rsidRPr="000B3D55">
        <w:t>Ingredient</w:t>
      </w:r>
      <w:r w:rsidRPr="000B3D55">
        <w:t xml:space="preserve">, </w:t>
      </w:r>
      <w:r w:rsidRPr="000B3D55">
        <w:t>Glyphosate</w:t>
      </w:r>
      <w:r w:rsidRPr="000B3D55">
        <w:t xml:space="preserve">, </w:t>
      </w:r>
      <w:r w:rsidRPr="000B3D55">
        <w:t>for</w:t>
      </w:r>
      <w:r w:rsidRPr="000B3D55">
        <w:t xml:space="preserve"> </w:t>
      </w:r>
      <w:r w:rsidRPr="000B3D55">
        <w:t>Humans</w:t>
      </w:r>
      <w:r w:rsidRPr="000B3D55">
        <w:rPr>
          <w:shd w:val="clear" w:color="auto" w:fill="FFFFFF"/>
        </w:rPr>
        <w:t>”</w:t>
      </w:r>
      <w:r w:rsidRPr="000B3D55">
        <w:t>, dat in veel risicobeoordelingen is gebruikt om de veiligheid van glyfosaat te verdedigen, formeel heeft ingetrokken, nadat er bezorgdheid was geuit over het auteurschap, de geldigheid van de onderzoeksresultaten in verband met een verkeerde voorstelling van de bijdragen door de auteurs en de sponsor van de studie, en mogelijke belangenconflicten van de auteurs</w:t>
      </w:r>
      <w:r>
        <w:rPr>
          <w:rStyle w:val="FootnoteReference"/>
        </w:rPr>
        <w:footnoteReference w:id="13"/>
      </w:r>
      <w:r w:rsidRPr="000B3D55">
        <w:t>;</w:t>
      </w:r>
      <w:bookmarkEnd w:id="9"/>
    </w:p>
    <w:p w:rsidR="00C90F98" w:rsidRPr="000B3D55" w:rsidP="00C90F98" w14:paraId="0B5B0A21" w14:textId="77777777">
      <w:pPr>
        <w:pStyle w:val="NormalHanging12a"/>
      </w:pPr>
      <w:r w:rsidRPr="000B3D55">
        <w:t>J.</w:t>
      </w:r>
      <w:r w:rsidRPr="000B3D55">
        <w:tab/>
        <w:t xml:space="preserve">overwegende dat de beoordeling van residuen van herbiciden en metabolieten die in </w:t>
      </w:r>
      <w:r w:rsidRPr="000B3D55">
        <w:t xml:space="preserve">genetisch gemodificeerde gewassen worden aangetroffen, wordt beschouwd als een kwestie die niet binnen de bevoegdheid van het EFSA-panel voor genetisch gemodificeerde organismen valt en daarom geen deel uitmaakt van de vergunningsprocedure voor </w:t>
      </w:r>
      <w:r w:rsidRPr="000B3D55">
        <w:t>ggo’s</w:t>
      </w:r>
      <w:r w:rsidRPr="000B3D55">
        <w:t>; overwegende dat dit problematisch is, aangezien de genetische modificatie zelf invloed kan hebben op de manier waarop complementaire herbiciden door de genetisch gemodificeerde plant worden afgebroken, evenals op de samenstelling en dus de toxiciteit van de metabolieten</w:t>
      </w:r>
      <w:r>
        <w:rPr>
          <w:vertAlign w:val="superscript"/>
        </w:rPr>
        <w:footnoteReference w:id="14"/>
      </w:r>
      <w:r w:rsidRPr="000B3D55">
        <w:t>;</w:t>
      </w:r>
    </w:p>
    <w:p w:rsidR="00C90F98" w:rsidRPr="000B3D55" w:rsidP="00C90F98" w14:paraId="3EA04BCF" w14:textId="77777777">
      <w:pPr>
        <w:pStyle w:val="NormalHanging12a"/>
      </w:pPr>
      <w:r w:rsidRPr="000B3D55">
        <w:t>K.</w:t>
      </w:r>
      <w:r w:rsidRPr="000B3D55">
        <w:tab/>
        <w:t>overwegende dat uit de samenstellingsanalyse is gebleken dat de genetisch gemodificeerde soja een aanzienlijk gewijzigd vetzuurprofiel heeft in vergelijking met de conventionele variant, met een toename van oliezuur en een daarmee gepaard gaande afname van linolzuur en palmitinezuur; overwegende dat de wetenschappelijke bezorgdheid vooral betrekking heeft op de voedingskundige gevolgen op lange termijn van een bredere blootstelling van de bevolking aan dit gewijzigde profiel, met name voor consumenten die in grote mate afhankelijk zijn van sojaolie; overwegende dat de EFSA ramingen van de inname via de voeding heeft gemaakt om de voedingskundige relevantie van de wijzigingen te beoordelen, aan de hand van verschillende aannames inzake consumptie en vervangingsscenario’s; overwegende dat de EFSA op basis van deze aannames alleen een monitoringplan voor na het in de handel brengen heeft aanbevolen, gericht op het verzamelen van gegevens over de invoer in de Unie en het uitvoeren van een geactualiseerde voedingswaardebeoordeling indien de beschikbare informatie over consumptiepatronen zou afwijken van de gegevens die bij de oorspronkelijke risicobeoordeling waren gebruikt;</w:t>
      </w:r>
    </w:p>
    <w:p w:rsidR="00C90F98" w:rsidRPr="000B3D55" w:rsidP="00C90F98" w14:paraId="26892A67" w14:textId="2D5D852E">
      <w:pPr>
        <w:pStyle w:val="NormalHanging12a"/>
      </w:pPr>
      <w:r w:rsidRPr="000B3D55">
        <w:t>L.</w:t>
      </w:r>
      <w:r w:rsidRPr="000B3D55">
        <w:tab/>
        <w:t>overwegende dat in Verordening (EG) nr. </w:t>
      </w:r>
      <w:r w:rsidRPr="000B3D55" w:rsidR="00F74FD7">
        <w:t>1829</w:t>
      </w:r>
      <w:r w:rsidRPr="000B3D55">
        <w:t>/</w:t>
      </w:r>
      <w:r w:rsidRPr="000B3D55" w:rsidR="00F74FD7">
        <w:t>2003</w:t>
      </w:r>
      <w:r w:rsidRPr="000B3D55">
        <w:t xml:space="preserve"> wordt vereist dat genetisch gemodificeerde levensmiddelen en diervoeders geen negatieve effecten mogen hebben op de menselijke gezondheid, de diergezondheid of het milieu, en dat de Commissie bij het opstellen van haar besluit rekening moet houden met eventuele relevante bepalingen van het Unierecht en andere ter zake dienende factoren; overwegende dat het bij deze ter zake dienende factoren onder meer gaat om de verplichtingen van de Unie in het kader van de </w:t>
      </w:r>
      <w:r w:rsidRPr="000B3D55">
        <w:t>duurzameontwikkelingsdoelstellingen</w:t>
      </w:r>
      <w:r w:rsidRPr="000B3D55">
        <w:t xml:space="preserve"> (</w:t>
      </w:r>
      <w:r w:rsidRPr="000B3D55">
        <w:t>SDG’s</w:t>
      </w:r>
      <w:r w:rsidRPr="000B3D55">
        <w:t>) van de VN, de Klimaatovereenkomst van Parijs</w:t>
      </w:r>
      <w:r>
        <w:rPr>
          <w:rStyle w:val="FootnoteReference"/>
        </w:rPr>
        <w:footnoteReference w:id="15"/>
      </w:r>
      <w:r w:rsidRPr="000B3D55">
        <w:t xml:space="preserve"> en het VN-Verdrag inzake biologische diversiteit</w:t>
      </w:r>
      <w:r w:rsidRPr="000B3D55" w:rsidR="00AD511D">
        <w:t xml:space="preserve"> (VBD van de VN)</w:t>
      </w:r>
      <w:r>
        <w:rPr>
          <w:rStyle w:val="FootnoteReference"/>
        </w:rPr>
        <w:footnoteReference w:id="16"/>
      </w:r>
      <w:r w:rsidRPr="000B3D55">
        <w:t>;</w:t>
      </w:r>
    </w:p>
    <w:p w:rsidR="00C90F98" w:rsidRPr="000B3D55" w:rsidP="00C90F98" w14:paraId="772C81F6" w14:textId="77777777">
      <w:pPr>
        <w:pStyle w:val="NormalHanging12a"/>
      </w:pPr>
      <w:r w:rsidRPr="000B3D55">
        <w:t>M.</w:t>
      </w:r>
      <w:r w:rsidRPr="000B3D55">
        <w:tab/>
        <w:t xml:space="preserve">overwegende dat onafhankelijk toezicht op en controle van mogelijke schadelijke effecten op de biodiversiteit, bodemgezondheid, </w:t>
      </w:r>
      <w:r w:rsidRPr="000B3D55">
        <w:t>bestuivers</w:t>
      </w:r>
      <w:r w:rsidRPr="000B3D55">
        <w:t xml:space="preserve"> en niet-doelsoorten nog steeds onvoldoende gewaarborgd zijn;</w:t>
      </w:r>
    </w:p>
    <w:p w:rsidR="00C90F98" w:rsidRPr="000B3D55" w:rsidP="00C90F98" w14:paraId="0182C4B0" w14:textId="041D4B27">
      <w:pPr>
        <w:pStyle w:val="NormalHanging12a"/>
      </w:pPr>
      <w:r w:rsidRPr="000B3D55">
        <w:t>N.</w:t>
      </w:r>
      <w:r w:rsidRPr="000B3D55">
        <w:tab/>
        <w:t>overwegende dat het voorzorgsbeginsel, opgenomen in artikel </w:t>
      </w:r>
      <w:r w:rsidRPr="000B3D55" w:rsidR="00F74FD7">
        <w:t>191</w:t>
      </w:r>
      <w:r w:rsidRPr="000B3D55">
        <w:t xml:space="preserve"> van het Verdrag betreffende de werking van de Europese Unie, in geval van wetenschappelijke onzekerheid van toepassing moet zijn;</w:t>
      </w:r>
    </w:p>
    <w:p w:rsidR="00C90F98" w:rsidRPr="000B3D55" w:rsidP="00C90F98" w14:paraId="10C05368" w14:textId="4470F902">
      <w:pPr>
        <w:pStyle w:val="NormalHanging12a"/>
      </w:pPr>
      <w:r w:rsidRPr="000B3D55">
        <w:t>O.</w:t>
      </w:r>
      <w:r w:rsidRPr="000B3D55">
        <w:tab/>
        <w:t xml:space="preserve">overwegende dat de Unie, als verdragsluitende partij bij het VBD van de VN en krachtens artikel </w:t>
      </w:r>
      <w:r w:rsidRPr="000B3D55" w:rsidR="00F74FD7">
        <w:t>3</w:t>
      </w:r>
      <w:r w:rsidRPr="000B3D55">
        <w:t xml:space="preserve"> daarvan, de verantwoordelijkheid heeft te verzekeren dat activiteiten </w:t>
      </w:r>
      <w:r w:rsidRPr="000B3D55">
        <w:t>die binnen haar rechtsmacht of onder haar toezicht vallen, geen schade aanrichten aan het milieu van andere staten;</w:t>
      </w:r>
    </w:p>
    <w:p w:rsidR="00C90F98" w:rsidRPr="000B3D55" w:rsidP="00C90F98" w14:paraId="3D4C6A7D" w14:textId="77777777">
      <w:pPr>
        <w:pStyle w:val="NormalHanging12a"/>
      </w:pPr>
      <w:r w:rsidRPr="000B3D55">
        <w:t>P.</w:t>
      </w:r>
      <w:r w:rsidRPr="000B3D55">
        <w:tab/>
        <w:t>overwegende dat een verlenging door de Unie van de vergunning voor de genetisch gemodificeerde soja niet in overeenstemming zou zijn met internationale verbintenissen inzake de vermindering van pesticiden</w:t>
      </w:r>
      <w:r>
        <w:rPr>
          <w:vertAlign w:val="superscript"/>
        </w:rPr>
        <w:footnoteReference w:id="17"/>
      </w:r>
      <w:r w:rsidRPr="000B3D55">
        <w:t>, gezien de toename van blootstelling van mensen, dieren en het milieu aan glyfosaat in landen waar dit herbicidetolerante genetisch gemodificeerde gewas wordt geteeld, en de mogelijk ernstige gevolgen voor de gezondheid die hiermee gepaard gaan;</w:t>
      </w:r>
    </w:p>
    <w:p w:rsidR="00C90F98" w:rsidRPr="000B3D55" w:rsidP="00C90F98" w14:paraId="379E1B1C" w14:textId="77777777">
      <w:pPr>
        <w:pStyle w:val="NormalHanging12a"/>
      </w:pPr>
      <w:r w:rsidRPr="000B3D55">
        <w:t>Q.</w:t>
      </w:r>
      <w:r w:rsidRPr="000B3D55">
        <w:tab/>
        <w:t>overwegende dat de teelt van genetisch gemodificeerde soja in de Unie niet is toegestaan;</w:t>
      </w:r>
    </w:p>
    <w:p w:rsidR="00C90F98" w:rsidRPr="000B3D55" w:rsidP="00C90F98" w14:paraId="4782CD4D" w14:textId="7DF004F8">
      <w:pPr>
        <w:pStyle w:val="NormalHanging12a"/>
      </w:pPr>
      <w:r w:rsidRPr="000B3D55">
        <w:t>R.</w:t>
      </w:r>
      <w:r w:rsidRPr="000B3D55">
        <w:tab/>
        <w:t xml:space="preserve">overwegende dat </w:t>
      </w:r>
      <w:r w:rsidRPr="000B3D55" w:rsidR="005D5F76">
        <w:t>U</w:t>
      </w:r>
      <w:r w:rsidRPr="000B3D55">
        <w:t xml:space="preserve">itvoeringsbesluit </w:t>
      </w:r>
      <w:r w:rsidRPr="000B3D55" w:rsidR="005D5F76">
        <w:t xml:space="preserve">(EU) </w:t>
      </w:r>
      <w:r w:rsidRPr="000B3D55" w:rsidR="00F74FD7">
        <w:t>2026</w:t>
      </w:r>
      <w:r w:rsidRPr="000B3D55" w:rsidR="005D5F76">
        <w:t>/</w:t>
      </w:r>
      <w:r w:rsidRPr="000B3D55" w:rsidR="00F74FD7">
        <w:t>1419</w:t>
      </w:r>
      <w:r w:rsidRPr="000B3D55" w:rsidR="005D5F76">
        <w:t xml:space="preserve"> </w:t>
      </w:r>
      <w:r w:rsidRPr="000B3D55">
        <w:t>van de Commissie de invoer in de Unie mogelijk zou maken van producten die niet voldoen aan de normen waar de landbouwers van de Unie zich aan moeten houden, waardoor deze een concurrentienadeel lijden;</w:t>
      </w:r>
    </w:p>
    <w:p w:rsidR="00C90F98" w:rsidRPr="000B3D55" w:rsidP="00C90F98" w14:paraId="000ACB6F" w14:textId="3D087781">
      <w:pPr>
        <w:pStyle w:val="NormalHanging12a"/>
      </w:pPr>
      <w:r w:rsidRPr="000B3D55">
        <w:t>S.</w:t>
      </w:r>
      <w:r w:rsidRPr="000B3D55">
        <w:tab/>
        <w:t>overwegende dat de Commissie in de conclusies van de strategische dialoog over de toekomst van de landbouw in de EU</w:t>
      </w:r>
      <w:r>
        <w:rPr>
          <w:vertAlign w:val="superscript"/>
        </w:rPr>
        <w:footnoteReference w:id="18"/>
      </w:r>
      <w:r w:rsidRPr="000B3D55">
        <w:t xml:space="preserve"> wordt verzocht haar aanpak inzake markttoegang voor de in- en uitvoer van agrovoedingsmiddelen te herzien, gezien de uitdagingen die het gevolg zijn van uiteenlopende normen van de Unie en haar handelspartners; overwegende dat eerlijkere handelsbetrekkingen op mondiaal niveau, in overeenstemming met de doelstellingen voor een gezond milieu, een van de belangrijkste eisen van landbouwers waren tijdens de demonstraties van </w:t>
      </w:r>
      <w:r w:rsidRPr="000B3D55" w:rsidR="00F74FD7">
        <w:t>2023</w:t>
      </w:r>
      <w:r w:rsidRPr="000B3D55">
        <w:t xml:space="preserve">, </w:t>
      </w:r>
      <w:r w:rsidRPr="000B3D55" w:rsidR="00F74FD7">
        <w:t>2024</w:t>
      </w:r>
      <w:r w:rsidRPr="000B3D55">
        <w:t xml:space="preserve"> en </w:t>
      </w:r>
      <w:r w:rsidRPr="000B3D55" w:rsidR="00F74FD7">
        <w:t>2025</w:t>
      </w:r>
      <w:r w:rsidRPr="000B3D55">
        <w:t>;</w:t>
      </w:r>
    </w:p>
    <w:p w:rsidR="00C90F98" w:rsidRPr="000B3D55" w:rsidP="00C90F98" w14:paraId="392B073D" w14:textId="77777777">
      <w:pPr>
        <w:pStyle w:val="NormalHanging12a"/>
      </w:pPr>
      <w:r w:rsidRPr="000B3D55">
        <w:t>T.</w:t>
      </w:r>
      <w:r w:rsidRPr="000B3D55">
        <w:tab/>
        <w:t xml:space="preserve">overwegende dat het Parlement herhaaldelijk heeft benadrukt dat de Commissie geen </w:t>
      </w:r>
      <w:r w:rsidRPr="000B3D55">
        <w:t>ggo’s</w:t>
      </w:r>
      <w:r w:rsidRPr="000B3D55">
        <w:t xml:space="preserve"> mag toelaten als de lidstaten in het permanent Comité voor planten, dieren, levensmiddelen en diervoeders of het comité van beroep geen gekwalificeerde meerderheid kunnen bereiken, met als doel het aanhoudende democratische tekort aan te pakken;</w:t>
      </w:r>
    </w:p>
    <w:p w:rsidR="00C90F98" w:rsidRPr="000B3D55" w:rsidP="00C90F98" w14:paraId="42C1858E" w14:textId="77777777">
      <w:pPr>
        <w:pStyle w:val="NormalHanging12a"/>
      </w:pPr>
      <w:r w:rsidRPr="000B3D55">
        <w:t>U.</w:t>
      </w:r>
      <w:r w:rsidRPr="000B3D55">
        <w:tab/>
        <w:t xml:space="preserve">overwegende dat de Commissie zich bewust is van de democratische tekortkomingen, het gebrek aan steun van de lidstaten en de bezwaren van het Parlement, maar desondanks vergunningen voor </w:t>
      </w:r>
      <w:r w:rsidRPr="000B3D55">
        <w:t>ggo’s</w:t>
      </w:r>
      <w:r w:rsidRPr="000B3D55">
        <w:t xml:space="preserve"> blijft verlenen;</w:t>
      </w:r>
    </w:p>
    <w:p w:rsidR="00C90F98" w:rsidRPr="000B3D55" w:rsidP="00C90F98" w14:paraId="152D6A43" w14:textId="77777777">
      <w:pPr>
        <w:pStyle w:val="NormalHanging12a"/>
      </w:pPr>
      <w:r w:rsidRPr="000B3D55">
        <w:t>V.</w:t>
      </w:r>
      <w:r w:rsidRPr="000B3D55">
        <w:tab/>
        <w:t xml:space="preserve">overwegende dat volgens de “één gezondheid”-benadering rekening moet worden gehouden met de onderlinge afhankelijkheid tussen de gezondheid van mensen, dieren, planten en het milieu bij de beoordeling van de duurzaamheid en veiligheid van </w:t>
      </w:r>
      <w:r w:rsidRPr="000B3D55">
        <w:t>ggo’s</w:t>
      </w:r>
      <w:r w:rsidRPr="000B3D55">
        <w:t xml:space="preserve"> op de lange termijn;</w:t>
      </w:r>
    </w:p>
    <w:p w:rsidR="00C90F98" w:rsidRPr="000B3D55" w:rsidP="00C90F98" w14:paraId="0A523F5F" w14:textId="7BFBA676">
      <w:pPr>
        <w:pStyle w:val="NormalHanging12a"/>
      </w:pPr>
      <w:r w:rsidRPr="000B3D55">
        <w:t>1</w:t>
      </w:r>
      <w:r w:rsidRPr="000B3D55">
        <w:t>.</w:t>
      </w:r>
      <w:r w:rsidRPr="000B3D55">
        <w:tab/>
        <w:t xml:space="preserve">is van mening dat </w:t>
      </w:r>
      <w:r w:rsidRPr="000B3D55" w:rsidR="005D5F76">
        <w:t>U</w:t>
      </w:r>
      <w:r w:rsidRPr="000B3D55">
        <w:t xml:space="preserve">itvoeringsbesluit </w:t>
      </w:r>
      <w:r w:rsidRPr="000B3D55" w:rsidR="005D5F76">
        <w:t xml:space="preserve">(EU) </w:t>
      </w:r>
      <w:r w:rsidRPr="000B3D55">
        <w:t>2026</w:t>
      </w:r>
      <w:r w:rsidRPr="000B3D55" w:rsidR="005D5F76">
        <w:t>/</w:t>
      </w:r>
      <w:r w:rsidRPr="000B3D55">
        <w:t>1419</w:t>
      </w:r>
      <w:r w:rsidRPr="000B3D55" w:rsidR="005D5F76">
        <w:t xml:space="preserve"> </w:t>
      </w:r>
      <w:r w:rsidRPr="000B3D55">
        <w:t>van de Commissie de in Verordening (EG) nr. </w:t>
      </w:r>
      <w:r w:rsidRPr="000B3D55">
        <w:t>1829</w:t>
      </w:r>
      <w:r w:rsidRPr="000B3D55">
        <w:t>/</w:t>
      </w:r>
      <w:r w:rsidRPr="000B3D55">
        <w:t>2003</w:t>
      </w:r>
      <w:r w:rsidRPr="000B3D55">
        <w:t xml:space="preserve"> bedoelde uitvoeringsbevoegdheden overschrijdt;</w:t>
      </w:r>
    </w:p>
    <w:p w:rsidR="00C90F98" w:rsidRPr="000B3D55" w:rsidP="00C90F98" w14:paraId="1055C760" w14:textId="291637A5">
      <w:pPr>
        <w:pStyle w:val="NormalHanging12a"/>
      </w:pPr>
      <w:r w:rsidRPr="000B3D55">
        <w:t>2</w:t>
      </w:r>
      <w:r w:rsidRPr="000B3D55">
        <w:t>.</w:t>
      </w:r>
      <w:r w:rsidRPr="000B3D55">
        <w:tab/>
        <w:t xml:space="preserve">is van mening dat </w:t>
      </w:r>
      <w:r w:rsidRPr="000B3D55" w:rsidR="005D5F76">
        <w:t>U</w:t>
      </w:r>
      <w:r w:rsidRPr="000B3D55">
        <w:t xml:space="preserve">itvoeringsbesluit </w:t>
      </w:r>
      <w:r w:rsidRPr="000B3D55" w:rsidR="005D5F76">
        <w:t>(EU)</w:t>
      </w:r>
      <w:r w:rsidR="006B7A6E">
        <w:t xml:space="preserve"> </w:t>
      </w:r>
      <w:r w:rsidRPr="000B3D55">
        <w:t>2026</w:t>
      </w:r>
      <w:r w:rsidRPr="000B3D55" w:rsidR="005D5F76">
        <w:t>/</w:t>
      </w:r>
      <w:r w:rsidRPr="000B3D55">
        <w:t>1419</w:t>
      </w:r>
      <w:r w:rsidRPr="000B3D55" w:rsidR="005D5F76">
        <w:t xml:space="preserve"> </w:t>
      </w:r>
      <w:r w:rsidRPr="000B3D55">
        <w:t>van de Commissie niet in overeenstemming is met het recht van de Unie, aangezien het niet verenigbaar is met het doel van Verordening (EG) nr. </w:t>
      </w:r>
      <w:r w:rsidRPr="000B3D55">
        <w:t>1829</w:t>
      </w:r>
      <w:r w:rsidRPr="000B3D55">
        <w:t>/</w:t>
      </w:r>
      <w:r w:rsidRPr="000B3D55">
        <w:t>2003</w:t>
      </w:r>
      <w:r w:rsidRPr="000B3D55">
        <w:t xml:space="preserve"> om overeenkomstig de algemene beginselen die in Verordening (EG) nr. </w:t>
      </w:r>
      <w:r w:rsidRPr="000B3D55">
        <w:t>178</w:t>
      </w:r>
      <w:r w:rsidRPr="000B3D55">
        <w:t>/</w:t>
      </w:r>
      <w:r w:rsidRPr="000B3D55">
        <w:t>2002</w:t>
      </w:r>
      <w:r w:rsidRPr="000B3D55">
        <w:t xml:space="preserve"> van het Europees Parlement en de Raad</w:t>
      </w:r>
      <w:r>
        <w:rPr>
          <w:vertAlign w:val="superscript"/>
        </w:rPr>
        <w:footnoteReference w:id="19"/>
      </w:r>
      <w:r w:rsidRPr="000B3D55">
        <w:t xml:space="preserve"> zijn vastgesteld de basis te leggen voor het waarborgen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gewaarborgd is;</w:t>
      </w:r>
    </w:p>
    <w:p w:rsidR="00C90F98" w:rsidRPr="000B3D55" w:rsidP="00C90F98" w14:paraId="45CE79A1" w14:textId="7CF108B3">
      <w:pPr>
        <w:pStyle w:val="NormalHanging12a"/>
      </w:pPr>
      <w:r w:rsidRPr="000B3D55">
        <w:t>3</w:t>
      </w:r>
      <w:r w:rsidRPr="000B3D55">
        <w:t>.</w:t>
      </w:r>
      <w:r w:rsidRPr="000B3D55">
        <w:tab/>
        <w:t xml:space="preserve">verzoekt de Commissie </w:t>
      </w:r>
      <w:r w:rsidRPr="000B3D55" w:rsidR="005D5F76">
        <w:t>U</w:t>
      </w:r>
      <w:r w:rsidRPr="000B3D55">
        <w:t xml:space="preserve">itvoeringsbesluit </w:t>
      </w:r>
      <w:r w:rsidRPr="000B3D55" w:rsidR="005D5F76">
        <w:t xml:space="preserve">(EU) </w:t>
      </w:r>
      <w:r w:rsidRPr="000B3D55">
        <w:t>2026</w:t>
      </w:r>
      <w:r w:rsidRPr="000B3D55" w:rsidR="005D5F76">
        <w:t>/</w:t>
      </w:r>
      <w:r w:rsidRPr="000B3D55">
        <w:t>1419</w:t>
      </w:r>
      <w:r w:rsidRPr="000B3D55" w:rsidR="005D5F76">
        <w:t xml:space="preserve"> van de Commissie </w:t>
      </w:r>
      <w:r w:rsidRPr="000B3D55">
        <w:t>in te trekken;</w:t>
      </w:r>
    </w:p>
    <w:p w:rsidR="00C90F98" w:rsidRPr="000B3D55" w:rsidP="00C90F98" w14:paraId="1D1CE178" w14:textId="22E66959">
      <w:pPr>
        <w:pStyle w:val="NormalHanging12a"/>
      </w:pPr>
      <w:r w:rsidRPr="000B3D55">
        <w:t>4</w:t>
      </w:r>
      <w:r w:rsidRPr="000B3D55">
        <w:t>.</w:t>
      </w:r>
      <w:r w:rsidRPr="000B3D55">
        <w:tab/>
        <w:t>verzoekt de Commissie om geen enkele vergunning te verlenen voor de invoer van herbicidetolerante, genetisch gemodificeerde gewassen, vanwege het daarmee gepaard gaande toegenomen gebruik van complementaire herbiciden en bijgevolg de toegenomen risico’s voor de biodiversiteit, de voedselveiligheid en de gezondheid van werknemers;</w:t>
      </w:r>
    </w:p>
    <w:p w:rsidR="00C90F98" w:rsidRPr="000B3D55" w:rsidP="00C90F98" w14:paraId="7802731C" w14:textId="243D9248">
      <w:pPr>
        <w:pStyle w:val="NormalHanging12a"/>
      </w:pPr>
      <w:r w:rsidRPr="000B3D55">
        <w:t>5</w:t>
      </w:r>
      <w:r w:rsidRPr="000B3D55">
        <w:t>.</w:t>
      </w:r>
      <w:r w:rsidRPr="000B3D55">
        <w:tab/>
        <w:t xml:space="preserve">stelt tevreden vast dat de Commissie in een schrijven van </w:t>
      </w:r>
      <w:r w:rsidRPr="000B3D55">
        <w:t>11</w:t>
      </w:r>
      <w:r w:rsidRPr="000B3D55">
        <w:t xml:space="preserve"> september </w:t>
      </w:r>
      <w:r w:rsidRPr="000B3D55">
        <w:t>2020</w:t>
      </w:r>
      <w:r w:rsidRPr="000B3D55">
        <w:t xml:space="preserve"> aan leden van het Parlement heeft erkend dat in </w:t>
      </w:r>
      <w:r w:rsidRPr="000B3D55">
        <w:t>vergunningsbesluiten</w:t>
      </w:r>
      <w:r w:rsidRPr="000B3D55">
        <w:t xml:space="preserve"> voor </w:t>
      </w:r>
      <w:r w:rsidRPr="000B3D55">
        <w:t>ggo’s</w:t>
      </w:r>
      <w:r w:rsidRPr="000B3D55">
        <w:t xml:space="preserve"> rekening moet worden gehouden met duurzaamheid</w:t>
      </w:r>
      <w:r>
        <w:rPr>
          <w:vertAlign w:val="superscript"/>
        </w:rPr>
        <w:footnoteReference w:id="20"/>
      </w:r>
      <w:r w:rsidRPr="000B3D55">
        <w:t xml:space="preserve">; is evenwel diep teleurgesteld dat de Commissie sindsdien vergunningen voor de invoer van </w:t>
      </w:r>
      <w:r w:rsidRPr="000B3D55">
        <w:t>ggo’s</w:t>
      </w:r>
      <w:r w:rsidRPr="000B3D55">
        <w:t xml:space="preserve"> in de Unie is blijven verlenen, ondanks de aanhoudende bezwaren van het Parlement en een meerderheid van de lidstaten die tegen deze besluiten stemt;</w:t>
      </w:r>
    </w:p>
    <w:p w:rsidR="00C90F98" w:rsidRPr="000B3D55" w:rsidP="00C90F98" w14:paraId="1106F40F" w14:textId="11484AE9">
      <w:pPr>
        <w:pStyle w:val="NormalHanging12a"/>
      </w:pPr>
      <w:r w:rsidRPr="000B3D55">
        <w:t>6</w:t>
      </w:r>
      <w:r w:rsidRPr="000B3D55">
        <w:t>.</w:t>
      </w:r>
      <w:r w:rsidRPr="000B3D55">
        <w:tab/>
        <w:t xml:space="preserve">dringt er nogmaals bij de Commissie op aan de verplichtingen van de Unie krachtens internationale overeenkomsten na te komen, zoals de Klimaatovereenkomst van Parijs, het VBD van de VN en de </w:t>
      </w:r>
      <w:r w:rsidRPr="000B3D55">
        <w:t>SDG’s</w:t>
      </w:r>
      <w:r w:rsidRPr="000B3D55">
        <w:t xml:space="preserve"> van de VN; roept er nogmaals toe op om ontwerpuitvoeringshandelingen vergezeld te doen gaan van een toelichting waarin wordt uiteengezet op welke manier aan het “niet schaden”-beginsel is voldaan</w:t>
      </w:r>
      <w:r>
        <w:rPr>
          <w:vertAlign w:val="superscript"/>
        </w:rPr>
        <w:footnoteReference w:id="21"/>
      </w:r>
      <w:r w:rsidRPr="000B3D55">
        <w:t>;</w:t>
      </w:r>
    </w:p>
    <w:p w:rsidR="00C90F98" w:rsidRPr="000B3D55" w:rsidP="00C90F98" w14:paraId="52CD92BA" w14:textId="7E3ADDD1">
      <w:pPr>
        <w:pStyle w:val="NormalHanging12a"/>
      </w:pPr>
      <w:r w:rsidRPr="000B3D55">
        <w:t>7</w:t>
      </w:r>
      <w:r w:rsidRPr="000B3D55">
        <w:t>.</w:t>
      </w:r>
      <w:r w:rsidRPr="000B3D55">
        <w:tab/>
        <w:t>wijst erop dat in de amendementen op het voorstel voor een verordening van het Europees Parlement en de Raad tot wijziging van Verordening (EU) nr. </w:t>
      </w:r>
      <w:r w:rsidRPr="000B3D55">
        <w:t>182</w:t>
      </w:r>
      <w:r w:rsidRPr="000B3D55">
        <w:t>/</w:t>
      </w:r>
      <w:r w:rsidRPr="000B3D55">
        <w:t>2011</w:t>
      </w:r>
      <w:r>
        <w:rPr>
          <w:vertAlign w:val="superscript"/>
        </w:rPr>
        <w:footnoteReference w:id="22"/>
      </w:r>
      <w:r w:rsidRPr="000B3D55">
        <w:t xml:space="preserve">, die door het Europees Parlement op </w:t>
      </w:r>
      <w:r w:rsidRPr="000B3D55">
        <w:t>17</w:t>
      </w:r>
      <w:r w:rsidRPr="000B3D55">
        <w:t xml:space="preserve"> december </w:t>
      </w:r>
      <w:r w:rsidRPr="000B3D55">
        <w:t>2020</w:t>
      </w:r>
      <w:r w:rsidRPr="000B3D55">
        <w:t xml:space="preserve"> werden aangenomen als basis voor de onderhandelingen met de Raad, wordt gesteld dat de Commissie geen vergunningen voor </w:t>
      </w:r>
      <w:r w:rsidRPr="000B3D55">
        <w:t>ggo’s</w:t>
      </w:r>
      <w:r w:rsidRPr="000B3D55">
        <w:t xml:space="preserve"> dient te verlenen als de lidstaten geen gekwalificeerde meerderheid voor vergunningverlening kunnen bereiken; dringt erop aan dat de Commissie dit standpunt eerbiedigt en verzoekt de Raad zijn werkzaamheden voort te zetten en met betrekking tot dit dossier zo snel mogelijk een algemene oriëntatie vast te stellen;</w:t>
      </w:r>
    </w:p>
    <w:p w:rsidR="00E365E1" w:rsidRPr="000B3D55" w:rsidP="00E765B2" w14:paraId="6AB1A50D" w14:textId="02E625B2">
      <w:pPr>
        <w:ind w:left="567" w:hanging="567"/>
      </w:pPr>
      <w:r w:rsidRPr="000B3D55">
        <w:t>8</w:t>
      </w:r>
      <w:r w:rsidRPr="000B3D55" w:rsidR="00C90F98">
        <w:t>.</w:t>
      </w:r>
      <w:r w:rsidRPr="000B3D55" w:rsidR="00C90F98">
        <w:tab/>
        <w:t>verzoekt zijn Voorzitter deze resolutie te doen toekomen aan de Raad en de Commissie, alsmede aan de regeringen en parlementen van de lidstaten.</w:t>
      </w:r>
    </w:p>
    <w:sectPr w:rsidSect="0090751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7512" w14:paraId="0049EA8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7512" w14:paraId="3A38FB5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7512" w14:paraId="4AD5734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D53E8" w:rsidRPr="00907512" w14:paraId="4896104A" w14:textId="77777777">
      <w:r w:rsidRPr="00907512">
        <w:separator/>
      </w:r>
    </w:p>
  </w:footnote>
  <w:footnote w:type="continuationSeparator" w:id="1">
    <w:p w:rsidR="000D53E8" w:rsidRPr="00907512" w14:paraId="358828A0" w14:textId="77777777">
      <w:r w:rsidRPr="00907512">
        <w:continuationSeparator/>
      </w:r>
    </w:p>
  </w:footnote>
  <w:footnote w:id="2">
    <w:p w:rsidR="0023383F" w:rsidRPr="00E765B2" w:rsidP="00E765B2" w14:paraId="38FF71B5" w14:textId="711E4B9C">
      <w:pPr>
        <w:pStyle w:val="FootnoteText"/>
        <w:ind w:left="567" w:hanging="567"/>
        <w:rPr>
          <w:sz w:val="24"/>
          <w:szCs w:val="24"/>
          <w:lang w:val="da-DK"/>
        </w:rPr>
      </w:pPr>
      <w:r w:rsidRPr="00E765B2">
        <w:rPr>
          <w:rStyle w:val="FootnoteReference"/>
          <w:sz w:val="24"/>
          <w:szCs w:val="24"/>
        </w:rPr>
        <w:footnoteRef/>
      </w:r>
      <w:r w:rsidRPr="00E765B2">
        <w:rPr>
          <w:sz w:val="24"/>
          <w:szCs w:val="24"/>
          <w:lang w:val="da-DK"/>
        </w:rPr>
        <w:t xml:space="preserve"> </w:t>
      </w:r>
      <w:r w:rsidRPr="00E765B2">
        <w:rPr>
          <w:sz w:val="24"/>
          <w:szCs w:val="24"/>
          <w:lang w:val="da-DK"/>
        </w:rPr>
        <w:tab/>
      </w:r>
      <w:r w:rsidRPr="00E765B2">
        <w:rPr>
          <w:color w:val="333333"/>
          <w:sz w:val="24"/>
          <w:szCs w:val="24"/>
          <w:shd w:val="clear" w:color="auto" w:fill="FFFFFF"/>
          <w:lang w:val="da-DK" w:eastAsia="en-GB"/>
        </w:rPr>
        <w:t xml:space="preserve">PB L, </w:t>
      </w:r>
      <w:r w:rsidRPr="00E765B2" w:rsidR="00F74FD7">
        <w:rPr>
          <w:color w:val="333333"/>
          <w:sz w:val="24"/>
          <w:szCs w:val="24"/>
          <w:shd w:val="clear" w:color="auto" w:fill="FFFFFF"/>
          <w:lang w:val="da-DK" w:eastAsia="en-GB"/>
        </w:rPr>
        <w:t>2026</w:t>
      </w:r>
      <w:r w:rsidRPr="00E765B2">
        <w:rPr>
          <w:color w:val="333333"/>
          <w:sz w:val="24"/>
          <w:szCs w:val="24"/>
          <w:shd w:val="clear" w:color="auto" w:fill="FFFFFF"/>
          <w:lang w:val="da-DK" w:eastAsia="en-GB"/>
        </w:rPr>
        <w:t>/</w:t>
      </w:r>
      <w:r w:rsidRPr="00E765B2" w:rsidR="00F74FD7">
        <w:rPr>
          <w:color w:val="333333"/>
          <w:sz w:val="24"/>
          <w:szCs w:val="24"/>
          <w:shd w:val="clear" w:color="auto" w:fill="FFFFFF"/>
          <w:lang w:val="da-DK" w:eastAsia="en-GB"/>
        </w:rPr>
        <w:t>1419</w:t>
      </w:r>
      <w:r w:rsidRPr="00E765B2">
        <w:rPr>
          <w:color w:val="333333"/>
          <w:sz w:val="24"/>
          <w:szCs w:val="24"/>
          <w:shd w:val="clear" w:color="auto" w:fill="FFFFFF"/>
          <w:lang w:val="da-DK" w:eastAsia="en-GB"/>
        </w:rPr>
        <w:t xml:space="preserve">, </w:t>
      </w:r>
      <w:r w:rsidRPr="00E765B2" w:rsidR="00F74FD7">
        <w:rPr>
          <w:color w:val="333333"/>
          <w:sz w:val="24"/>
          <w:szCs w:val="24"/>
          <w:shd w:val="clear" w:color="auto" w:fill="FFFFFF"/>
          <w:lang w:val="da-DK" w:eastAsia="en-GB"/>
        </w:rPr>
        <w:t>3</w:t>
      </w:r>
      <w:r w:rsidRPr="00E765B2">
        <w:rPr>
          <w:color w:val="333333"/>
          <w:sz w:val="24"/>
          <w:szCs w:val="24"/>
          <w:shd w:val="clear" w:color="auto" w:fill="FFFFFF"/>
          <w:lang w:val="da-DK" w:eastAsia="en-GB"/>
        </w:rPr>
        <w:t>.</w:t>
      </w:r>
      <w:r w:rsidRPr="00E765B2" w:rsidR="00F74FD7">
        <w:rPr>
          <w:color w:val="333333"/>
          <w:sz w:val="24"/>
          <w:szCs w:val="24"/>
          <w:shd w:val="clear" w:color="auto" w:fill="FFFFFF"/>
          <w:lang w:val="da-DK" w:eastAsia="en-GB"/>
        </w:rPr>
        <w:t>7</w:t>
      </w:r>
      <w:r w:rsidRPr="00E765B2">
        <w:rPr>
          <w:color w:val="333333"/>
          <w:sz w:val="24"/>
          <w:szCs w:val="24"/>
          <w:shd w:val="clear" w:color="auto" w:fill="FFFFFF"/>
          <w:lang w:val="da-DK" w:eastAsia="en-GB"/>
        </w:rPr>
        <w:t>.</w:t>
      </w:r>
      <w:r w:rsidRPr="00E765B2" w:rsidR="00F74FD7">
        <w:rPr>
          <w:color w:val="333333"/>
          <w:sz w:val="24"/>
          <w:szCs w:val="24"/>
          <w:shd w:val="clear" w:color="auto" w:fill="FFFFFF"/>
          <w:lang w:val="da-DK" w:eastAsia="en-GB"/>
        </w:rPr>
        <w:t>2026</w:t>
      </w:r>
      <w:r w:rsidRPr="00E765B2">
        <w:rPr>
          <w:color w:val="333333"/>
          <w:sz w:val="24"/>
          <w:szCs w:val="24"/>
          <w:shd w:val="clear" w:color="auto" w:fill="FFFFFF"/>
          <w:lang w:val="da-DK" w:eastAsia="en-GB"/>
        </w:rPr>
        <w:t>, ELI: </w:t>
      </w:r>
      <w:hyperlink r:id="rId1" w:history="1">
        <w:r w:rsidRPr="00E765B2">
          <w:rPr>
            <w:rStyle w:val="Hyperlink"/>
            <w:sz w:val="24"/>
            <w:szCs w:val="24"/>
            <w:lang w:val="da-DK"/>
          </w:rPr>
          <w:t>http://data.europa.eu/eli/dec_impl/</w:t>
        </w:r>
        <w:r w:rsidRPr="00E765B2" w:rsidR="00F74FD7">
          <w:rPr>
            <w:rStyle w:val="Hyperlink"/>
            <w:sz w:val="24"/>
            <w:szCs w:val="24"/>
            <w:lang w:val="da-DK"/>
          </w:rPr>
          <w:t>2026</w:t>
        </w:r>
        <w:r w:rsidRPr="00E765B2">
          <w:rPr>
            <w:rStyle w:val="Hyperlink"/>
            <w:sz w:val="24"/>
            <w:szCs w:val="24"/>
            <w:lang w:val="da-DK"/>
          </w:rPr>
          <w:t>/</w:t>
        </w:r>
        <w:r w:rsidRPr="00E765B2" w:rsidR="00F74FD7">
          <w:rPr>
            <w:rStyle w:val="Hyperlink"/>
            <w:sz w:val="24"/>
            <w:szCs w:val="24"/>
            <w:lang w:val="da-DK"/>
          </w:rPr>
          <w:t>1419</w:t>
        </w:r>
        <w:r w:rsidRPr="00E765B2">
          <w:rPr>
            <w:rStyle w:val="Hyperlink"/>
            <w:sz w:val="24"/>
            <w:szCs w:val="24"/>
            <w:lang w:val="da-DK"/>
          </w:rPr>
          <w:t>/oj</w:t>
        </w:r>
      </w:hyperlink>
      <w:r w:rsidRPr="000013A2">
        <w:rPr>
          <w:color w:val="0E47CB"/>
          <w:sz w:val="24"/>
          <w:szCs w:val="24"/>
          <w:u w:val="single"/>
          <w:lang w:val="da-DK" w:eastAsia="en-GB"/>
        </w:rPr>
        <w:t>.</w:t>
      </w:r>
    </w:p>
  </w:footnote>
  <w:footnote w:id="3">
    <w:p w:rsidR="00C90F98" w:rsidRPr="00907512" w:rsidP="00907512" w14:paraId="3E18DC14" w14:textId="394079A7">
      <w:pPr>
        <w:pStyle w:val="FootnoteText"/>
        <w:ind w:left="567" w:hanging="567"/>
        <w:rPr>
          <w:sz w:val="24"/>
          <w:lang w:val="nl-NL"/>
        </w:rPr>
      </w:pPr>
      <w:r w:rsidRPr="00907512">
        <w:rPr>
          <w:rStyle w:val="Funotenzeichen"/>
          <w:sz w:val="24"/>
          <w:lang w:val="nl-NL"/>
        </w:rPr>
        <w:footnoteRef/>
      </w:r>
      <w:r w:rsidRPr="00907512" w:rsidR="00907512">
        <w:rPr>
          <w:sz w:val="24"/>
          <w:lang w:val="nl-NL"/>
        </w:rPr>
        <w:t xml:space="preserve"> </w:t>
      </w:r>
      <w:r w:rsidRPr="00907512" w:rsidR="00907512">
        <w:rPr>
          <w:sz w:val="24"/>
          <w:lang w:val="nl-NL"/>
        </w:rPr>
        <w:tab/>
      </w:r>
      <w:r w:rsidRPr="00907512">
        <w:rPr>
          <w:sz w:val="24"/>
          <w:lang w:val="nl-NL"/>
        </w:rPr>
        <w:t>PB L </w:t>
      </w:r>
      <w:r w:rsidRPr="00F74FD7" w:rsidR="00F74FD7">
        <w:rPr>
          <w:sz w:val="24"/>
          <w:lang w:val="nl-NL"/>
        </w:rPr>
        <w:t>268</w:t>
      </w:r>
      <w:r w:rsidRPr="00907512">
        <w:rPr>
          <w:sz w:val="24"/>
          <w:lang w:val="nl-NL"/>
        </w:rPr>
        <w:t xml:space="preserve"> van </w:t>
      </w:r>
      <w:r w:rsidRPr="00F74FD7" w:rsidR="00F74FD7">
        <w:rPr>
          <w:sz w:val="24"/>
          <w:lang w:val="nl-NL"/>
        </w:rPr>
        <w:t>18</w:t>
      </w:r>
      <w:r w:rsidRPr="00907512">
        <w:rPr>
          <w:sz w:val="24"/>
          <w:lang w:val="nl-NL"/>
        </w:rPr>
        <w:t>.</w:t>
      </w:r>
      <w:r w:rsidRPr="00F74FD7" w:rsidR="00F74FD7">
        <w:rPr>
          <w:sz w:val="24"/>
          <w:lang w:val="nl-NL"/>
        </w:rPr>
        <w:t>10</w:t>
      </w:r>
      <w:r w:rsidRPr="00907512">
        <w:rPr>
          <w:sz w:val="24"/>
          <w:lang w:val="nl-NL"/>
        </w:rPr>
        <w:t>.</w:t>
      </w:r>
      <w:r w:rsidRPr="00F74FD7" w:rsidR="00F74FD7">
        <w:rPr>
          <w:sz w:val="24"/>
          <w:lang w:val="nl-NL"/>
        </w:rPr>
        <w:t>2003</w:t>
      </w:r>
      <w:r w:rsidRPr="00907512">
        <w:rPr>
          <w:sz w:val="24"/>
          <w:lang w:val="nl-NL"/>
        </w:rPr>
        <w:t>, blz. </w:t>
      </w:r>
      <w:r w:rsidRPr="00F74FD7" w:rsidR="00F74FD7">
        <w:rPr>
          <w:sz w:val="24"/>
          <w:lang w:val="nl-NL"/>
        </w:rPr>
        <w:t>1</w:t>
      </w:r>
      <w:r w:rsidRPr="00907512">
        <w:rPr>
          <w:sz w:val="24"/>
          <w:lang w:val="nl-NL"/>
        </w:rPr>
        <w:t>, ELI: </w:t>
      </w:r>
      <w:hyperlink r:id="rId2" w:tooltip="Geeft toegang tot dit document via de ELI URI." w:history="1">
        <w:r w:rsidRPr="00907512">
          <w:rPr>
            <w:rStyle w:val="Hyperlink"/>
            <w:sz w:val="24"/>
            <w:lang w:val="nl-NL"/>
          </w:rPr>
          <w:t>http://data.europa.eu/eli/reg/</w:t>
        </w:r>
        <w:r w:rsidRPr="00F74FD7" w:rsidR="00F74FD7">
          <w:rPr>
            <w:rStyle w:val="Hyperlink"/>
            <w:sz w:val="24"/>
            <w:lang w:val="nl-NL"/>
          </w:rPr>
          <w:t>2003</w:t>
        </w:r>
        <w:r w:rsidRPr="00907512">
          <w:rPr>
            <w:rStyle w:val="Hyperlink"/>
            <w:sz w:val="24"/>
            <w:lang w:val="nl-NL"/>
          </w:rPr>
          <w:t>/</w:t>
        </w:r>
        <w:r w:rsidRPr="00F74FD7" w:rsidR="00F74FD7">
          <w:rPr>
            <w:rStyle w:val="Hyperlink"/>
            <w:sz w:val="24"/>
            <w:lang w:val="nl-NL"/>
          </w:rPr>
          <w:t>1829</w:t>
        </w:r>
        <w:r w:rsidRPr="00907512">
          <w:rPr>
            <w:rStyle w:val="Hyperlink"/>
            <w:sz w:val="24"/>
            <w:lang w:val="nl-NL"/>
          </w:rPr>
          <w:t>/oj</w:t>
        </w:r>
      </w:hyperlink>
      <w:r w:rsidRPr="00907512">
        <w:rPr>
          <w:sz w:val="24"/>
          <w:lang w:val="nl-NL"/>
        </w:rPr>
        <w:t>.</w:t>
      </w:r>
    </w:p>
  </w:footnote>
  <w:footnote w:id="4">
    <w:p w:rsidR="00C90F98" w:rsidRPr="00907512" w:rsidP="00907512" w14:paraId="5ABFCADF" w14:textId="3A199CFF">
      <w:pPr>
        <w:pStyle w:val="FootnoteText"/>
        <w:ind w:left="567" w:hanging="567"/>
        <w:rPr>
          <w:sz w:val="24"/>
          <w:lang w:val="nl-NL"/>
        </w:rPr>
      </w:pPr>
      <w:r w:rsidRPr="00907512">
        <w:rPr>
          <w:rStyle w:val="FootnoteReference"/>
          <w:sz w:val="24"/>
          <w:lang w:val="nl-NL"/>
        </w:rPr>
        <w:footnoteRef/>
      </w:r>
      <w:r w:rsidRPr="00907512" w:rsidR="00907512">
        <w:rPr>
          <w:sz w:val="24"/>
          <w:lang w:val="nl-NL"/>
        </w:rPr>
        <w:t xml:space="preserve"> </w:t>
      </w:r>
      <w:r w:rsidRPr="00907512" w:rsidR="00907512">
        <w:rPr>
          <w:sz w:val="24"/>
          <w:lang w:val="nl-NL"/>
        </w:rPr>
        <w:tab/>
      </w:r>
      <w:r w:rsidRPr="00907512">
        <w:rPr>
          <w:sz w:val="24"/>
          <w:lang w:val="nl-NL"/>
        </w:rPr>
        <w:t>PB L </w:t>
      </w:r>
      <w:r w:rsidRPr="00F74FD7" w:rsidR="00F74FD7">
        <w:rPr>
          <w:sz w:val="24"/>
          <w:lang w:val="nl-NL"/>
        </w:rPr>
        <w:t>55</w:t>
      </w:r>
      <w:r w:rsidRPr="00907512">
        <w:rPr>
          <w:sz w:val="24"/>
          <w:lang w:val="nl-NL"/>
        </w:rPr>
        <w:t xml:space="preserve"> van </w:t>
      </w:r>
      <w:r w:rsidRPr="00F74FD7" w:rsidR="00F74FD7">
        <w:rPr>
          <w:sz w:val="24"/>
          <w:lang w:val="nl-NL"/>
        </w:rPr>
        <w:t>28</w:t>
      </w:r>
      <w:r w:rsidRPr="00907512">
        <w:rPr>
          <w:sz w:val="24"/>
          <w:lang w:val="nl-NL"/>
        </w:rPr>
        <w:t>.</w:t>
      </w:r>
      <w:r w:rsidRPr="00F74FD7" w:rsidR="00F74FD7">
        <w:rPr>
          <w:sz w:val="24"/>
          <w:lang w:val="nl-NL"/>
        </w:rPr>
        <w:t>2</w:t>
      </w:r>
      <w:r w:rsidRPr="00907512">
        <w:rPr>
          <w:sz w:val="24"/>
          <w:lang w:val="nl-NL"/>
        </w:rPr>
        <w:t>.</w:t>
      </w:r>
      <w:r w:rsidRPr="00F74FD7" w:rsidR="00F74FD7">
        <w:rPr>
          <w:sz w:val="24"/>
          <w:lang w:val="nl-NL"/>
        </w:rPr>
        <w:t>2011</w:t>
      </w:r>
      <w:r w:rsidRPr="00907512">
        <w:rPr>
          <w:sz w:val="24"/>
          <w:lang w:val="nl-NL"/>
        </w:rPr>
        <w:t>, blz. </w:t>
      </w:r>
      <w:r w:rsidRPr="00F74FD7" w:rsidR="00F74FD7">
        <w:rPr>
          <w:sz w:val="24"/>
          <w:lang w:val="nl-NL"/>
        </w:rPr>
        <w:t>13</w:t>
      </w:r>
      <w:r w:rsidRPr="00907512">
        <w:rPr>
          <w:sz w:val="24"/>
          <w:lang w:val="nl-NL"/>
        </w:rPr>
        <w:t xml:space="preserve">, ELI: </w:t>
      </w:r>
      <w:hyperlink r:id="rId3" w:tooltip="http://data.europa.eu/eli/reg/2011/182/oj" w:history="1">
        <w:r w:rsidRPr="00907512">
          <w:rPr>
            <w:rStyle w:val="Hyperlink"/>
            <w:sz w:val="24"/>
            <w:lang w:val="nl-NL"/>
          </w:rPr>
          <w:t>http://data.europa.eu/eli/reg/</w:t>
        </w:r>
        <w:r w:rsidRPr="00F74FD7" w:rsidR="00F74FD7">
          <w:rPr>
            <w:rStyle w:val="Hyperlink"/>
            <w:sz w:val="24"/>
            <w:lang w:val="nl-NL"/>
          </w:rPr>
          <w:t>2011</w:t>
        </w:r>
        <w:r w:rsidRPr="00907512">
          <w:rPr>
            <w:rStyle w:val="Hyperlink"/>
            <w:sz w:val="24"/>
            <w:lang w:val="nl-NL"/>
          </w:rPr>
          <w:t>/</w:t>
        </w:r>
        <w:r w:rsidRPr="00F74FD7" w:rsidR="00F74FD7">
          <w:rPr>
            <w:rStyle w:val="Hyperlink"/>
            <w:sz w:val="24"/>
            <w:lang w:val="nl-NL"/>
          </w:rPr>
          <w:t>182</w:t>
        </w:r>
        <w:r w:rsidRPr="00907512">
          <w:rPr>
            <w:rStyle w:val="Hyperlink"/>
            <w:sz w:val="24"/>
            <w:lang w:val="nl-NL"/>
          </w:rPr>
          <w:t>/oj</w:t>
        </w:r>
      </w:hyperlink>
      <w:r w:rsidRPr="00907512">
        <w:rPr>
          <w:sz w:val="24"/>
          <w:lang w:val="nl-NL"/>
        </w:rPr>
        <w:t>.</w:t>
      </w:r>
    </w:p>
  </w:footnote>
  <w:footnote w:id="5">
    <w:p w:rsidR="00C90F98" w:rsidRPr="00907512" w:rsidP="00907512" w14:paraId="0AD6C487" w14:textId="34221152">
      <w:pPr>
        <w:pStyle w:val="FootnoteText"/>
        <w:ind w:left="567" w:hanging="567"/>
        <w:rPr>
          <w:sz w:val="24"/>
          <w:lang w:val="nl-NL"/>
        </w:rPr>
      </w:pPr>
      <w:r w:rsidRPr="00907512">
        <w:rPr>
          <w:rStyle w:val="Funotenzeichen"/>
          <w:sz w:val="24"/>
          <w:lang w:val="nl-NL"/>
        </w:rPr>
        <w:footnoteRef/>
      </w:r>
      <w:r w:rsidRPr="00907512" w:rsidR="00907512">
        <w:rPr>
          <w:sz w:val="24"/>
          <w:lang w:val="nl-NL"/>
        </w:rPr>
        <w:t xml:space="preserve"> </w:t>
      </w:r>
      <w:r w:rsidRPr="00907512" w:rsidR="00907512">
        <w:rPr>
          <w:sz w:val="24"/>
          <w:lang w:val="nl-NL"/>
        </w:rPr>
        <w:tab/>
      </w:r>
      <w:r w:rsidRPr="00907512">
        <w:rPr>
          <w:sz w:val="24"/>
          <w:lang w:val="nl-NL"/>
        </w:rPr>
        <w:t xml:space="preserve">Wetenschappelijk advies van het EFSA-panel voor genetisch gemodificeerde organismen getiteld “Assessment of </w:t>
      </w:r>
      <w:r w:rsidRPr="00907512">
        <w:rPr>
          <w:sz w:val="24"/>
          <w:lang w:val="nl-NL"/>
        </w:rPr>
        <w:t>genetically</w:t>
      </w:r>
      <w:r w:rsidRPr="00907512">
        <w:rPr>
          <w:sz w:val="24"/>
          <w:lang w:val="nl-NL"/>
        </w:rPr>
        <w:t xml:space="preserve"> </w:t>
      </w:r>
      <w:r w:rsidRPr="00907512">
        <w:rPr>
          <w:sz w:val="24"/>
          <w:lang w:val="nl-NL"/>
        </w:rPr>
        <w:t>modified</w:t>
      </w:r>
      <w:r w:rsidRPr="00907512">
        <w:rPr>
          <w:sz w:val="24"/>
          <w:lang w:val="nl-NL"/>
        </w:rPr>
        <w:t xml:space="preserve"> </w:t>
      </w:r>
      <w:r w:rsidRPr="00907512">
        <w:rPr>
          <w:sz w:val="24"/>
          <w:lang w:val="nl-NL"/>
        </w:rPr>
        <w:t>soybean</w:t>
      </w:r>
      <w:r w:rsidRPr="00907512">
        <w:rPr>
          <w:sz w:val="24"/>
          <w:lang w:val="nl-NL"/>
        </w:rPr>
        <w:t xml:space="preserve"> MON </w:t>
      </w:r>
      <w:r w:rsidRPr="00F74FD7" w:rsidR="00F74FD7">
        <w:rPr>
          <w:sz w:val="24"/>
          <w:lang w:val="nl-NL"/>
        </w:rPr>
        <w:t>87705</w:t>
      </w:r>
      <w:r w:rsidRPr="00907512">
        <w:rPr>
          <w:sz w:val="24"/>
          <w:lang w:val="nl-NL"/>
        </w:rPr>
        <w:t xml:space="preserve"> (application GMFF-</w:t>
      </w:r>
      <w:r w:rsidRPr="00F74FD7" w:rsidR="00F74FD7">
        <w:rPr>
          <w:sz w:val="24"/>
          <w:lang w:val="nl-NL"/>
        </w:rPr>
        <w:t>2023</w:t>
      </w:r>
      <w:r w:rsidRPr="00907512">
        <w:rPr>
          <w:sz w:val="24"/>
          <w:lang w:val="nl-NL"/>
        </w:rPr>
        <w:t>-</w:t>
      </w:r>
      <w:r w:rsidRPr="00F74FD7" w:rsidR="00F74FD7">
        <w:rPr>
          <w:sz w:val="24"/>
          <w:lang w:val="nl-NL"/>
        </w:rPr>
        <w:t>21236</w:t>
      </w:r>
      <w:r w:rsidRPr="00907512">
        <w:rPr>
          <w:sz w:val="24"/>
          <w:lang w:val="nl-NL"/>
        </w:rPr>
        <w:t xml:space="preserve">)”, </w:t>
      </w:r>
      <w:r w:rsidRPr="00907512">
        <w:rPr>
          <w:i/>
          <w:iCs/>
          <w:sz w:val="24"/>
          <w:lang w:val="nl-NL"/>
        </w:rPr>
        <w:t>EFSA Journal</w:t>
      </w:r>
      <w:r w:rsidRPr="00907512">
        <w:rPr>
          <w:sz w:val="24"/>
          <w:lang w:val="nl-NL"/>
        </w:rPr>
        <w:t xml:space="preserve">, </w:t>
      </w:r>
      <w:r w:rsidRPr="00F74FD7" w:rsidR="00F74FD7">
        <w:rPr>
          <w:sz w:val="24"/>
          <w:lang w:val="nl-NL"/>
        </w:rPr>
        <w:t>2026</w:t>
      </w:r>
      <w:r w:rsidR="0023383F">
        <w:rPr>
          <w:sz w:val="24"/>
          <w:lang w:val="nl-NL"/>
        </w:rPr>
        <w:t>,</w:t>
      </w:r>
      <w:r w:rsidRPr="00907512">
        <w:rPr>
          <w:sz w:val="24"/>
          <w:lang w:val="nl-NL"/>
        </w:rPr>
        <w:t xml:space="preserve"> </w:t>
      </w:r>
      <w:r w:rsidRPr="00F74FD7" w:rsidR="00F74FD7">
        <w:rPr>
          <w:sz w:val="24"/>
          <w:lang w:val="nl-NL"/>
        </w:rPr>
        <w:t>24</w:t>
      </w:r>
      <w:r w:rsidRPr="00907512">
        <w:rPr>
          <w:sz w:val="24"/>
          <w:lang w:val="nl-NL"/>
        </w:rPr>
        <w:t>(</w:t>
      </w:r>
      <w:r w:rsidRPr="00F74FD7" w:rsidR="00F74FD7">
        <w:rPr>
          <w:sz w:val="24"/>
          <w:lang w:val="nl-NL"/>
        </w:rPr>
        <w:t>1</w:t>
      </w:r>
      <w:r w:rsidRPr="00907512">
        <w:rPr>
          <w:sz w:val="24"/>
          <w:lang w:val="nl-NL"/>
        </w:rPr>
        <w:t>):e</w:t>
      </w:r>
      <w:r w:rsidRPr="00F74FD7" w:rsidR="00F74FD7">
        <w:rPr>
          <w:sz w:val="24"/>
          <w:lang w:val="nl-NL"/>
        </w:rPr>
        <w:t>9846</w:t>
      </w:r>
      <w:r w:rsidRPr="00907512">
        <w:rPr>
          <w:sz w:val="24"/>
          <w:lang w:val="nl-NL"/>
        </w:rPr>
        <w:t xml:space="preserve">, </w:t>
      </w:r>
      <w:hyperlink r:id="rId4" w:history="1">
        <w:r w:rsidRPr="00907512">
          <w:rPr>
            <w:rStyle w:val="Hyperlink"/>
            <w:sz w:val="24"/>
            <w:lang w:val="nl-NL"/>
          </w:rPr>
          <w:t>https://doi.org/</w:t>
        </w:r>
        <w:r w:rsidRPr="00F74FD7" w:rsidR="00F74FD7">
          <w:rPr>
            <w:rStyle w:val="Hyperlink"/>
            <w:sz w:val="24"/>
            <w:lang w:val="nl-NL"/>
          </w:rPr>
          <w:t>10</w:t>
        </w:r>
        <w:r w:rsidRPr="00907512">
          <w:rPr>
            <w:rStyle w:val="Hyperlink"/>
            <w:sz w:val="24"/>
            <w:lang w:val="nl-NL"/>
          </w:rPr>
          <w:t>.</w:t>
        </w:r>
        <w:r w:rsidRPr="00F74FD7" w:rsidR="00F74FD7">
          <w:rPr>
            <w:rStyle w:val="Hyperlink"/>
            <w:sz w:val="24"/>
            <w:lang w:val="nl-NL"/>
          </w:rPr>
          <w:t>2903</w:t>
        </w:r>
        <w:r w:rsidRPr="00907512">
          <w:rPr>
            <w:rStyle w:val="Hyperlink"/>
            <w:sz w:val="24"/>
            <w:lang w:val="nl-NL"/>
          </w:rPr>
          <w:t>/j.efsa.</w:t>
        </w:r>
        <w:r w:rsidRPr="00F74FD7" w:rsidR="00F74FD7">
          <w:rPr>
            <w:rStyle w:val="Hyperlink"/>
            <w:sz w:val="24"/>
            <w:lang w:val="nl-NL"/>
          </w:rPr>
          <w:t>2026</w:t>
        </w:r>
        <w:r w:rsidRPr="00907512">
          <w:rPr>
            <w:rStyle w:val="Hyperlink"/>
            <w:sz w:val="24"/>
            <w:lang w:val="nl-NL"/>
          </w:rPr>
          <w:t>.</w:t>
        </w:r>
        <w:r w:rsidRPr="00F74FD7" w:rsidR="00F74FD7">
          <w:rPr>
            <w:rStyle w:val="Hyperlink"/>
            <w:sz w:val="24"/>
            <w:lang w:val="nl-NL"/>
          </w:rPr>
          <w:t>9846</w:t>
        </w:r>
      </w:hyperlink>
      <w:r w:rsidRPr="00907512">
        <w:rPr>
          <w:rStyle w:val="Hyperlink"/>
          <w:sz w:val="24"/>
          <w:lang w:val="nl-NL"/>
        </w:rPr>
        <w:t>.</w:t>
      </w:r>
    </w:p>
  </w:footnote>
  <w:footnote w:id="6">
    <w:p w:rsidR="00C90F98" w:rsidRPr="00907512" w:rsidP="00907512" w14:paraId="6C3E17A7" w14:textId="71F14F21">
      <w:pPr>
        <w:pStyle w:val="FootnoteText"/>
        <w:ind w:left="567" w:hanging="567"/>
        <w:rPr>
          <w:color w:val="000000" w:themeColor="text1"/>
          <w:sz w:val="24"/>
          <w:vertAlign w:val="superscript"/>
          <w:lang w:val="nl-NL"/>
        </w:rPr>
      </w:pPr>
      <w:r w:rsidRPr="00907512">
        <w:rPr>
          <w:rStyle w:val="Funotenzeichen"/>
          <w:sz w:val="24"/>
          <w:lang w:val="nl-NL"/>
        </w:rPr>
        <w:footnoteRef/>
      </w:r>
      <w:r w:rsidRPr="00907512" w:rsidR="00907512">
        <w:rPr>
          <w:sz w:val="24"/>
          <w:lang w:val="nl-NL"/>
        </w:rPr>
        <w:t xml:space="preserve"> </w:t>
      </w:r>
      <w:r w:rsidRPr="00907512" w:rsidR="00907512">
        <w:rPr>
          <w:sz w:val="24"/>
          <w:lang w:val="nl-NL"/>
        </w:rPr>
        <w:tab/>
      </w:r>
      <w:r w:rsidRPr="00907512">
        <w:rPr>
          <w:sz w:val="24"/>
          <w:lang w:val="nl-NL"/>
        </w:rPr>
        <w:t xml:space="preserve">Het Parlement heeft in de achtste zittingsperiode </w:t>
      </w:r>
      <w:r w:rsidRPr="00F74FD7" w:rsidR="00F74FD7">
        <w:rPr>
          <w:sz w:val="24"/>
          <w:lang w:val="nl-NL"/>
        </w:rPr>
        <w:t>36</w:t>
      </w:r>
      <w:r w:rsidRPr="00907512">
        <w:rPr>
          <w:sz w:val="24"/>
          <w:lang w:val="nl-NL"/>
        </w:rPr>
        <w:t xml:space="preserve"> resoluties aangenomen, en in de negende zittingsperiode </w:t>
      </w:r>
      <w:r w:rsidRPr="00F74FD7" w:rsidR="00F74FD7">
        <w:rPr>
          <w:sz w:val="24"/>
          <w:lang w:val="nl-NL"/>
        </w:rPr>
        <w:t>38</w:t>
      </w:r>
      <w:r w:rsidRPr="00907512">
        <w:rPr>
          <w:sz w:val="24"/>
          <w:lang w:val="nl-NL"/>
        </w:rPr>
        <w:t xml:space="preserve"> resoluties, waarin bezwaar wordt gemaakt tegen het verlenen van vergunningen voor </w:t>
      </w:r>
      <w:r w:rsidRPr="00907512">
        <w:rPr>
          <w:sz w:val="24"/>
          <w:lang w:val="nl-NL"/>
        </w:rPr>
        <w:t>ggo’s</w:t>
      </w:r>
      <w:r w:rsidRPr="00907512">
        <w:rPr>
          <w:sz w:val="24"/>
          <w:lang w:val="nl-NL"/>
        </w:rPr>
        <w:t>.</w:t>
      </w:r>
      <w:r w:rsidRPr="00907512">
        <w:rPr>
          <w:color w:val="000000" w:themeColor="text1"/>
          <w:sz w:val="24"/>
          <w:lang w:val="nl-NL"/>
        </w:rPr>
        <w:t xml:space="preserve"> Voorts heeft het Parlement in de tiende zittingsperiode de volgende resoluties aangenomen:</w:t>
      </w:r>
    </w:p>
    <w:p w:rsidR="00C90F98" w:rsidRPr="00907512" w:rsidP="00E765B2" w14:paraId="251E4CBE" w14:textId="19FF4CE2">
      <w:pPr>
        <w:pStyle w:val="FootnoteText"/>
        <w:ind w:left="1134" w:hanging="567"/>
        <w:rPr>
          <w:color w:val="000000" w:themeColor="text1"/>
          <w:sz w:val="24"/>
          <w:vertAlign w:val="superscript"/>
          <w:lang w:val="nl-NL"/>
        </w:rPr>
      </w:pPr>
      <w:r w:rsidRPr="00907512">
        <w:rPr>
          <w:color w:val="000000" w:themeColor="text1"/>
          <w:sz w:val="24"/>
          <w:lang w:val="nl-NL"/>
        </w:rPr>
        <w:t>–</w:t>
      </w:r>
      <w:r w:rsidRPr="00907512">
        <w:rPr>
          <w:color w:val="000000" w:themeColor="text1"/>
          <w:sz w:val="24"/>
          <w:lang w:val="nl-NL"/>
        </w:rPr>
        <w:tab/>
        <w:t xml:space="preserve">Resolutie van het Europees Parlement van </w:t>
      </w:r>
      <w:r w:rsidRPr="00F74FD7" w:rsidR="00F74FD7">
        <w:rPr>
          <w:color w:val="000000" w:themeColor="text1"/>
          <w:sz w:val="24"/>
          <w:lang w:val="nl-NL"/>
        </w:rPr>
        <w:t>26</w:t>
      </w:r>
      <w:r w:rsidRPr="00907512">
        <w:rPr>
          <w:color w:val="000000" w:themeColor="text1"/>
          <w:sz w:val="24"/>
          <w:lang w:val="nl-NL"/>
        </w:rPr>
        <w:t xml:space="preserve"> november </w:t>
      </w:r>
      <w:r w:rsidRPr="00F74FD7" w:rsidR="00F74FD7">
        <w:rPr>
          <w:color w:val="000000" w:themeColor="text1"/>
          <w:sz w:val="24"/>
          <w:lang w:val="nl-NL"/>
        </w:rPr>
        <w:t>2024</w:t>
      </w:r>
      <w:r w:rsidRPr="00907512">
        <w:rPr>
          <w:color w:val="000000" w:themeColor="text1"/>
          <w:sz w:val="24"/>
          <w:lang w:val="nl-NL"/>
        </w:rPr>
        <w:t xml:space="preserve"> over Uitvoeringsbesluit (EU) </w:t>
      </w:r>
      <w:r w:rsidRPr="00F74FD7" w:rsidR="00F74FD7">
        <w:rPr>
          <w:color w:val="000000" w:themeColor="text1"/>
          <w:sz w:val="24"/>
          <w:lang w:val="nl-NL"/>
        </w:rPr>
        <w:t>2024</w:t>
      </w:r>
      <w:r w:rsidRPr="00907512">
        <w:rPr>
          <w:color w:val="000000" w:themeColor="text1"/>
          <w:sz w:val="24"/>
          <w:lang w:val="nl-NL"/>
        </w:rPr>
        <w:t>/</w:t>
      </w:r>
      <w:r w:rsidRPr="00F74FD7" w:rsidR="00F74FD7">
        <w:rPr>
          <w:color w:val="000000" w:themeColor="text1"/>
          <w:sz w:val="24"/>
          <w:lang w:val="nl-NL"/>
        </w:rPr>
        <w:t>2628</w:t>
      </w:r>
      <w:r w:rsidRPr="00907512">
        <w:rPr>
          <w:color w:val="000000" w:themeColor="text1"/>
          <w:sz w:val="24"/>
          <w:lang w:val="nl-NL"/>
        </w:rPr>
        <w:t xml:space="preserve"> van de Commissie betreffende de verlenging van de vergunning voor het in de handel brengen van producten die geheel of gedeeltelijk bestaan uit of zijn geproduceerd met de genetisch gemodificeerde maïs MON </w:t>
      </w:r>
      <w:r w:rsidRPr="00F74FD7" w:rsidR="00F74FD7">
        <w:rPr>
          <w:color w:val="000000" w:themeColor="text1"/>
          <w:sz w:val="24"/>
          <w:lang w:val="nl-NL"/>
        </w:rPr>
        <w:t>89034</w:t>
      </w:r>
      <w:r w:rsidRPr="00907512">
        <w:rPr>
          <w:color w:val="000000" w:themeColor="text1"/>
          <w:sz w:val="24"/>
          <w:lang w:val="nl-NL"/>
        </w:rPr>
        <w:t xml:space="preserve"> × </w:t>
      </w:r>
      <w:r w:rsidRPr="00F74FD7" w:rsidR="00F74FD7">
        <w:rPr>
          <w:color w:val="000000" w:themeColor="text1"/>
          <w:sz w:val="24"/>
          <w:lang w:val="nl-NL"/>
        </w:rPr>
        <w:t>1507</w:t>
      </w:r>
      <w:r w:rsidRPr="00907512">
        <w:rPr>
          <w:color w:val="000000" w:themeColor="text1"/>
          <w:sz w:val="24"/>
          <w:lang w:val="nl-NL"/>
        </w:rPr>
        <w:t xml:space="preserve"> × NK</w:t>
      </w:r>
      <w:r w:rsidRPr="00F74FD7" w:rsidR="00F74FD7">
        <w:rPr>
          <w:color w:val="000000" w:themeColor="text1"/>
          <w:sz w:val="24"/>
          <w:lang w:val="nl-NL"/>
        </w:rPr>
        <w:t>603</w:t>
      </w:r>
      <w:r w:rsidRPr="00907512">
        <w:rPr>
          <w:color w:val="000000" w:themeColor="text1"/>
          <w:sz w:val="24"/>
          <w:lang w:val="nl-NL"/>
        </w:rPr>
        <w:t xml:space="preserve"> overeenkomstig Verordening (EG) nr. </w:t>
      </w:r>
      <w:r w:rsidRPr="00F74FD7" w:rsidR="00F74FD7">
        <w:rPr>
          <w:color w:val="000000" w:themeColor="text1"/>
          <w:sz w:val="24"/>
          <w:lang w:val="nl-NL"/>
        </w:rPr>
        <w:t>1829</w:t>
      </w:r>
      <w:r w:rsidRPr="00907512">
        <w:rPr>
          <w:color w:val="000000" w:themeColor="text1"/>
          <w:sz w:val="24"/>
          <w:lang w:val="nl-NL"/>
        </w:rPr>
        <w:t>/</w:t>
      </w:r>
      <w:r w:rsidRPr="00F74FD7" w:rsidR="00F74FD7">
        <w:rPr>
          <w:color w:val="000000" w:themeColor="text1"/>
          <w:sz w:val="24"/>
          <w:lang w:val="nl-NL"/>
        </w:rPr>
        <w:t>2003</w:t>
      </w:r>
      <w:r w:rsidRPr="00907512">
        <w:rPr>
          <w:color w:val="000000" w:themeColor="text1"/>
          <w:sz w:val="24"/>
          <w:lang w:val="nl-NL"/>
        </w:rPr>
        <w:t xml:space="preserve"> van het Europees Parlement en de Raad (PB C, C/</w:t>
      </w:r>
      <w:r w:rsidRPr="00F74FD7" w:rsidR="00F74FD7">
        <w:rPr>
          <w:color w:val="000000" w:themeColor="text1"/>
          <w:sz w:val="24"/>
          <w:lang w:val="nl-NL"/>
        </w:rPr>
        <w:t>2025</w:t>
      </w:r>
      <w:r w:rsidRPr="00907512">
        <w:rPr>
          <w:color w:val="000000" w:themeColor="text1"/>
          <w:sz w:val="24"/>
          <w:lang w:val="nl-NL"/>
        </w:rPr>
        <w:t>/</w:t>
      </w:r>
      <w:r w:rsidRPr="00F74FD7" w:rsidR="00F74FD7">
        <w:rPr>
          <w:color w:val="000000" w:themeColor="text1"/>
          <w:sz w:val="24"/>
          <w:lang w:val="nl-NL"/>
        </w:rPr>
        <w:t>1797</w:t>
      </w:r>
      <w:r w:rsidRPr="00907512">
        <w:rPr>
          <w:color w:val="000000" w:themeColor="text1"/>
          <w:sz w:val="24"/>
          <w:lang w:val="nl-NL"/>
        </w:rPr>
        <w:t xml:space="preserve">, </w:t>
      </w:r>
      <w:r w:rsidRPr="00F74FD7" w:rsidR="00F74FD7">
        <w:rPr>
          <w:color w:val="000000" w:themeColor="text1"/>
          <w:sz w:val="24"/>
          <w:lang w:val="nl-NL"/>
        </w:rPr>
        <w:t>4</w:t>
      </w:r>
      <w:r w:rsidRPr="00907512">
        <w:rPr>
          <w:color w:val="000000" w:themeColor="text1"/>
          <w:sz w:val="24"/>
          <w:lang w:val="nl-NL"/>
        </w:rPr>
        <w:t>.</w:t>
      </w:r>
      <w:r w:rsidRPr="00F74FD7" w:rsidR="00F74FD7">
        <w:rPr>
          <w:color w:val="000000" w:themeColor="text1"/>
          <w:sz w:val="24"/>
          <w:lang w:val="nl-NL"/>
        </w:rPr>
        <w:t>4</w:t>
      </w:r>
      <w:r w:rsidRPr="00907512">
        <w:rPr>
          <w:color w:val="000000" w:themeColor="text1"/>
          <w:sz w:val="24"/>
          <w:lang w:val="nl-NL"/>
        </w:rPr>
        <w:t>.</w:t>
      </w:r>
      <w:r w:rsidRPr="00F74FD7" w:rsidR="00F74FD7">
        <w:rPr>
          <w:color w:val="000000" w:themeColor="text1"/>
          <w:sz w:val="24"/>
          <w:lang w:val="nl-NL"/>
        </w:rPr>
        <w:t>2025</w:t>
      </w:r>
      <w:r w:rsidRPr="00907512">
        <w:rPr>
          <w:color w:val="000000" w:themeColor="text1"/>
          <w:sz w:val="24"/>
          <w:lang w:val="nl-NL"/>
        </w:rPr>
        <w:t>, ELI: </w:t>
      </w:r>
      <w:hyperlink r:id="rId5" w:history="1">
        <w:r w:rsidRPr="00907512">
          <w:rPr>
            <w:rStyle w:val="Hyperlink"/>
            <w:sz w:val="24"/>
            <w:lang w:val="nl-NL"/>
          </w:rPr>
          <w:t>http://data.europa.eu/eli/C/</w:t>
        </w:r>
        <w:r w:rsidRPr="00F74FD7" w:rsidR="00F74FD7">
          <w:rPr>
            <w:rStyle w:val="Hyperlink"/>
            <w:sz w:val="24"/>
            <w:lang w:val="nl-NL"/>
          </w:rPr>
          <w:t>2025</w:t>
        </w:r>
        <w:r w:rsidRPr="00907512">
          <w:rPr>
            <w:rStyle w:val="Hyperlink"/>
            <w:sz w:val="24"/>
            <w:lang w:val="nl-NL"/>
          </w:rPr>
          <w:t>/</w:t>
        </w:r>
        <w:r w:rsidRPr="00F74FD7" w:rsidR="00F74FD7">
          <w:rPr>
            <w:rStyle w:val="Hyperlink"/>
            <w:sz w:val="24"/>
            <w:lang w:val="nl-NL"/>
          </w:rPr>
          <w:t>1797</w:t>
        </w:r>
        <w:r w:rsidRPr="00907512">
          <w:rPr>
            <w:rStyle w:val="Hyperlink"/>
            <w:sz w:val="24"/>
            <w:lang w:val="nl-NL"/>
          </w:rPr>
          <w:t>/oj</w:t>
        </w:r>
      </w:hyperlink>
      <w:r w:rsidRPr="00907512">
        <w:rPr>
          <w:color w:val="000000" w:themeColor="text1"/>
          <w:sz w:val="24"/>
          <w:lang w:val="nl-NL"/>
        </w:rPr>
        <w:t>).</w:t>
      </w:r>
    </w:p>
    <w:p w:rsidR="00C90F98" w:rsidRPr="00907512" w:rsidP="00E765B2" w14:paraId="1672DE3B" w14:textId="723548A0">
      <w:pPr>
        <w:pStyle w:val="FootnoteText"/>
        <w:ind w:left="1134" w:hanging="567"/>
        <w:rPr>
          <w:color w:val="000000" w:themeColor="text1"/>
          <w:sz w:val="24"/>
          <w:vertAlign w:val="superscript"/>
          <w:lang w:val="nl-NL"/>
        </w:rPr>
      </w:pPr>
      <w:r w:rsidRPr="00907512">
        <w:rPr>
          <w:color w:val="000000" w:themeColor="text1"/>
          <w:sz w:val="24"/>
          <w:lang w:val="nl-NL"/>
        </w:rPr>
        <w:t>–</w:t>
      </w:r>
      <w:r w:rsidRPr="00907512">
        <w:rPr>
          <w:color w:val="000000" w:themeColor="text1"/>
          <w:sz w:val="24"/>
          <w:lang w:val="nl-NL"/>
        </w:rPr>
        <w:tab/>
        <w:t xml:space="preserve">Resolutie van het Europees Parlement van </w:t>
      </w:r>
      <w:r w:rsidRPr="00F74FD7" w:rsidR="00F74FD7">
        <w:rPr>
          <w:color w:val="000000" w:themeColor="text1"/>
          <w:sz w:val="24"/>
          <w:lang w:val="nl-NL"/>
        </w:rPr>
        <w:t>26</w:t>
      </w:r>
      <w:r w:rsidRPr="00907512">
        <w:rPr>
          <w:color w:val="000000" w:themeColor="text1"/>
          <w:sz w:val="24"/>
          <w:lang w:val="nl-NL"/>
        </w:rPr>
        <w:t xml:space="preserve"> november </w:t>
      </w:r>
      <w:r w:rsidRPr="00F74FD7" w:rsidR="00F74FD7">
        <w:rPr>
          <w:color w:val="000000" w:themeColor="text1"/>
          <w:sz w:val="24"/>
          <w:lang w:val="nl-NL"/>
        </w:rPr>
        <w:t>2024</w:t>
      </w:r>
      <w:r w:rsidRPr="00907512">
        <w:rPr>
          <w:color w:val="000000" w:themeColor="text1"/>
          <w:sz w:val="24"/>
          <w:lang w:val="nl-NL"/>
        </w:rPr>
        <w:t xml:space="preserve"> over Uitvoeringsbesluit (EU) </w:t>
      </w:r>
      <w:r w:rsidRPr="00F74FD7" w:rsidR="00F74FD7">
        <w:rPr>
          <w:color w:val="000000" w:themeColor="text1"/>
          <w:sz w:val="24"/>
          <w:lang w:val="nl-NL"/>
        </w:rPr>
        <w:t>2024</w:t>
      </w:r>
      <w:r w:rsidRPr="00907512">
        <w:rPr>
          <w:color w:val="000000" w:themeColor="text1"/>
          <w:sz w:val="24"/>
          <w:lang w:val="nl-NL"/>
        </w:rPr>
        <w:t>/</w:t>
      </w:r>
      <w:r w:rsidRPr="00F74FD7" w:rsidR="00F74FD7">
        <w:rPr>
          <w:color w:val="000000" w:themeColor="text1"/>
          <w:sz w:val="24"/>
          <w:lang w:val="nl-NL"/>
        </w:rPr>
        <w:t>2627</w:t>
      </w:r>
      <w:r w:rsidRPr="00907512">
        <w:rPr>
          <w:color w:val="000000" w:themeColor="text1"/>
          <w:sz w:val="24"/>
          <w:lang w:val="nl-NL"/>
        </w:rPr>
        <w:t xml:space="preserve"> van de Commissie betreffende de verlening van een vergunning voor het in de handel brengen van producten die geheel of gedeeltelijk bestaan uit of zijn geproduceerd met genetisch gemodificeerd katoen COT</w:t>
      </w:r>
      <w:r w:rsidRPr="00F74FD7" w:rsidR="00F74FD7">
        <w:rPr>
          <w:color w:val="000000" w:themeColor="text1"/>
          <w:sz w:val="24"/>
          <w:lang w:val="nl-NL"/>
        </w:rPr>
        <w:t>102</w:t>
      </w:r>
      <w:r w:rsidRPr="00907512">
        <w:rPr>
          <w:color w:val="000000" w:themeColor="text1"/>
          <w:sz w:val="24"/>
          <w:lang w:val="nl-NL"/>
        </w:rPr>
        <w:t xml:space="preserve"> overeenkomstig Verordening (EG) nr. </w:t>
      </w:r>
      <w:r w:rsidRPr="00F74FD7" w:rsidR="00F74FD7">
        <w:rPr>
          <w:color w:val="000000" w:themeColor="text1"/>
          <w:sz w:val="24"/>
          <w:lang w:val="nl-NL"/>
        </w:rPr>
        <w:t>1829</w:t>
      </w:r>
      <w:r w:rsidRPr="00907512">
        <w:rPr>
          <w:color w:val="000000" w:themeColor="text1"/>
          <w:sz w:val="24"/>
          <w:lang w:val="nl-NL"/>
        </w:rPr>
        <w:t>/</w:t>
      </w:r>
      <w:r w:rsidRPr="00F74FD7" w:rsidR="00F74FD7">
        <w:rPr>
          <w:color w:val="000000" w:themeColor="text1"/>
          <w:sz w:val="24"/>
          <w:lang w:val="nl-NL"/>
        </w:rPr>
        <w:t>2003</w:t>
      </w:r>
      <w:r w:rsidRPr="00907512">
        <w:rPr>
          <w:color w:val="000000" w:themeColor="text1"/>
          <w:sz w:val="24"/>
          <w:lang w:val="nl-NL"/>
        </w:rPr>
        <w:t xml:space="preserve"> van het Europees Parlement en de Raad (PB C, C/</w:t>
      </w:r>
      <w:r w:rsidRPr="00F74FD7" w:rsidR="00F74FD7">
        <w:rPr>
          <w:color w:val="000000" w:themeColor="text1"/>
          <w:sz w:val="24"/>
          <w:lang w:val="nl-NL"/>
        </w:rPr>
        <w:t>2025</w:t>
      </w:r>
      <w:r w:rsidRPr="00907512">
        <w:rPr>
          <w:color w:val="000000" w:themeColor="text1"/>
          <w:sz w:val="24"/>
          <w:lang w:val="nl-NL"/>
        </w:rPr>
        <w:t>/</w:t>
      </w:r>
      <w:r w:rsidRPr="00F74FD7" w:rsidR="00F74FD7">
        <w:rPr>
          <w:color w:val="000000" w:themeColor="text1"/>
          <w:sz w:val="24"/>
          <w:lang w:val="nl-NL"/>
        </w:rPr>
        <w:t>1798</w:t>
      </w:r>
      <w:r w:rsidRPr="00907512">
        <w:rPr>
          <w:color w:val="000000" w:themeColor="text1"/>
          <w:sz w:val="24"/>
          <w:lang w:val="nl-NL"/>
        </w:rPr>
        <w:t xml:space="preserve">, </w:t>
      </w:r>
      <w:r w:rsidRPr="00F74FD7" w:rsidR="00F74FD7">
        <w:rPr>
          <w:color w:val="000000" w:themeColor="text1"/>
          <w:sz w:val="24"/>
          <w:lang w:val="nl-NL"/>
        </w:rPr>
        <w:t>4</w:t>
      </w:r>
      <w:r w:rsidRPr="00907512">
        <w:rPr>
          <w:color w:val="000000" w:themeColor="text1"/>
          <w:sz w:val="24"/>
          <w:lang w:val="nl-NL"/>
        </w:rPr>
        <w:t>.</w:t>
      </w:r>
      <w:r w:rsidRPr="00F74FD7" w:rsidR="00F74FD7">
        <w:rPr>
          <w:color w:val="000000" w:themeColor="text1"/>
          <w:sz w:val="24"/>
          <w:lang w:val="nl-NL"/>
        </w:rPr>
        <w:t>4</w:t>
      </w:r>
      <w:r w:rsidRPr="00907512">
        <w:rPr>
          <w:color w:val="000000" w:themeColor="text1"/>
          <w:sz w:val="24"/>
          <w:lang w:val="nl-NL"/>
        </w:rPr>
        <w:t>.</w:t>
      </w:r>
      <w:r w:rsidRPr="00F74FD7" w:rsidR="00F74FD7">
        <w:rPr>
          <w:color w:val="000000" w:themeColor="text1"/>
          <w:sz w:val="24"/>
          <w:lang w:val="nl-NL"/>
        </w:rPr>
        <w:t>2025</w:t>
      </w:r>
      <w:r w:rsidRPr="00907512">
        <w:rPr>
          <w:color w:val="000000" w:themeColor="text1"/>
          <w:sz w:val="24"/>
          <w:lang w:val="nl-NL"/>
        </w:rPr>
        <w:t>, ELI: </w:t>
      </w:r>
      <w:hyperlink r:id="rId6" w:history="1">
        <w:r w:rsidRPr="00907512">
          <w:rPr>
            <w:rStyle w:val="Hyperlink"/>
            <w:sz w:val="24"/>
            <w:lang w:val="nl-NL"/>
          </w:rPr>
          <w:t>http://data.europa.eu/eli/C/</w:t>
        </w:r>
        <w:r w:rsidRPr="00F74FD7" w:rsidR="00F74FD7">
          <w:rPr>
            <w:rStyle w:val="Hyperlink"/>
            <w:sz w:val="24"/>
            <w:lang w:val="nl-NL"/>
          </w:rPr>
          <w:t>2025</w:t>
        </w:r>
        <w:r w:rsidRPr="00907512">
          <w:rPr>
            <w:rStyle w:val="Hyperlink"/>
            <w:sz w:val="24"/>
            <w:lang w:val="nl-NL"/>
          </w:rPr>
          <w:t>/</w:t>
        </w:r>
        <w:r w:rsidRPr="00F74FD7" w:rsidR="00F74FD7">
          <w:rPr>
            <w:rStyle w:val="Hyperlink"/>
            <w:sz w:val="24"/>
            <w:lang w:val="nl-NL"/>
          </w:rPr>
          <w:t>1798</w:t>
        </w:r>
        <w:r w:rsidRPr="00907512">
          <w:rPr>
            <w:rStyle w:val="Hyperlink"/>
            <w:sz w:val="24"/>
            <w:lang w:val="nl-NL"/>
          </w:rPr>
          <w:t>/oj</w:t>
        </w:r>
      </w:hyperlink>
      <w:r w:rsidRPr="00907512">
        <w:rPr>
          <w:color w:val="000000" w:themeColor="text1"/>
          <w:sz w:val="24"/>
          <w:lang w:val="nl-NL"/>
        </w:rPr>
        <w:t>).</w:t>
      </w:r>
    </w:p>
    <w:p w:rsidR="00C90F98" w:rsidRPr="00907512" w:rsidP="00E765B2" w14:paraId="4FC442AB" w14:textId="013009C1">
      <w:pPr>
        <w:pStyle w:val="FootnoteText"/>
        <w:ind w:left="1134" w:hanging="567"/>
        <w:rPr>
          <w:color w:val="000000" w:themeColor="text1"/>
          <w:sz w:val="24"/>
          <w:vertAlign w:val="superscript"/>
          <w:lang w:val="nl-NL"/>
        </w:rPr>
      </w:pPr>
      <w:r w:rsidRPr="00907512">
        <w:rPr>
          <w:color w:val="000000" w:themeColor="text1"/>
          <w:sz w:val="24"/>
          <w:lang w:val="nl-NL"/>
        </w:rPr>
        <w:t>–</w:t>
      </w:r>
      <w:r w:rsidRPr="00907512">
        <w:rPr>
          <w:color w:val="000000" w:themeColor="text1"/>
          <w:sz w:val="24"/>
          <w:lang w:val="nl-NL"/>
        </w:rPr>
        <w:tab/>
        <w:t xml:space="preserve">Resolutie van het Europees Parlement van </w:t>
      </w:r>
      <w:r w:rsidRPr="00F74FD7" w:rsidR="00F74FD7">
        <w:rPr>
          <w:color w:val="000000" w:themeColor="text1"/>
          <w:sz w:val="24"/>
          <w:lang w:val="nl-NL"/>
        </w:rPr>
        <w:t>26</w:t>
      </w:r>
      <w:r w:rsidRPr="00907512">
        <w:rPr>
          <w:color w:val="000000" w:themeColor="text1"/>
          <w:sz w:val="24"/>
          <w:lang w:val="nl-NL"/>
        </w:rPr>
        <w:t xml:space="preserve"> november </w:t>
      </w:r>
      <w:r w:rsidRPr="00F74FD7" w:rsidR="00F74FD7">
        <w:rPr>
          <w:color w:val="000000" w:themeColor="text1"/>
          <w:sz w:val="24"/>
          <w:lang w:val="nl-NL"/>
        </w:rPr>
        <w:t>2024</w:t>
      </w:r>
      <w:r w:rsidRPr="00907512">
        <w:rPr>
          <w:color w:val="000000" w:themeColor="text1"/>
          <w:sz w:val="24"/>
          <w:lang w:val="nl-NL"/>
        </w:rPr>
        <w:t xml:space="preserve"> over Uitvoeringsbesluit (EU) </w:t>
      </w:r>
      <w:r w:rsidRPr="00F74FD7" w:rsidR="00F74FD7">
        <w:rPr>
          <w:color w:val="000000" w:themeColor="text1"/>
          <w:sz w:val="24"/>
          <w:lang w:val="nl-NL"/>
        </w:rPr>
        <w:t>2024</w:t>
      </w:r>
      <w:r w:rsidRPr="00907512">
        <w:rPr>
          <w:color w:val="000000" w:themeColor="text1"/>
          <w:sz w:val="24"/>
          <w:lang w:val="nl-NL"/>
        </w:rPr>
        <w:t>/</w:t>
      </w:r>
      <w:r w:rsidRPr="00F74FD7" w:rsidR="00F74FD7">
        <w:rPr>
          <w:color w:val="000000" w:themeColor="text1"/>
          <w:sz w:val="24"/>
          <w:lang w:val="nl-NL"/>
        </w:rPr>
        <w:t>2629</w:t>
      </w:r>
      <w:r w:rsidRPr="00907512">
        <w:rPr>
          <w:color w:val="000000" w:themeColor="text1"/>
          <w:sz w:val="24"/>
          <w:lang w:val="nl-NL"/>
        </w:rPr>
        <w:t xml:space="preserve"> van de Commissie tot verlenging van de vergunning voor het in de handel brengen van producten die geheel of gedeeltelijk bestaan uit of zijn geproduceerd met genetisch gemodificeerde maïs MON </w:t>
      </w:r>
      <w:r w:rsidRPr="00F74FD7" w:rsidR="00F74FD7">
        <w:rPr>
          <w:color w:val="000000" w:themeColor="text1"/>
          <w:sz w:val="24"/>
          <w:lang w:val="nl-NL"/>
        </w:rPr>
        <w:t>89034</w:t>
      </w:r>
      <w:r w:rsidRPr="00907512">
        <w:rPr>
          <w:color w:val="000000" w:themeColor="text1"/>
          <w:sz w:val="24"/>
          <w:lang w:val="nl-NL"/>
        </w:rPr>
        <w:t xml:space="preserve"> × </w:t>
      </w:r>
      <w:r w:rsidRPr="00F74FD7" w:rsidR="00F74FD7">
        <w:rPr>
          <w:color w:val="000000" w:themeColor="text1"/>
          <w:sz w:val="24"/>
          <w:lang w:val="nl-NL"/>
        </w:rPr>
        <w:t>1507</w:t>
      </w:r>
      <w:r w:rsidRPr="00907512">
        <w:rPr>
          <w:color w:val="000000" w:themeColor="text1"/>
          <w:sz w:val="24"/>
          <w:lang w:val="nl-NL"/>
        </w:rPr>
        <w:t xml:space="preserve"> × MON </w:t>
      </w:r>
      <w:r w:rsidRPr="00F74FD7" w:rsidR="00F74FD7">
        <w:rPr>
          <w:color w:val="000000" w:themeColor="text1"/>
          <w:sz w:val="24"/>
          <w:lang w:val="nl-NL"/>
        </w:rPr>
        <w:t>88017</w:t>
      </w:r>
      <w:r w:rsidRPr="00907512">
        <w:rPr>
          <w:color w:val="000000" w:themeColor="text1"/>
          <w:sz w:val="24"/>
          <w:lang w:val="nl-NL"/>
        </w:rPr>
        <w:t xml:space="preserve"> × </w:t>
      </w:r>
      <w:r w:rsidRPr="00F74FD7" w:rsidR="00F74FD7">
        <w:rPr>
          <w:color w:val="000000" w:themeColor="text1"/>
          <w:sz w:val="24"/>
          <w:lang w:val="nl-NL"/>
        </w:rPr>
        <w:t>59122</w:t>
      </w:r>
      <w:r w:rsidRPr="00907512">
        <w:rPr>
          <w:color w:val="000000" w:themeColor="text1"/>
          <w:sz w:val="24"/>
          <w:lang w:val="nl-NL"/>
        </w:rPr>
        <w:t xml:space="preserve"> en acht </w:t>
      </w:r>
      <w:r w:rsidRPr="00907512">
        <w:rPr>
          <w:color w:val="000000" w:themeColor="text1"/>
          <w:sz w:val="24"/>
          <w:lang w:val="nl-NL"/>
        </w:rPr>
        <w:t>subcombinaties</w:t>
      </w:r>
      <w:r w:rsidRPr="00907512">
        <w:rPr>
          <w:color w:val="000000" w:themeColor="text1"/>
          <w:sz w:val="24"/>
          <w:lang w:val="nl-NL"/>
        </w:rPr>
        <w:t xml:space="preserve"> daarvan overeenkomstig Verordening (EG) nr. </w:t>
      </w:r>
      <w:r w:rsidRPr="00F74FD7" w:rsidR="00F74FD7">
        <w:rPr>
          <w:color w:val="000000" w:themeColor="text1"/>
          <w:sz w:val="24"/>
          <w:lang w:val="nl-NL"/>
        </w:rPr>
        <w:t>1829</w:t>
      </w:r>
      <w:r w:rsidRPr="00907512">
        <w:rPr>
          <w:color w:val="000000" w:themeColor="text1"/>
          <w:sz w:val="24"/>
          <w:lang w:val="nl-NL"/>
        </w:rPr>
        <w:t>/</w:t>
      </w:r>
      <w:r w:rsidRPr="00F74FD7" w:rsidR="00F74FD7">
        <w:rPr>
          <w:color w:val="000000" w:themeColor="text1"/>
          <w:sz w:val="24"/>
          <w:lang w:val="nl-NL"/>
        </w:rPr>
        <w:t>2003</w:t>
      </w:r>
      <w:r w:rsidRPr="00907512">
        <w:rPr>
          <w:color w:val="000000" w:themeColor="text1"/>
          <w:sz w:val="24"/>
          <w:lang w:val="nl-NL"/>
        </w:rPr>
        <w:t xml:space="preserve"> van het Europees Parlement en de Raad (PB C, C/</w:t>
      </w:r>
      <w:r w:rsidRPr="00F74FD7" w:rsidR="00F74FD7">
        <w:rPr>
          <w:color w:val="000000" w:themeColor="text1"/>
          <w:sz w:val="24"/>
          <w:lang w:val="nl-NL"/>
        </w:rPr>
        <w:t>2025</w:t>
      </w:r>
      <w:r w:rsidRPr="00907512">
        <w:rPr>
          <w:color w:val="000000" w:themeColor="text1"/>
          <w:sz w:val="24"/>
          <w:lang w:val="nl-NL"/>
        </w:rPr>
        <w:t>/</w:t>
      </w:r>
      <w:r w:rsidRPr="00F74FD7" w:rsidR="00F74FD7">
        <w:rPr>
          <w:color w:val="000000" w:themeColor="text1"/>
          <w:sz w:val="24"/>
          <w:lang w:val="nl-NL"/>
        </w:rPr>
        <w:t>1799</w:t>
      </w:r>
      <w:r w:rsidRPr="00907512">
        <w:rPr>
          <w:color w:val="000000" w:themeColor="text1"/>
          <w:sz w:val="24"/>
          <w:lang w:val="nl-NL"/>
        </w:rPr>
        <w:t xml:space="preserve">, </w:t>
      </w:r>
      <w:r w:rsidRPr="00F74FD7" w:rsidR="00F74FD7">
        <w:rPr>
          <w:color w:val="000000" w:themeColor="text1"/>
          <w:sz w:val="24"/>
          <w:lang w:val="nl-NL"/>
        </w:rPr>
        <w:t>4</w:t>
      </w:r>
      <w:r w:rsidRPr="00907512">
        <w:rPr>
          <w:color w:val="000000" w:themeColor="text1"/>
          <w:sz w:val="24"/>
          <w:lang w:val="nl-NL"/>
        </w:rPr>
        <w:t>.</w:t>
      </w:r>
      <w:r w:rsidRPr="00F74FD7" w:rsidR="00F74FD7">
        <w:rPr>
          <w:color w:val="000000" w:themeColor="text1"/>
          <w:sz w:val="24"/>
          <w:lang w:val="nl-NL"/>
        </w:rPr>
        <w:t>4</w:t>
      </w:r>
      <w:r w:rsidRPr="00907512">
        <w:rPr>
          <w:color w:val="000000" w:themeColor="text1"/>
          <w:sz w:val="24"/>
          <w:lang w:val="nl-NL"/>
        </w:rPr>
        <w:t>.</w:t>
      </w:r>
      <w:r w:rsidRPr="00F74FD7" w:rsidR="00F74FD7">
        <w:rPr>
          <w:color w:val="000000" w:themeColor="text1"/>
          <w:sz w:val="24"/>
          <w:lang w:val="nl-NL"/>
        </w:rPr>
        <w:t>2025</w:t>
      </w:r>
      <w:r w:rsidRPr="00907512">
        <w:rPr>
          <w:color w:val="000000" w:themeColor="text1"/>
          <w:sz w:val="24"/>
          <w:lang w:val="nl-NL"/>
        </w:rPr>
        <w:t>, ELI: </w:t>
      </w:r>
      <w:hyperlink r:id="rId7" w:history="1">
        <w:r w:rsidRPr="00907512">
          <w:rPr>
            <w:rStyle w:val="Hyperlink"/>
            <w:sz w:val="24"/>
            <w:lang w:val="nl-NL"/>
          </w:rPr>
          <w:t>http://data.europa.eu/eli/C/</w:t>
        </w:r>
        <w:r w:rsidRPr="00F74FD7" w:rsidR="00F74FD7">
          <w:rPr>
            <w:rStyle w:val="Hyperlink"/>
            <w:sz w:val="24"/>
            <w:lang w:val="nl-NL"/>
          </w:rPr>
          <w:t>2025</w:t>
        </w:r>
        <w:r w:rsidRPr="00907512">
          <w:rPr>
            <w:rStyle w:val="Hyperlink"/>
            <w:sz w:val="24"/>
            <w:lang w:val="nl-NL"/>
          </w:rPr>
          <w:t>/</w:t>
        </w:r>
        <w:r w:rsidRPr="00F74FD7" w:rsidR="00F74FD7">
          <w:rPr>
            <w:rStyle w:val="Hyperlink"/>
            <w:sz w:val="24"/>
            <w:lang w:val="nl-NL"/>
          </w:rPr>
          <w:t>1799</w:t>
        </w:r>
        <w:r w:rsidRPr="00907512">
          <w:rPr>
            <w:rStyle w:val="Hyperlink"/>
            <w:sz w:val="24"/>
            <w:lang w:val="nl-NL"/>
          </w:rPr>
          <w:t>/oj</w:t>
        </w:r>
      </w:hyperlink>
      <w:r w:rsidRPr="00907512">
        <w:rPr>
          <w:color w:val="000000" w:themeColor="text1"/>
          <w:sz w:val="24"/>
          <w:lang w:val="nl-NL"/>
        </w:rPr>
        <w:t>).</w:t>
      </w:r>
    </w:p>
    <w:p w:rsidR="00C90F98" w:rsidRPr="00907512" w:rsidP="00E765B2" w14:paraId="373E6DAB" w14:textId="2AF2ECAF">
      <w:pPr>
        <w:pStyle w:val="FootnoteText"/>
        <w:ind w:left="1134" w:hanging="567"/>
        <w:rPr>
          <w:color w:val="000000" w:themeColor="text1"/>
          <w:sz w:val="24"/>
          <w:vertAlign w:val="superscript"/>
          <w:lang w:val="nl-NL"/>
        </w:rPr>
      </w:pPr>
      <w:r w:rsidRPr="00907512">
        <w:rPr>
          <w:color w:val="000000" w:themeColor="text1"/>
          <w:sz w:val="24"/>
          <w:lang w:val="nl-NL"/>
        </w:rPr>
        <w:t>–</w:t>
      </w:r>
      <w:r w:rsidRPr="00907512">
        <w:rPr>
          <w:color w:val="000000" w:themeColor="text1"/>
          <w:sz w:val="24"/>
          <w:lang w:val="nl-NL"/>
        </w:rPr>
        <w:tab/>
        <w:t xml:space="preserve">Resolutie van het Europees Parlement van </w:t>
      </w:r>
      <w:r w:rsidRPr="00F74FD7" w:rsidR="00F74FD7">
        <w:rPr>
          <w:color w:val="000000" w:themeColor="text1"/>
          <w:sz w:val="24"/>
          <w:lang w:val="nl-NL"/>
        </w:rPr>
        <w:t>26</w:t>
      </w:r>
      <w:r w:rsidRPr="00907512">
        <w:rPr>
          <w:color w:val="000000" w:themeColor="text1"/>
          <w:sz w:val="24"/>
          <w:lang w:val="nl-NL"/>
        </w:rPr>
        <w:t xml:space="preserve"> november </w:t>
      </w:r>
      <w:r w:rsidRPr="00F74FD7" w:rsidR="00F74FD7">
        <w:rPr>
          <w:color w:val="000000" w:themeColor="text1"/>
          <w:sz w:val="24"/>
          <w:lang w:val="nl-NL"/>
        </w:rPr>
        <w:t>2024</w:t>
      </w:r>
      <w:r w:rsidRPr="00907512">
        <w:rPr>
          <w:color w:val="000000" w:themeColor="text1"/>
          <w:sz w:val="24"/>
          <w:lang w:val="nl-NL"/>
        </w:rPr>
        <w:t xml:space="preserve"> over Uitvoeringsbesluit (EU) </w:t>
      </w:r>
      <w:r w:rsidRPr="00F74FD7" w:rsidR="00F74FD7">
        <w:rPr>
          <w:color w:val="000000" w:themeColor="text1"/>
          <w:sz w:val="24"/>
          <w:lang w:val="nl-NL"/>
        </w:rPr>
        <w:t>2024</w:t>
      </w:r>
      <w:r w:rsidRPr="00907512">
        <w:rPr>
          <w:color w:val="000000" w:themeColor="text1"/>
          <w:sz w:val="24"/>
          <w:lang w:val="nl-NL"/>
        </w:rPr>
        <w:t>/</w:t>
      </w:r>
      <w:r w:rsidRPr="00F74FD7" w:rsidR="00F74FD7">
        <w:rPr>
          <w:color w:val="000000" w:themeColor="text1"/>
          <w:sz w:val="24"/>
          <w:lang w:val="nl-NL"/>
        </w:rPr>
        <w:t>1828</w:t>
      </w:r>
      <w:r w:rsidRPr="00907512">
        <w:rPr>
          <w:color w:val="000000" w:themeColor="text1"/>
          <w:sz w:val="24"/>
          <w:lang w:val="nl-NL"/>
        </w:rPr>
        <w:t xml:space="preserve"> van de Commissie betreffende de verlenging van de vergunning voor het in de handel brengen van diervoeders die geheel of gedeeltelijk bestaan uit of zijn geproduceerd met de genetisch gemodificeerde maïs MON </w:t>
      </w:r>
      <w:r w:rsidRPr="00F74FD7" w:rsidR="00F74FD7">
        <w:rPr>
          <w:color w:val="000000" w:themeColor="text1"/>
          <w:sz w:val="24"/>
          <w:lang w:val="nl-NL"/>
        </w:rPr>
        <w:t>810</w:t>
      </w:r>
      <w:r w:rsidRPr="00907512">
        <w:rPr>
          <w:color w:val="000000" w:themeColor="text1"/>
          <w:sz w:val="24"/>
          <w:lang w:val="nl-NL"/>
        </w:rPr>
        <w:t xml:space="preserve"> overeenkomstig Verordening (EG) nr. </w:t>
      </w:r>
      <w:r w:rsidRPr="00F74FD7" w:rsidR="00F74FD7">
        <w:rPr>
          <w:color w:val="000000" w:themeColor="text1"/>
          <w:sz w:val="24"/>
          <w:lang w:val="nl-NL"/>
        </w:rPr>
        <w:t>1829</w:t>
      </w:r>
      <w:r w:rsidRPr="00907512">
        <w:rPr>
          <w:color w:val="000000" w:themeColor="text1"/>
          <w:sz w:val="24"/>
          <w:lang w:val="nl-NL"/>
        </w:rPr>
        <w:t>/</w:t>
      </w:r>
      <w:r w:rsidRPr="00F74FD7" w:rsidR="00F74FD7">
        <w:rPr>
          <w:color w:val="000000" w:themeColor="text1"/>
          <w:sz w:val="24"/>
          <w:lang w:val="nl-NL"/>
        </w:rPr>
        <w:t>2003</w:t>
      </w:r>
      <w:r w:rsidRPr="00907512">
        <w:rPr>
          <w:color w:val="000000" w:themeColor="text1"/>
          <w:sz w:val="24"/>
          <w:lang w:val="nl-NL"/>
        </w:rPr>
        <w:t xml:space="preserve"> van het Europees Parlement en de Raad en tot intrekking van Uitvoeringsbesluit (EU) </w:t>
      </w:r>
      <w:r w:rsidRPr="00F74FD7" w:rsidR="00F74FD7">
        <w:rPr>
          <w:color w:val="000000" w:themeColor="text1"/>
          <w:sz w:val="24"/>
          <w:lang w:val="nl-NL"/>
        </w:rPr>
        <w:t>2017</w:t>
      </w:r>
      <w:r w:rsidRPr="00907512">
        <w:rPr>
          <w:color w:val="000000" w:themeColor="text1"/>
          <w:sz w:val="24"/>
          <w:lang w:val="nl-NL"/>
        </w:rPr>
        <w:t>/</w:t>
      </w:r>
      <w:r w:rsidRPr="00F74FD7" w:rsidR="00F74FD7">
        <w:rPr>
          <w:color w:val="000000" w:themeColor="text1"/>
          <w:sz w:val="24"/>
          <w:lang w:val="nl-NL"/>
        </w:rPr>
        <w:t>1207</w:t>
      </w:r>
      <w:r w:rsidRPr="00907512">
        <w:rPr>
          <w:color w:val="000000" w:themeColor="text1"/>
          <w:sz w:val="24"/>
          <w:lang w:val="nl-NL"/>
        </w:rPr>
        <w:t xml:space="preserve"> van de Commissie (PB C, C/</w:t>
      </w:r>
      <w:r w:rsidRPr="00F74FD7" w:rsidR="00F74FD7">
        <w:rPr>
          <w:color w:val="000000" w:themeColor="text1"/>
          <w:sz w:val="24"/>
          <w:lang w:val="nl-NL"/>
        </w:rPr>
        <w:t>2025</w:t>
      </w:r>
      <w:r w:rsidRPr="00907512">
        <w:rPr>
          <w:color w:val="000000" w:themeColor="text1"/>
          <w:sz w:val="24"/>
          <w:lang w:val="nl-NL"/>
        </w:rPr>
        <w:t>/</w:t>
      </w:r>
      <w:r w:rsidRPr="00F74FD7" w:rsidR="00F74FD7">
        <w:rPr>
          <w:color w:val="000000" w:themeColor="text1"/>
          <w:sz w:val="24"/>
          <w:lang w:val="nl-NL"/>
        </w:rPr>
        <w:t>1800</w:t>
      </w:r>
      <w:r w:rsidRPr="00907512">
        <w:rPr>
          <w:color w:val="000000" w:themeColor="text1"/>
          <w:sz w:val="24"/>
          <w:lang w:val="nl-NL"/>
        </w:rPr>
        <w:t xml:space="preserve">, </w:t>
      </w:r>
      <w:r w:rsidRPr="00F74FD7" w:rsidR="00F74FD7">
        <w:rPr>
          <w:color w:val="000000" w:themeColor="text1"/>
          <w:sz w:val="24"/>
          <w:lang w:val="nl-NL"/>
        </w:rPr>
        <w:t>4</w:t>
      </w:r>
      <w:r w:rsidRPr="00907512">
        <w:rPr>
          <w:color w:val="000000" w:themeColor="text1"/>
          <w:sz w:val="24"/>
          <w:lang w:val="nl-NL"/>
        </w:rPr>
        <w:t>.</w:t>
      </w:r>
      <w:r w:rsidRPr="00F74FD7" w:rsidR="00F74FD7">
        <w:rPr>
          <w:color w:val="000000" w:themeColor="text1"/>
          <w:sz w:val="24"/>
          <w:lang w:val="nl-NL"/>
        </w:rPr>
        <w:t>4</w:t>
      </w:r>
      <w:r w:rsidRPr="00907512">
        <w:rPr>
          <w:color w:val="000000" w:themeColor="text1"/>
          <w:sz w:val="24"/>
          <w:lang w:val="nl-NL"/>
        </w:rPr>
        <w:t>.</w:t>
      </w:r>
      <w:r w:rsidRPr="00F74FD7" w:rsidR="00F74FD7">
        <w:rPr>
          <w:color w:val="000000" w:themeColor="text1"/>
          <w:sz w:val="24"/>
          <w:lang w:val="nl-NL"/>
        </w:rPr>
        <w:t>2025</w:t>
      </w:r>
      <w:r w:rsidRPr="00907512">
        <w:rPr>
          <w:color w:val="000000" w:themeColor="text1"/>
          <w:sz w:val="24"/>
          <w:lang w:val="nl-NL"/>
        </w:rPr>
        <w:t>, ELI: </w:t>
      </w:r>
      <w:hyperlink r:id="rId8" w:history="1">
        <w:r w:rsidRPr="00907512">
          <w:rPr>
            <w:rStyle w:val="Hyperlink"/>
            <w:sz w:val="24"/>
            <w:lang w:val="nl-NL"/>
          </w:rPr>
          <w:t>http://data.europa.eu/eli/C/</w:t>
        </w:r>
        <w:r w:rsidRPr="00F74FD7" w:rsidR="00F74FD7">
          <w:rPr>
            <w:rStyle w:val="Hyperlink"/>
            <w:sz w:val="24"/>
            <w:lang w:val="nl-NL"/>
          </w:rPr>
          <w:t>2025</w:t>
        </w:r>
        <w:r w:rsidRPr="00907512">
          <w:rPr>
            <w:rStyle w:val="Hyperlink"/>
            <w:sz w:val="24"/>
            <w:lang w:val="nl-NL"/>
          </w:rPr>
          <w:t>/</w:t>
        </w:r>
        <w:r w:rsidRPr="00F74FD7" w:rsidR="00F74FD7">
          <w:rPr>
            <w:rStyle w:val="Hyperlink"/>
            <w:sz w:val="24"/>
            <w:lang w:val="nl-NL"/>
          </w:rPr>
          <w:t>1800</w:t>
        </w:r>
        <w:r w:rsidRPr="00907512">
          <w:rPr>
            <w:rStyle w:val="Hyperlink"/>
            <w:sz w:val="24"/>
            <w:lang w:val="nl-NL"/>
          </w:rPr>
          <w:t>/oj</w:t>
        </w:r>
      </w:hyperlink>
      <w:r w:rsidRPr="00907512">
        <w:rPr>
          <w:color w:val="000000" w:themeColor="text1"/>
          <w:sz w:val="24"/>
          <w:lang w:val="nl-NL"/>
        </w:rPr>
        <w:t>).</w:t>
      </w:r>
    </w:p>
    <w:p w:rsidR="00C90F98" w:rsidRPr="00907512" w:rsidP="00E765B2" w14:paraId="710200E6" w14:textId="446EB890">
      <w:pPr>
        <w:pStyle w:val="FootnoteText"/>
        <w:ind w:left="1134" w:hanging="567"/>
        <w:rPr>
          <w:color w:val="000000" w:themeColor="text1"/>
          <w:sz w:val="24"/>
          <w:vertAlign w:val="superscript"/>
          <w:lang w:val="nl-NL"/>
        </w:rPr>
      </w:pPr>
      <w:r w:rsidRPr="00907512">
        <w:rPr>
          <w:color w:val="000000" w:themeColor="text1"/>
          <w:sz w:val="24"/>
          <w:lang w:val="nl-NL"/>
        </w:rPr>
        <w:t>–</w:t>
      </w:r>
      <w:r w:rsidRPr="00907512">
        <w:rPr>
          <w:color w:val="000000" w:themeColor="text1"/>
          <w:sz w:val="24"/>
          <w:lang w:val="nl-NL"/>
        </w:rPr>
        <w:tab/>
        <w:t xml:space="preserve">Resolutie van het Europees Parlement van </w:t>
      </w:r>
      <w:r w:rsidRPr="00F74FD7" w:rsidR="00F74FD7">
        <w:rPr>
          <w:color w:val="000000" w:themeColor="text1"/>
          <w:sz w:val="24"/>
          <w:lang w:val="nl-NL"/>
        </w:rPr>
        <w:t>26</w:t>
      </w:r>
      <w:r w:rsidRPr="00907512">
        <w:rPr>
          <w:color w:val="000000" w:themeColor="text1"/>
          <w:sz w:val="24"/>
          <w:lang w:val="nl-NL"/>
        </w:rPr>
        <w:t xml:space="preserve"> november </w:t>
      </w:r>
      <w:r w:rsidRPr="00F74FD7" w:rsidR="00F74FD7">
        <w:rPr>
          <w:color w:val="000000" w:themeColor="text1"/>
          <w:sz w:val="24"/>
          <w:lang w:val="nl-NL"/>
        </w:rPr>
        <w:t>2024</w:t>
      </w:r>
      <w:r w:rsidRPr="00907512">
        <w:rPr>
          <w:color w:val="000000" w:themeColor="text1"/>
          <w:sz w:val="24"/>
          <w:lang w:val="nl-NL"/>
        </w:rPr>
        <w:t xml:space="preserve"> over Uitvoeringsbesluit (EU) </w:t>
      </w:r>
      <w:r w:rsidRPr="00F74FD7" w:rsidR="00F74FD7">
        <w:rPr>
          <w:color w:val="000000" w:themeColor="text1"/>
          <w:sz w:val="24"/>
          <w:lang w:val="nl-NL"/>
        </w:rPr>
        <w:t>2024</w:t>
      </w:r>
      <w:r w:rsidRPr="00907512">
        <w:rPr>
          <w:color w:val="000000" w:themeColor="text1"/>
          <w:sz w:val="24"/>
          <w:lang w:val="nl-NL"/>
        </w:rPr>
        <w:t>/</w:t>
      </w:r>
      <w:r w:rsidRPr="00F74FD7" w:rsidR="00F74FD7">
        <w:rPr>
          <w:color w:val="000000" w:themeColor="text1"/>
          <w:sz w:val="24"/>
          <w:lang w:val="nl-NL"/>
        </w:rPr>
        <w:t>1822</w:t>
      </w:r>
      <w:r w:rsidRPr="00907512">
        <w:rPr>
          <w:color w:val="000000" w:themeColor="text1"/>
          <w:sz w:val="24"/>
          <w:lang w:val="nl-NL"/>
        </w:rPr>
        <w:t xml:space="preserve"> van de Commissie tot verlening van een vergunning voor het in de handel brengen van producten die geheel of gedeeltelijk bestaan uit of zijn geproduceerd met de genetisch gemodificeerde maïs DP</w:t>
      </w:r>
      <w:r w:rsidRPr="00F74FD7" w:rsidR="00F74FD7">
        <w:rPr>
          <w:color w:val="000000" w:themeColor="text1"/>
          <w:sz w:val="24"/>
          <w:lang w:val="nl-NL"/>
        </w:rPr>
        <w:t>915635</w:t>
      </w:r>
      <w:r w:rsidRPr="00907512">
        <w:rPr>
          <w:color w:val="000000" w:themeColor="text1"/>
          <w:sz w:val="24"/>
          <w:lang w:val="nl-NL"/>
        </w:rPr>
        <w:t xml:space="preserve"> overeenkomstig Verordening (EG) nr. </w:t>
      </w:r>
      <w:r w:rsidRPr="00F74FD7" w:rsidR="00F74FD7">
        <w:rPr>
          <w:color w:val="000000" w:themeColor="text1"/>
          <w:sz w:val="24"/>
          <w:lang w:val="nl-NL"/>
        </w:rPr>
        <w:t>1829</w:t>
      </w:r>
      <w:r w:rsidRPr="00907512">
        <w:rPr>
          <w:color w:val="000000" w:themeColor="text1"/>
          <w:sz w:val="24"/>
          <w:lang w:val="nl-NL"/>
        </w:rPr>
        <w:t>/</w:t>
      </w:r>
      <w:r w:rsidRPr="00F74FD7" w:rsidR="00F74FD7">
        <w:rPr>
          <w:color w:val="000000" w:themeColor="text1"/>
          <w:sz w:val="24"/>
          <w:lang w:val="nl-NL"/>
        </w:rPr>
        <w:t>2003</w:t>
      </w:r>
      <w:r w:rsidRPr="00907512">
        <w:rPr>
          <w:color w:val="000000" w:themeColor="text1"/>
          <w:sz w:val="24"/>
          <w:lang w:val="nl-NL"/>
        </w:rPr>
        <w:t xml:space="preserve"> van het Europees Parlement en de Raad (PB C, C/</w:t>
      </w:r>
      <w:r w:rsidRPr="00F74FD7" w:rsidR="00F74FD7">
        <w:rPr>
          <w:color w:val="000000" w:themeColor="text1"/>
          <w:sz w:val="24"/>
          <w:lang w:val="nl-NL"/>
        </w:rPr>
        <w:t>2025</w:t>
      </w:r>
      <w:r w:rsidRPr="00907512">
        <w:rPr>
          <w:color w:val="000000" w:themeColor="text1"/>
          <w:sz w:val="24"/>
          <w:lang w:val="nl-NL"/>
        </w:rPr>
        <w:t>/</w:t>
      </w:r>
      <w:r w:rsidRPr="00F74FD7" w:rsidR="00F74FD7">
        <w:rPr>
          <w:color w:val="000000" w:themeColor="text1"/>
          <w:sz w:val="24"/>
          <w:lang w:val="nl-NL"/>
        </w:rPr>
        <w:t>1801</w:t>
      </w:r>
      <w:r w:rsidRPr="00907512">
        <w:rPr>
          <w:color w:val="000000" w:themeColor="text1"/>
          <w:sz w:val="24"/>
          <w:lang w:val="nl-NL"/>
        </w:rPr>
        <w:t xml:space="preserve">, </w:t>
      </w:r>
      <w:r w:rsidRPr="00F74FD7" w:rsidR="00F74FD7">
        <w:rPr>
          <w:color w:val="000000" w:themeColor="text1"/>
          <w:sz w:val="24"/>
          <w:lang w:val="nl-NL"/>
        </w:rPr>
        <w:t>4</w:t>
      </w:r>
      <w:r w:rsidRPr="00907512">
        <w:rPr>
          <w:color w:val="000000" w:themeColor="text1"/>
          <w:sz w:val="24"/>
          <w:lang w:val="nl-NL"/>
        </w:rPr>
        <w:t>.</w:t>
      </w:r>
      <w:r w:rsidRPr="00F74FD7" w:rsidR="00F74FD7">
        <w:rPr>
          <w:color w:val="000000" w:themeColor="text1"/>
          <w:sz w:val="24"/>
          <w:lang w:val="nl-NL"/>
        </w:rPr>
        <w:t>4</w:t>
      </w:r>
      <w:r w:rsidRPr="00907512">
        <w:rPr>
          <w:color w:val="000000" w:themeColor="text1"/>
          <w:sz w:val="24"/>
          <w:lang w:val="nl-NL"/>
        </w:rPr>
        <w:t>.</w:t>
      </w:r>
      <w:r w:rsidRPr="00F74FD7" w:rsidR="00F74FD7">
        <w:rPr>
          <w:color w:val="000000" w:themeColor="text1"/>
          <w:sz w:val="24"/>
          <w:lang w:val="nl-NL"/>
        </w:rPr>
        <w:t>2025</w:t>
      </w:r>
      <w:r w:rsidRPr="00907512">
        <w:rPr>
          <w:color w:val="000000" w:themeColor="text1"/>
          <w:sz w:val="24"/>
          <w:lang w:val="nl-NL"/>
        </w:rPr>
        <w:t>, ELI: </w:t>
      </w:r>
      <w:hyperlink r:id="rId9" w:history="1">
        <w:r w:rsidRPr="00907512">
          <w:rPr>
            <w:rStyle w:val="Hyperlink"/>
            <w:sz w:val="24"/>
            <w:lang w:val="nl-NL"/>
          </w:rPr>
          <w:t>http://data.europa.eu/eli/C/</w:t>
        </w:r>
        <w:r w:rsidRPr="00F74FD7" w:rsidR="00F74FD7">
          <w:rPr>
            <w:rStyle w:val="Hyperlink"/>
            <w:sz w:val="24"/>
            <w:lang w:val="nl-NL"/>
          </w:rPr>
          <w:t>2025</w:t>
        </w:r>
        <w:r w:rsidRPr="00907512">
          <w:rPr>
            <w:rStyle w:val="Hyperlink"/>
            <w:sz w:val="24"/>
            <w:lang w:val="nl-NL"/>
          </w:rPr>
          <w:t>/</w:t>
        </w:r>
        <w:r w:rsidRPr="00F74FD7" w:rsidR="00F74FD7">
          <w:rPr>
            <w:rStyle w:val="Hyperlink"/>
            <w:sz w:val="24"/>
            <w:lang w:val="nl-NL"/>
          </w:rPr>
          <w:t>1801</w:t>
        </w:r>
        <w:r w:rsidRPr="00907512">
          <w:rPr>
            <w:rStyle w:val="Hyperlink"/>
            <w:sz w:val="24"/>
            <w:lang w:val="nl-NL"/>
          </w:rPr>
          <w:t>/oj</w:t>
        </w:r>
      </w:hyperlink>
      <w:r w:rsidRPr="00907512">
        <w:rPr>
          <w:color w:val="000000" w:themeColor="text1"/>
          <w:sz w:val="24"/>
          <w:lang w:val="nl-NL"/>
        </w:rPr>
        <w:t>).</w:t>
      </w:r>
    </w:p>
    <w:p w:rsidR="00C90F98" w:rsidRPr="00907512" w:rsidP="00E765B2" w14:paraId="74E97834" w14:textId="66AB3A20">
      <w:pPr>
        <w:pStyle w:val="FootnoteText"/>
        <w:ind w:left="1134" w:hanging="567"/>
        <w:rPr>
          <w:color w:val="000000" w:themeColor="text1"/>
          <w:sz w:val="24"/>
          <w:vertAlign w:val="superscript"/>
          <w:lang w:val="nl-NL"/>
        </w:rPr>
      </w:pPr>
      <w:r w:rsidRPr="00907512">
        <w:rPr>
          <w:color w:val="000000" w:themeColor="text1"/>
          <w:sz w:val="24"/>
          <w:lang w:val="nl-NL"/>
        </w:rPr>
        <w:t>–</w:t>
      </w:r>
      <w:r w:rsidRPr="00907512">
        <w:rPr>
          <w:color w:val="000000" w:themeColor="text1"/>
          <w:sz w:val="24"/>
          <w:lang w:val="nl-NL"/>
        </w:rPr>
        <w:tab/>
        <w:t xml:space="preserve">Resolutie van het Europees Parlement van </w:t>
      </w:r>
      <w:r w:rsidRPr="00F74FD7" w:rsidR="00F74FD7">
        <w:rPr>
          <w:color w:val="000000" w:themeColor="text1"/>
          <w:sz w:val="24"/>
          <w:lang w:val="nl-NL"/>
        </w:rPr>
        <w:t>26</w:t>
      </w:r>
      <w:r w:rsidRPr="00907512">
        <w:rPr>
          <w:color w:val="000000" w:themeColor="text1"/>
          <w:sz w:val="24"/>
          <w:lang w:val="nl-NL"/>
        </w:rPr>
        <w:t xml:space="preserve"> november </w:t>
      </w:r>
      <w:r w:rsidRPr="00F74FD7" w:rsidR="00F74FD7">
        <w:rPr>
          <w:color w:val="000000" w:themeColor="text1"/>
          <w:sz w:val="24"/>
          <w:lang w:val="nl-NL"/>
        </w:rPr>
        <w:t>2024</w:t>
      </w:r>
      <w:r w:rsidRPr="00907512">
        <w:rPr>
          <w:color w:val="000000" w:themeColor="text1"/>
          <w:sz w:val="24"/>
          <w:lang w:val="nl-NL"/>
        </w:rPr>
        <w:t xml:space="preserve"> over Uitvoeringsbesluit (EU) </w:t>
      </w:r>
      <w:r w:rsidRPr="00F74FD7" w:rsidR="00F74FD7">
        <w:rPr>
          <w:color w:val="000000" w:themeColor="text1"/>
          <w:sz w:val="24"/>
          <w:lang w:val="nl-NL"/>
        </w:rPr>
        <w:t>2024</w:t>
      </w:r>
      <w:r w:rsidRPr="00907512">
        <w:rPr>
          <w:color w:val="000000" w:themeColor="text1"/>
          <w:sz w:val="24"/>
          <w:lang w:val="nl-NL"/>
        </w:rPr>
        <w:t>/</w:t>
      </w:r>
      <w:r w:rsidRPr="00F74FD7" w:rsidR="00F74FD7">
        <w:rPr>
          <w:color w:val="000000" w:themeColor="text1"/>
          <w:sz w:val="24"/>
          <w:lang w:val="nl-NL"/>
        </w:rPr>
        <w:t>1826</w:t>
      </w:r>
      <w:r w:rsidRPr="00907512">
        <w:rPr>
          <w:color w:val="000000" w:themeColor="text1"/>
          <w:sz w:val="24"/>
          <w:lang w:val="nl-NL"/>
        </w:rPr>
        <w:t xml:space="preserve"> van de Commissie tot verlening van een vergunning voor het in de handel brengen van producten die geheel of gedeeltelijk bestaan uit of zijn geproduceerd met de genetisch gemodificeerde maïs DP</w:t>
      </w:r>
      <w:r w:rsidRPr="00F74FD7" w:rsidR="00F74FD7">
        <w:rPr>
          <w:color w:val="000000" w:themeColor="text1"/>
          <w:sz w:val="24"/>
          <w:lang w:val="nl-NL"/>
        </w:rPr>
        <w:t>23211</w:t>
      </w:r>
      <w:r w:rsidRPr="00907512">
        <w:rPr>
          <w:color w:val="000000" w:themeColor="text1"/>
          <w:sz w:val="24"/>
          <w:lang w:val="nl-NL"/>
        </w:rPr>
        <w:t xml:space="preserve"> overeenkomstig Verordening (EG) nr. </w:t>
      </w:r>
      <w:r w:rsidRPr="00F74FD7" w:rsidR="00F74FD7">
        <w:rPr>
          <w:color w:val="000000" w:themeColor="text1"/>
          <w:sz w:val="24"/>
          <w:lang w:val="nl-NL"/>
        </w:rPr>
        <w:t>1829</w:t>
      </w:r>
      <w:r w:rsidRPr="00907512">
        <w:rPr>
          <w:color w:val="000000" w:themeColor="text1"/>
          <w:sz w:val="24"/>
          <w:lang w:val="nl-NL"/>
        </w:rPr>
        <w:t>/</w:t>
      </w:r>
      <w:r w:rsidRPr="00F74FD7" w:rsidR="00F74FD7">
        <w:rPr>
          <w:color w:val="000000" w:themeColor="text1"/>
          <w:sz w:val="24"/>
          <w:lang w:val="nl-NL"/>
        </w:rPr>
        <w:t>2003</w:t>
      </w:r>
      <w:r w:rsidRPr="00907512">
        <w:rPr>
          <w:color w:val="000000" w:themeColor="text1"/>
          <w:sz w:val="24"/>
          <w:lang w:val="nl-NL"/>
        </w:rPr>
        <w:t xml:space="preserve"> van het Europees Parlement en de Raad (PB C, C/</w:t>
      </w:r>
      <w:r w:rsidRPr="00F74FD7" w:rsidR="00F74FD7">
        <w:rPr>
          <w:color w:val="000000" w:themeColor="text1"/>
          <w:sz w:val="24"/>
          <w:lang w:val="nl-NL"/>
        </w:rPr>
        <w:t>2025</w:t>
      </w:r>
      <w:r w:rsidRPr="00907512">
        <w:rPr>
          <w:color w:val="000000" w:themeColor="text1"/>
          <w:sz w:val="24"/>
          <w:lang w:val="nl-NL"/>
        </w:rPr>
        <w:t>/</w:t>
      </w:r>
      <w:r w:rsidRPr="00F74FD7" w:rsidR="00F74FD7">
        <w:rPr>
          <w:color w:val="000000" w:themeColor="text1"/>
          <w:sz w:val="24"/>
          <w:lang w:val="nl-NL"/>
        </w:rPr>
        <w:t>1802</w:t>
      </w:r>
      <w:r w:rsidRPr="00907512">
        <w:rPr>
          <w:color w:val="000000" w:themeColor="text1"/>
          <w:sz w:val="24"/>
          <w:lang w:val="nl-NL"/>
        </w:rPr>
        <w:t xml:space="preserve">, </w:t>
      </w:r>
      <w:r w:rsidRPr="00F74FD7" w:rsidR="00F74FD7">
        <w:rPr>
          <w:color w:val="000000" w:themeColor="text1"/>
          <w:sz w:val="24"/>
          <w:lang w:val="nl-NL"/>
        </w:rPr>
        <w:t>4</w:t>
      </w:r>
      <w:r w:rsidRPr="00907512">
        <w:rPr>
          <w:color w:val="000000" w:themeColor="text1"/>
          <w:sz w:val="24"/>
          <w:lang w:val="nl-NL"/>
        </w:rPr>
        <w:t>.</w:t>
      </w:r>
      <w:r w:rsidRPr="00F74FD7" w:rsidR="00F74FD7">
        <w:rPr>
          <w:color w:val="000000" w:themeColor="text1"/>
          <w:sz w:val="24"/>
          <w:lang w:val="nl-NL"/>
        </w:rPr>
        <w:t>4</w:t>
      </w:r>
      <w:r w:rsidRPr="00907512">
        <w:rPr>
          <w:color w:val="000000" w:themeColor="text1"/>
          <w:sz w:val="24"/>
          <w:lang w:val="nl-NL"/>
        </w:rPr>
        <w:t>.</w:t>
      </w:r>
      <w:r w:rsidRPr="00F74FD7" w:rsidR="00F74FD7">
        <w:rPr>
          <w:color w:val="000000" w:themeColor="text1"/>
          <w:sz w:val="24"/>
          <w:lang w:val="nl-NL"/>
        </w:rPr>
        <w:t>2025</w:t>
      </w:r>
      <w:r w:rsidRPr="00907512">
        <w:rPr>
          <w:color w:val="000000" w:themeColor="text1"/>
          <w:sz w:val="24"/>
          <w:lang w:val="nl-NL"/>
        </w:rPr>
        <w:t>, ELI: </w:t>
      </w:r>
      <w:hyperlink r:id="rId10" w:history="1">
        <w:r w:rsidRPr="00907512">
          <w:rPr>
            <w:rStyle w:val="Hyperlink"/>
            <w:sz w:val="24"/>
            <w:lang w:val="nl-NL"/>
          </w:rPr>
          <w:t>http://data.europa.eu/eli/C/</w:t>
        </w:r>
        <w:r w:rsidRPr="00F74FD7" w:rsidR="00F74FD7">
          <w:rPr>
            <w:rStyle w:val="Hyperlink"/>
            <w:sz w:val="24"/>
            <w:lang w:val="nl-NL"/>
          </w:rPr>
          <w:t>2025</w:t>
        </w:r>
        <w:r w:rsidRPr="00907512">
          <w:rPr>
            <w:rStyle w:val="Hyperlink"/>
            <w:sz w:val="24"/>
            <w:lang w:val="nl-NL"/>
          </w:rPr>
          <w:t>/</w:t>
        </w:r>
        <w:r w:rsidRPr="00F74FD7" w:rsidR="00F74FD7">
          <w:rPr>
            <w:rStyle w:val="Hyperlink"/>
            <w:sz w:val="24"/>
            <w:lang w:val="nl-NL"/>
          </w:rPr>
          <w:t>1802</w:t>
        </w:r>
        <w:r w:rsidRPr="00907512">
          <w:rPr>
            <w:rStyle w:val="Hyperlink"/>
            <w:sz w:val="24"/>
            <w:lang w:val="nl-NL"/>
          </w:rPr>
          <w:t>/oj</w:t>
        </w:r>
      </w:hyperlink>
      <w:r w:rsidRPr="00907512">
        <w:rPr>
          <w:color w:val="000000" w:themeColor="text1"/>
          <w:sz w:val="24"/>
          <w:lang w:val="nl-NL"/>
        </w:rPr>
        <w:t>).</w:t>
      </w:r>
    </w:p>
    <w:p w:rsidR="00C90F98" w:rsidRPr="00907512" w:rsidP="00E765B2" w14:paraId="3BB55E73" w14:textId="7AABBA47">
      <w:pPr>
        <w:pStyle w:val="FootnoteText"/>
        <w:ind w:left="1134" w:hanging="567"/>
        <w:rPr>
          <w:color w:val="000000" w:themeColor="text1"/>
          <w:sz w:val="24"/>
          <w:vertAlign w:val="superscript"/>
          <w:lang w:val="nl-NL"/>
        </w:rPr>
      </w:pPr>
      <w:r w:rsidRPr="00907512">
        <w:rPr>
          <w:color w:val="000000" w:themeColor="text1"/>
          <w:sz w:val="24"/>
          <w:lang w:val="nl-NL"/>
        </w:rPr>
        <w:t>–</w:t>
      </w:r>
      <w:r w:rsidRPr="00907512">
        <w:rPr>
          <w:color w:val="000000" w:themeColor="text1"/>
          <w:sz w:val="24"/>
          <w:lang w:val="nl-NL"/>
        </w:rPr>
        <w:tab/>
        <w:t xml:space="preserve">Resolutie van het Europees Parlement van </w:t>
      </w:r>
      <w:r w:rsidRPr="00F74FD7" w:rsidR="00F74FD7">
        <w:rPr>
          <w:color w:val="000000" w:themeColor="text1"/>
          <w:sz w:val="24"/>
          <w:lang w:val="nl-NL"/>
        </w:rPr>
        <w:t>26</w:t>
      </w:r>
      <w:r w:rsidRPr="00907512">
        <w:rPr>
          <w:color w:val="000000" w:themeColor="text1"/>
          <w:sz w:val="24"/>
          <w:lang w:val="nl-NL"/>
        </w:rPr>
        <w:t xml:space="preserve"> november </w:t>
      </w:r>
      <w:r w:rsidRPr="00F74FD7" w:rsidR="00F74FD7">
        <w:rPr>
          <w:color w:val="000000" w:themeColor="text1"/>
          <w:sz w:val="24"/>
          <w:lang w:val="nl-NL"/>
        </w:rPr>
        <w:t>2024</w:t>
      </w:r>
      <w:r w:rsidRPr="00907512">
        <w:rPr>
          <w:color w:val="000000" w:themeColor="text1"/>
          <w:sz w:val="24"/>
          <w:lang w:val="nl-NL"/>
        </w:rPr>
        <w:t xml:space="preserve"> over Uitvoeringsbesluit (EU) </w:t>
      </w:r>
      <w:r w:rsidRPr="00F74FD7" w:rsidR="00F74FD7">
        <w:rPr>
          <w:color w:val="000000" w:themeColor="text1"/>
          <w:sz w:val="24"/>
          <w:lang w:val="nl-NL"/>
        </w:rPr>
        <w:t>2024</w:t>
      </w:r>
      <w:r w:rsidRPr="00907512">
        <w:rPr>
          <w:color w:val="000000" w:themeColor="text1"/>
          <w:sz w:val="24"/>
          <w:lang w:val="nl-NL"/>
        </w:rPr>
        <w:t>/</w:t>
      </w:r>
      <w:r w:rsidRPr="00F74FD7" w:rsidR="00F74FD7">
        <w:rPr>
          <w:color w:val="000000" w:themeColor="text1"/>
          <w:sz w:val="24"/>
          <w:lang w:val="nl-NL"/>
        </w:rPr>
        <w:t>2618</w:t>
      </w:r>
      <w:r w:rsidRPr="00907512">
        <w:rPr>
          <w:color w:val="000000" w:themeColor="text1"/>
          <w:sz w:val="24"/>
          <w:lang w:val="nl-NL"/>
        </w:rPr>
        <w:t xml:space="preserve"> van de Commissie betreffende de verlening van een vergunning voor het in de handel brengen van producten die geheel of gedeeltelijk bestaan uit of zijn geproduceerd met de genetisch gemodificeerde maïs DP</w:t>
      </w:r>
      <w:r w:rsidRPr="00F74FD7" w:rsidR="00F74FD7">
        <w:rPr>
          <w:color w:val="000000" w:themeColor="text1"/>
          <w:sz w:val="24"/>
          <w:lang w:val="nl-NL"/>
        </w:rPr>
        <w:t>202216</w:t>
      </w:r>
      <w:r w:rsidRPr="00907512">
        <w:rPr>
          <w:color w:val="000000" w:themeColor="text1"/>
          <w:sz w:val="24"/>
          <w:lang w:val="nl-NL"/>
        </w:rPr>
        <w:t xml:space="preserve"> overeenkomstig Verordening (EG) nr. </w:t>
      </w:r>
      <w:r w:rsidRPr="00F74FD7" w:rsidR="00F74FD7">
        <w:rPr>
          <w:color w:val="000000" w:themeColor="text1"/>
          <w:sz w:val="24"/>
          <w:lang w:val="nl-NL"/>
        </w:rPr>
        <w:t>1829</w:t>
      </w:r>
      <w:r w:rsidRPr="00907512">
        <w:rPr>
          <w:color w:val="000000" w:themeColor="text1"/>
          <w:sz w:val="24"/>
          <w:lang w:val="nl-NL"/>
        </w:rPr>
        <w:t>/</w:t>
      </w:r>
      <w:r w:rsidRPr="00F74FD7" w:rsidR="00F74FD7">
        <w:rPr>
          <w:color w:val="000000" w:themeColor="text1"/>
          <w:sz w:val="24"/>
          <w:lang w:val="nl-NL"/>
        </w:rPr>
        <w:t>2003</w:t>
      </w:r>
      <w:r w:rsidRPr="00907512">
        <w:rPr>
          <w:color w:val="000000" w:themeColor="text1"/>
          <w:sz w:val="24"/>
          <w:lang w:val="nl-NL"/>
        </w:rPr>
        <w:t xml:space="preserve"> van het Europees Parlement en de Raad (PB C, C/</w:t>
      </w:r>
      <w:r w:rsidRPr="00F74FD7" w:rsidR="00F74FD7">
        <w:rPr>
          <w:color w:val="000000" w:themeColor="text1"/>
          <w:sz w:val="24"/>
          <w:lang w:val="nl-NL"/>
        </w:rPr>
        <w:t>2025</w:t>
      </w:r>
      <w:r w:rsidRPr="00907512">
        <w:rPr>
          <w:color w:val="000000" w:themeColor="text1"/>
          <w:sz w:val="24"/>
          <w:lang w:val="nl-NL"/>
        </w:rPr>
        <w:t>/</w:t>
      </w:r>
      <w:r w:rsidRPr="00F74FD7" w:rsidR="00F74FD7">
        <w:rPr>
          <w:color w:val="000000" w:themeColor="text1"/>
          <w:sz w:val="24"/>
          <w:lang w:val="nl-NL"/>
        </w:rPr>
        <w:t>1803</w:t>
      </w:r>
      <w:r w:rsidR="006B7A6E">
        <w:rPr>
          <w:color w:val="000000" w:themeColor="text1"/>
          <w:sz w:val="24"/>
          <w:lang w:val="nl-NL"/>
        </w:rPr>
        <w:t>,</w:t>
      </w:r>
      <w:r w:rsidRPr="00907512">
        <w:rPr>
          <w:color w:val="000000" w:themeColor="text1"/>
          <w:sz w:val="24"/>
          <w:lang w:val="nl-NL"/>
        </w:rPr>
        <w:t xml:space="preserve"> </w:t>
      </w:r>
      <w:r w:rsidRPr="00F74FD7" w:rsidR="00F74FD7">
        <w:rPr>
          <w:color w:val="000000" w:themeColor="text1"/>
          <w:sz w:val="24"/>
          <w:lang w:val="nl-NL"/>
        </w:rPr>
        <w:t>4</w:t>
      </w:r>
      <w:r w:rsidRPr="00907512">
        <w:rPr>
          <w:color w:val="000000" w:themeColor="text1"/>
          <w:sz w:val="24"/>
          <w:lang w:val="nl-NL"/>
        </w:rPr>
        <w:t>.</w:t>
      </w:r>
      <w:r w:rsidRPr="00F74FD7" w:rsidR="00F74FD7">
        <w:rPr>
          <w:color w:val="000000" w:themeColor="text1"/>
          <w:sz w:val="24"/>
          <w:lang w:val="nl-NL"/>
        </w:rPr>
        <w:t>4</w:t>
      </w:r>
      <w:r w:rsidRPr="00907512">
        <w:rPr>
          <w:color w:val="000000" w:themeColor="text1"/>
          <w:sz w:val="24"/>
          <w:lang w:val="nl-NL"/>
        </w:rPr>
        <w:t>.</w:t>
      </w:r>
      <w:r w:rsidRPr="00F74FD7" w:rsidR="00F74FD7">
        <w:rPr>
          <w:color w:val="000000" w:themeColor="text1"/>
          <w:sz w:val="24"/>
          <w:lang w:val="nl-NL"/>
        </w:rPr>
        <w:t>2025</w:t>
      </w:r>
      <w:r w:rsidRPr="00907512">
        <w:rPr>
          <w:color w:val="000000" w:themeColor="text1"/>
          <w:sz w:val="24"/>
          <w:lang w:val="nl-NL"/>
        </w:rPr>
        <w:t>, ELI: </w:t>
      </w:r>
      <w:hyperlink r:id="rId11" w:history="1">
        <w:r w:rsidRPr="00907512">
          <w:rPr>
            <w:rStyle w:val="Hyperlink"/>
            <w:sz w:val="24"/>
            <w:lang w:val="nl-NL"/>
          </w:rPr>
          <w:t>http://data.europa.eu/eli/C/</w:t>
        </w:r>
        <w:r w:rsidRPr="00F74FD7" w:rsidR="00F74FD7">
          <w:rPr>
            <w:rStyle w:val="Hyperlink"/>
            <w:sz w:val="24"/>
            <w:lang w:val="nl-NL"/>
          </w:rPr>
          <w:t>2025</w:t>
        </w:r>
        <w:r w:rsidRPr="00907512">
          <w:rPr>
            <w:rStyle w:val="Hyperlink"/>
            <w:sz w:val="24"/>
            <w:lang w:val="nl-NL"/>
          </w:rPr>
          <w:t>/</w:t>
        </w:r>
        <w:r w:rsidRPr="00F74FD7" w:rsidR="00F74FD7">
          <w:rPr>
            <w:rStyle w:val="Hyperlink"/>
            <w:sz w:val="24"/>
            <w:lang w:val="nl-NL"/>
          </w:rPr>
          <w:t>1803</w:t>
        </w:r>
        <w:r w:rsidRPr="00907512">
          <w:rPr>
            <w:rStyle w:val="Hyperlink"/>
            <w:sz w:val="24"/>
            <w:lang w:val="nl-NL"/>
          </w:rPr>
          <w:t>/oj</w:t>
        </w:r>
      </w:hyperlink>
      <w:r w:rsidRPr="00907512">
        <w:rPr>
          <w:color w:val="000000" w:themeColor="text1"/>
          <w:sz w:val="24"/>
          <w:lang w:val="nl-NL"/>
        </w:rPr>
        <w:t>).</w:t>
      </w:r>
    </w:p>
    <w:p w:rsidR="00C90F98" w:rsidRPr="00907512" w:rsidP="00E765B2" w14:paraId="37F5297C" w14:textId="5C0E78FA">
      <w:pPr>
        <w:pStyle w:val="FootnoteText"/>
        <w:ind w:left="1134" w:hanging="567"/>
        <w:rPr>
          <w:color w:val="000000" w:themeColor="text1"/>
          <w:sz w:val="24"/>
          <w:vertAlign w:val="superscript"/>
          <w:lang w:val="nl-NL"/>
        </w:rPr>
      </w:pPr>
      <w:r w:rsidRPr="00907512">
        <w:rPr>
          <w:color w:val="000000" w:themeColor="text1"/>
          <w:sz w:val="24"/>
          <w:lang w:val="nl-NL"/>
        </w:rPr>
        <w:t>–</w:t>
      </w:r>
      <w:r w:rsidRPr="00907512">
        <w:rPr>
          <w:color w:val="000000" w:themeColor="text1"/>
          <w:sz w:val="24"/>
          <w:lang w:val="nl-NL"/>
        </w:rPr>
        <w:tab/>
        <w:t xml:space="preserve">Resolutie van het Europees Parlement van </w:t>
      </w:r>
      <w:r w:rsidRPr="00F74FD7" w:rsidR="00F74FD7">
        <w:rPr>
          <w:color w:val="000000" w:themeColor="text1"/>
          <w:sz w:val="24"/>
          <w:lang w:val="nl-NL"/>
        </w:rPr>
        <w:t>26</w:t>
      </w:r>
      <w:r w:rsidRPr="00907512">
        <w:rPr>
          <w:color w:val="000000" w:themeColor="text1"/>
          <w:sz w:val="24"/>
          <w:lang w:val="nl-NL"/>
        </w:rPr>
        <w:t xml:space="preserve"> november </w:t>
      </w:r>
      <w:r w:rsidRPr="00F74FD7" w:rsidR="00F74FD7">
        <w:rPr>
          <w:color w:val="000000" w:themeColor="text1"/>
          <w:sz w:val="24"/>
          <w:lang w:val="nl-NL"/>
        </w:rPr>
        <w:t>2024</w:t>
      </w:r>
      <w:r w:rsidRPr="00907512">
        <w:rPr>
          <w:color w:val="000000" w:themeColor="text1"/>
          <w:sz w:val="24"/>
          <w:lang w:val="nl-NL"/>
        </w:rPr>
        <w:t xml:space="preserve"> over het ontwerp van uitvoeringsbesluit van de Commissie betreffende de verlening van een vergunning voor het in de handel brengen van producten die geheel of gedeeltelijk bestaan uit of zijn geproduceerd met de genetisch gemodificeerde maïs MON </w:t>
      </w:r>
      <w:r w:rsidRPr="00F74FD7" w:rsidR="00F74FD7">
        <w:rPr>
          <w:color w:val="000000" w:themeColor="text1"/>
          <w:sz w:val="24"/>
          <w:lang w:val="nl-NL"/>
        </w:rPr>
        <w:t>94804</w:t>
      </w:r>
      <w:r w:rsidRPr="00907512">
        <w:rPr>
          <w:color w:val="000000" w:themeColor="text1"/>
          <w:sz w:val="24"/>
          <w:lang w:val="nl-NL"/>
        </w:rPr>
        <w:t xml:space="preserve"> overeenkomstig Verordening (EG) nr. </w:t>
      </w:r>
      <w:r w:rsidRPr="00F74FD7" w:rsidR="00F74FD7">
        <w:rPr>
          <w:color w:val="000000" w:themeColor="text1"/>
          <w:sz w:val="24"/>
          <w:lang w:val="nl-NL"/>
        </w:rPr>
        <w:t>1829</w:t>
      </w:r>
      <w:r w:rsidRPr="00907512">
        <w:rPr>
          <w:color w:val="000000" w:themeColor="text1"/>
          <w:sz w:val="24"/>
          <w:lang w:val="nl-NL"/>
        </w:rPr>
        <w:t>/</w:t>
      </w:r>
      <w:r w:rsidRPr="00F74FD7" w:rsidR="00F74FD7">
        <w:rPr>
          <w:color w:val="000000" w:themeColor="text1"/>
          <w:sz w:val="24"/>
          <w:lang w:val="nl-NL"/>
        </w:rPr>
        <w:t>2003</w:t>
      </w:r>
      <w:r w:rsidRPr="00907512">
        <w:rPr>
          <w:color w:val="000000" w:themeColor="text1"/>
          <w:sz w:val="24"/>
          <w:lang w:val="nl-NL"/>
        </w:rPr>
        <w:t xml:space="preserve"> van het Europees Parlement en de Raad (PB C, C/</w:t>
      </w:r>
      <w:r w:rsidRPr="00F74FD7" w:rsidR="00F74FD7">
        <w:rPr>
          <w:color w:val="000000" w:themeColor="text1"/>
          <w:sz w:val="24"/>
          <w:lang w:val="nl-NL"/>
        </w:rPr>
        <w:t>2025</w:t>
      </w:r>
      <w:r w:rsidRPr="00907512">
        <w:rPr>
          <w:color w:val="000000" w:themeColor="text1"/>
          <w:sz w:val="24"/>
          <w:lang w:val="nl-NL"/>
        </w:rPr>
        <w:t>/</w:t>
      </w:r>
      <w:r w:rsidRPr="00F74FD7" w:rsidR="00F74FD7">
        <w:rPr>
          <w:color w:val="000000" w:themeColor="text1"/>
          <w:sz w:val="24"/>
          <w:lang w:val="nl-NL"/>
        </w:rPr>
        <w:t>1804</w:t>
      </w:r>
      <w:r w:rsidRPr="00907512">
        <w:rPr>
          <w:color w:val="000000" w:themeColor="text1"/>
          <w:sz w:val="24"/>
          <w:lang w:val="nl-NL"/>
        </w:rPr>
        <w:t xml:space="preserve">, </w:t>
      </w:r>
      <w:r w:rsidRPr="00F74FD7" w:rsidR="00F74FD7">
        <w:rPr>
          <w:color w:val="000000" w:themeColor="text1"/>
          <w:sz w:val="24"/>
          <w:lang w:val="nl-NL"/>
        </w:rPr>
        <w:t>4</w:t>
      </w:r>
      <w:r w:rsidRPr="00907512">
        <w:rPr>
          <w:color w:val="000000" w:themeColor="text1"/>
          <w:sz w:val="24"/>
          <w:lang w:val="nl-NL"/>
        </w:rPr>
        <w:t>.</w:t>
      </w:r>
      <w:r w:rsidRPr="00F74FD7" w:rsidR="00F74FD7">
        <w:rPr>
          <w:color w:val="000000" w:themeColor="text1"/>
          <w:sz w:val="24"/>
          <w:lang w:val="nl-NL"/>
        </w:rPr>
        <w:t>4</w:t>
      </w:r>
      <w:r w:rsidRPr="00907512">
        <w:rPr>
          <w:color w:val="000000" w:themeColor="text1"/>
          <w:sz w:val="24"/>
          <w:lang w:val="nl-NL"/>
        </w:rPr>
        <w:t>.</w:t>
      </w:r>
      <w:r w:rsidRPr="00F74FD7" w:rsidR="00F74FD7">
        <w:rPr>
          <w:color w:val="000000" w:themeColor="text1"/>
          <w:sz w:val="24"/>
          <w:lang w:val="nl-NL"/>
        </w:rPr>
        <w:t>2025</w:t>
      </w:r>
      <w:r w:rsidRPr="00907512">
        <w:rPr>
          <w:color w:val="000000" w:themeColor="text1"/>
          <w:sz w:val="24"/>
          <w:lang w:val="nl-NL"/>
        </w:rPr>
        <w:t>, ELI: </w:t>
      </w:r>
      <w:hyperlink r:id="rId12" w:history="1">
        <w:r w:rsidRPr="00907512">
          <w:rPr>
            <w:rStyle w:val="Hyperlink"/>
            <w:sz w:val="24"/>
            <w:lang w:val="nl-NL"/>
          </w:rPr>
          <w:t>http://data.europa.eu/eli/C/</w:t>
        </w:r>
        <w:r w:rsidRPr="00F74FD7" w:rsidR="00F74FD7">
          <w:rPr>
            <w:rStyle w:val="Hyperlink"/>
            <w:sz w:val="24"/>
            <w:lang w:val="nl-NL"/>
          </w:rPr>
          <w:t>2025</w:t>
        </w:r>
        <w:r w:rsidRPr="00907512">
          <w:rPr>
            <w:rStyle w:val="Hyperlink"/>
            <w:sz w:val="24"/>
            <w:lang w:val="nl-NL"/>
          </w:rPr>
          <w:t>/</w:t>
        </w:r>
        <w:r w:rsidRPr="00F74FD7" w:rsidR="00F74FD7">
          <w:rPr>
            <w:rStyle w:val="Hyperlink"/>
            <w:sz w:val="24"/>
            <w:lang w:val="nl-NL"/>
          </w:rPr>
          <w:t>1804</w:t>
        </w:r>
        <w:r w:rsidRPr="00907512">
          <w:rPr>
            <w:rStyle w:val="Hyperlink"/>
            <w:sz w:val="24"/>
            <w:lang w:val="nl-NL"/>
          </w:rPr>
          <w:t>/oj</w:t>
        </w:r>
      </w:hyperlink>
      <w:r w:rsidRPr="00907512">
        <w:rPr>
          <w:color w:val="000000" w:themeColor="text1"/>
          <w:sz w:val="24"/>
          <w:lang w:val="nl-NL"/>
        </w:rPr>
        <w:t>).</w:t>
      </w:r>
    </w:p>
    <w:p w:rsidR="00C90F98" w:rsidRPr="00907512" w:rsidP="00E765B2" w14:paraId="53454D5E" w14:textId="3243FEC4">
      <w:pPr>
        <w:pStyle w:val="FootnoteText"/>
        <w:ind w:left="1134" w:hanging="567"/>
        <w:rPr>
          <w:sz w:val="24"/>
          <w:vertAlign w:val="superscript"/>
          <w:lang w:val="nl-NL"/>
        </w:rPr>
      </w:pPr>
      <w:r w:rsidRPr="00907512">
        <w:rPr>
          <w:color w:val="000000" w:themeColor="text1"/>
          <w:sz w:val="24"/>
          <w:lang w:val="nl-NL"/>
        </w:rPr>
        <w:t>–</w:t>
      </w:r>
      <w:r w:rsidRPr="00907512">
        <w:rPr>
          <w:color w:val="000000" w:themeColor="text1"/>
          <w:sz w:val="24"/>
          <w:lang w:val="nl-NL"/>
        </w:rPr>
        <w:tab/>
      </w:r>
      <w:r w:rsidRPr="00907512">
        <w:rPr>
          <w:sz w:val="24"/>
          <w:lang w:val="nl-NL"/>
        </w:rPr>
        <w:t xml:space="preserve">Resolutie van het Europees Parlement van </w:t>
      </w:r>
      <w:r w:rsidRPr="00F74FD7" w:rsidR="00F74FD7">
        <w:rPr>
          <w:sz w:val="24"/>
          <w:lang w:val="nl-NL"/>
        </w:rPr>
        <w:t>12</w:t>
      </w:r>
      <w:r w:rsidRPr="00907512">
        <w:rPr>
          <w:sz w:val="24"/>
          <w:lang w:val="nl-NL"/>
        </w:rPr>
        <w:t xml:space="preserve"> februari </w:t>
      </w:r>
      <w:r w:rsidRPr="00F74FD7" w:rsidR="00F74FD7">
        <w:rPr>
          <w:sz w:val="24"/>
          <w:lang w:val="nl-NL"/>
        </w:rPr>
        <w:t>2025</w:t>
      </w:r>
      <w:r w:rsidRPr="00907512">
        <w:rPr>
          <w:sz w:val="24"/>
          <w:lang w:val="nl-NL"/>
        </w:rPr>
        <w:t xml:space="preserve"> over het ontwerp van uitvoeringsbesluit van de Commissie tot verlening van een vergunning voor het in de handel brengen van producten die geheel of gedeeltelijk bestaan uit of zijn geproduceerd met de genetisch gemodificeerde maïs DP</w:t>
      </w:r>
      <w:r w:rsidRPr="00F74FD7" w:rsidR="00F74FD7">
        <w:rPr>
          <w:sz w:val="24"/>
          <w:lang w:val="nl-NL"/>
        </w:rPr>
        <w:t>910521</w:t>
      </w:r>
      <w:r w:rsidRPr="00907512">
        <w:rPr>
          <w:sz w:val="24"/>
          <w:lang w:val="nl-NL"/>
        </w:rPr>
        <w:t xml:space="preserve">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(PB C, C/</w:t>
      </w:r>
      <w:r w:rsidRPr="00F74FD7" w:rsidR="00F74FD7">
        <w:rPr>
          <w:sz w:val="24"/>
          <w:lang w:val="nl-NL"/>
        </w:rPr>
        <w:t>2025</w:t>
      </w:r>
      <w:r w:rsidRPr="00907512">
        <w:rPr>
          <w:sz w:val="24"/>
          <w:lang w:val="nl-NL"/>
        </w:rPr>
        <w:t>/</w:t>
      </w:r>
      <w:r w:rsidRPr="00F74FD7" w:rsidR="00F74FD7">
        <w:rPr>
          <w:sz w:val="24"/>
          <w:lang w:val="nl-NL"/>
        </w:rPr>
        <w:t>2246</w:t>
      </w:r>
      <w:r w:rsidRPr="00907512">
        <w:rPr>
          <w:sz w:val="24"/>
          <w:lang w:val="nl-NL"/>
        </w:rPr>
        <w:t xml:space="preserve">, </w:t>
      </w:r>
      <w:r w:rsidRPr="00F74FD7" w:rsidR="00F74FD7">
        <w:rPr>
          <w:sz w:val="24"/>
          <w:lang w:val="nl-NL"/>
        </w:rPr>
        <w:t>29</w:t>
      </w:r>
      <w:r w:rsidRPr="00907512">
        <w:rPr>
          <w:sz w:val="24"/>
          <w:lang w:val="nl-NL"/>
        </w:rPr>
        <w:t>.</w:t>
      </w:r>
      <w:r w:rsidRPr="00F74FD7" w:rsidR="00F74FD7">
        <w:rPr>
          <w:sz w:val="24"/>
          <w:lang w:val="nl-NL"/>
        </w:rPr>
        <w:t>4</w:t>
      </w:r>
      <w:r w:rsidRPr="00907512">
        <w:rPr>
          <w:sz w:val="24"/>
          <w:lang w:val="nl-NL"/>
        </w:rPr>
        <w:t>.</w:t>
      </w:r>
      <w:r w:rsidRPr="00F74FD7" w:rsidR="00F74FD7">
        <w:rPr>
          <w:sz w:val="24"/>
          <w:lang w:val="nl-NL"/>
        </w:rPr>
        <w:t>2025</w:t>
      </w:r>
      <w:r w:rsidRPr="00907512">
        <w:rPr>
          <w:sz w:val="24"/>
          <w:lang w:val="nl-NL"/>
        </w:rPr>
        <w:t>, ELI: </w:t>
      </w:r>
      <w:hyperlink r:id="rId13" w:tooltip="Geeft toegang tot dit document via de ELI URI." w:history="1">
        <w:r w:rsidRPr="00907512">
          <w:rPr>
            <w:rStyle w:val="Hyperlink"/>
            <w:sz w:val="24"/>
            <w:lang w:val="nl-NL"/>
          </w:rPr>
          <w:t>http://data.europa.eu/eli/C/</w:t>
        </w:r>
        <w:r w:rsidRPr="00F74FD7" w:rsidR="00F74FD7">
          <w:rPr>
            <w:rStyle w:val="Hyperlink"/>
            <w:sz w:val="24"/>
            <w:lang w:val="nl-NL"/>
          </w:rPr>
          <w:t>2025</w:t>
        </w:r>
        <w:r w:rsidRPr="00907512">
          <w:rPr>
            <w:rStyle w:val="Hyperlink"/>
            <w:sz w:val="24"/>
            <w:lang w:val="nl-NL"/>
          </w:rPr>
          <w:t>/</w:t>
        </w:r>
        <w:r w:rsidRPr="00F74FD7" w:rsidR="00F74FD7">
          <w:rPr>
            <w:rStyle w:val="Hyperlink"/>
            <w:sz w:val="24"/>
            <w:lang w:val="nl-NL"/>
          </w:rPr>
          <w:t>2246</w:t>
        </w:r>
        <w:r w:rsidRPr="00907512">
          <w:rPr>
            <w:rStyle w:val="Hyperlink"/>
            <w:sz w:val="24"/>
            <w:lang w:val="nl-NL"/>
          </w:rPr>
          <w:t>/oj</w:t>
        </w:r>
      </w:hyperlink>
      <w:r w:rsidRPr="00907512">
        <w:rPr>
          <w:sz w:val="24"/>
          <w:lang w:val="nl-NL"/>
        </w:rPr>
        <w:t>).</w:t>
      </w:r>
    </w:p>
    <w:p w:rsidR="00C90F98" w:rsidRPr="00907512" w:rsidP="00E765B2" w14:paraId="24B5E864" w14:textId="759166EA">
      <w:pPr>
        <w:pStyle w:val="FootnoteText"/>
        <w:ind w:left="1134" w:hanging="567"/>
        <w:rPr>
          <w:sz w:val="24"/>
          <w:vertAlign w:val="superscript"/>
          <w:lang w:val="nl-NL"/>
        </w:rPr>
      </w:pPr>
      <w:r w:rsidRPr="00907512">
        <w:rPr>
          <w:sz w:val="24"/>
          <w:lang w:val="nl-NL"/>
        </w:rPr>
        <w:t>–</w:t>
      </w:r>
      <w:r w:rsidRPr="00907512">
        <w:rPr>
          <w:sz w:val="24"/>
          <w:lang w:val="nl-NL"/>
        </w:rPr>
        <w:tab/>
        <w:t xml:space="preserve">Resolutie van het Europees Parlement van </w:t>
      </w:r>
      <w:r w:rsidRPr="00F74FD7" w:rsidR="00F74FD7">
        <w:rPr>
          <w:sz w:val="24"/>
          <w:lang w:val="nl-NL"/>
        </w:rPr>
        <w:t>12</w:t>
      </w:r>
      <w:r w:rsidRPr="00907512">
        <w:rPr>
          <w:sz w:val="24"/>
          <w:lang w:val="nl-NL"/>
        </w:rPr>
        <w:t xml:space="preserve"> februari </w:t>
      </w:r>
      <w:r w:rsidRPr="00F74FD7" w:rsidR="00F74FD7">
        <w:rPr>
          <w:sz w:val="24"/>
          <w:lang w:val="nl-NL"/>
        </w:rPr>
        <w:t>2025</w:t>
      </w:r>
      <w:r w:rsidRPr="00907512">
        <w:rPr>
          <w:sz w:val="24"/>
          <w:lang w:val="nl-NL"/>
        </w:rPr>
        <w:t xml:space="preserve"> over het ontwerp van uitvoeringsbesluit van de Commissie tot verlening van een vergunning voor het in de handel brengen van producten die geheel of gedeeltelijk bestaan uit of zijn geproduceerd met de genetisch gemodificeerde maïs MON </w:t>
      </w:r>
      <w:r w:rsidRPr="00F74FD7" w:rsidR="00F74FD7">
        <w:rPr>
          <w:sz w:val="24"/>
          <w:lang w:val="nl-NL"/>
        </w:rPr>
        <w:t>95275</w:t>
      </w:r>
      <w:r w:rsidRPr="00907512">
        <w:rPr>
          <w:sz w:val="24"/>
          <w:lang w:val="nl-NL"/>
        </w:rPr>
        <w:t xml:space="preserve">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(PB C, C/</w:t>
      </w:r>
      <w:r w:rsidRPr="00F74FD7" w:rsidR="00F74FD7">
        <w:rPr>
          <w:sz w:val="24"/>
          <w:lang w:val="nl-NL"/>
        </w:rPr>
        <w:t>2025</w:t>
      </w:r>
      <w:r w:rsidRPr="00907512">
        <w:rPr>
          <w:sz w:val="24"/>
          <w:lang w:val="nl-NL"/>
        </w:rPr>
        <w:t>/</w:t>
      </w:r>
      <w:r w:rsidRPr="00F74FD7" w:rsidR="00F74FD7">
        <w:rPr>
          <w:sz w:val="24"/>
          <w:lang w:val="nl-NL"/>
        </w:rPr>
        <w:t>2247</w:t>
      </w:r>
      <w:r w:rsidRPr="00907512">
        <w:rPr>
          <w:sz w:val="24"/>
          <w:lang w:val="nl-NL"/>
        </w:rPr>
        <w:t xml:space="preserve">, </w:t>
      </w:r>
      <w:r w:rsidRPr="00F74FD7" w:rsidR="00F74FD7">
        <w:rPr>
          <w:sz w:val="24"/>
          <w:lang w:val="nl-NL"/>
        </w:rPr>
        <w:t>29</w:t>
      </w:r>
      <w:r w:rsidRPr="00907512">
        <w:rPr>
          <w:sz w:val="24"/>
          <w:lang w:val="nl-NL"/>
        </w:rPr>
        <w:t>.</w:t>
      </w:r>
      <w:r w:rsidRPr="00F74FD7" w:rsidR="00F74FD7">
        <w:rPr>
          <w:sz w:val="24"/>
          <w:lang w:val="nl-NL"/>
        </w:rPr>
        <w:t>4</w:t>
      </w:r>
      <w:r w:rsidRPr="00907512">
        <w:rPr>
          <w:sz w:val="24"/>
          <w:lang w:val="nl-NL"/>
        </w:rPr>
        <w:t>.</w:t>
      </w:r>
      <w:r w:rsidRPr="00F74FD7" w:rsidR="00F74FD7">
        <w:rPr>
          <w:sz w:val="24"/>
          <w:lang w:val="nl-NL"/>
        </w:rPr>
        <w:t>2025</w:t>
      </w:r>
      <w:r w:rsidRPr="00907512">
        <w:rPr>
          <w:sz w:val="24"/>
          <w:lang w:val="nl-NL"/>
        </w:rPr>
        <w:t>, ELI: </w:t>
      </w:r>
      <w:hyperlink r:id="rId14" w:tooltip="Geeft toegang tot dit document via de ELI URI." w:history="1">
        <w:r w:rsidRPr="00907512">
          <w:rPr>
            <w:rStyle w:val="Hyperlink"/>
            <w:sz w:val="24"/>
            <w:lang w:val="nl-NL"/>
          </w:rPr>
          <w:t>http://data.europa.eu/eli/C/</w:t>
        </w:r>
        <w:r w:rsidRPr="00F74FD7" w:rsidR="00F74FD7">
          <w:rPr>
            <w:rStyle w:val="Hyperlink"/>
            <w:sz w:val="24"/>
            <w:lang w:val="nl-NL"/>
          </w:rPr>
          <w:t>2025</w:t>
        </w:r>
        <w:r w:rsidRPr="00907512">
          <w:rPr>
            <w:rStyle w:val="Hyperlink"/>
            <w:sz w:val="24"/>
            <w:lang w:val="nl-NL"/>
          </w:rPr>
          <w:t>/</w:t>
        </w:r>
        <w:r w:rsidRPr="00F74FD7" w:rsidR="00F74FD7">
          <w:rPr>
            <w:rStyle w:val="Hyperlink"/>
            <w:sz w:val="24"/>
            <w:lang w:val="nl-NL"/>
          </w:rPr>
          <w:t>2247</w:t>
        </w:r>
        <w:r w:rsidRPr="00907512">
          <w:rPr>
            <w:rStyle w:val="Hyperlink"/>
            <w:sz w:val="24"/>
            <w:lang w:val="nl-NL"/>
          </w:rPr>
          <w:t>/oj</w:t>
        </w:r>
      </w:hyperlink>
      <w:r w:rsidRPr="00907512">
        <w:rPr>
          <w:sz w:val="24"/>
          <w:lang w:val="nl-NL"/>
        </w:rPr>
        <w:t>).</w:t>
      </w:r>
    </w:p>
    <w:p w:rsidR="00C90F98" w:rsidRPr="00907512" w:rsidP="00E765B2" w14:paraId="71A1049D" w14:textId="6626044F">
      <w:pPr>
        <w:pStyle w:val="FootnoteText"/>
        <w:ind w:left="1134" w:hanging="567"/>
        <w:rPr>
          <w:sz w:val="24"/>
          <w:vertAlign w:val="superscript"/>
          <w:lang w:val="nl-NL"/>
        </w:rPr>
      </w:pPr>
      <w:r w:rsidRPr="00907512">
        <w:rPr>
          <w:sz w:val="24"/>
          <w:lang w:val="nl-NL"/>
        </w:rPr>
        <w:t>–</w:t>
      </w:r>
      <w:r w:rsidRPr="00907512">
        <w:rPr>
          <w:sz w:val="24"/>
          <w:lang w:val="nl-NL"/>
        </w:rPr>
        <w:tab/>
        <w:t xml:space="preserve">Resolutie van het Europees Parlement van </w:t>
      </w:r>
      <w:r w:rsidRPr="00F74FD7" w:rsidR="00F74FD7">
        <w:rPr>
          <w:sz w:val="24"/>
          <w:lang w:val="nl-NL"/>
        </w:rPr>
        <w:t>8</w:t>
      </w:r>
      <w:r w:rsidRPr="00907512">
        <w:rPr>
          <w:sz w:val="24"/>
          <w:lang w:val="nl-NL"/>
        </w:rPr>
        <w:t xml:space="preserve"> mei </w:t>
      </w:r>
      <w:r w:rsidRPr="00F74FD7" w:rsidR="00F74FD7">
        <w:rPr>
          <w:sz w:val="24"/>
          <w:lang w:val="nl-NL"/>
        </w:rPr>
        <w:t>2025</w:t>
      </w:r>
      <w:r w:rsidRPr="00907512">
        <w:rPr>
          <w:sz w:val="24"/>
          <w:lang w:val="nl-NL"/>
        </w:rPr>
        <w:t xml:space="preserve"> over het ontwerp van uitvoeringsbesluit van de Commissie betreffende de verlening van een vergunning voor het in de handel brengen van producten die geheel of gedeeltelijk bestaan uit of zijn geproduceerd met de genetisch gemodificeerde soja MON </w:t>
      </w:r>
      <w:r w:rsidRPr="00F74FD7" w:rsidR="00F74FD7">
        <w:rPr>
          <w:sz w:val="24"/>
          <w:lang w:val="nl-NL"/>
        </w:rPr>
        <w:t>87705</w:t>
      </w:r>
      <w:r w:rsidRPr="00907512">
        <w:rPr>
          <w:sz w:val="24"/>
          <w:lang w:val="nl-NL"/>
        </w:rPr>
        <w:t> × MON </w:t>
      </w:r>
      <w:r w:rsidRPr="00F74FD7" w:rsidR="00F74FD7">
        <w:rPr>
          <w:sz w:val="24"/>
          <w:lang w:val="nl-NL"/>
        </w:rPr>
        <w:t>87708</w:t>
      </w:r>
      <w:r w:rsidRPr="00907512">
        <w:rPr>
          <w:sz w:val="24"/>
          <w:lang w:val="nl-NL"/>
        </w:rPr>
        <w:t> × MON </w:t>
      </w:r>
      <w:r w:rsidRPr="00F74FD7" w:rsidR="00F74FD7">
        <w:rPr>
          <w:sz w:val="24"/>
          <w:lang w:val="nl-NL"/>
        </w:rPr>
        <w:t>89788</w:t>
      </w:r>
      <w:r w:rsidRPr="00907512">
        <w:rPr>
          <w:sz w:val="24"/>
          <w:lang w:val="nl-NL"/>
        </w:rPr>
        <w:t xml:space="preserve">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(PB C, C/</w:t>
      </w:r>
      <w:r w:rsidRPr="00F74FD7" w:rsidR="00F74FD7">
        <w:rPr>
          <w:sz w:val="24"/>
          <w:lang w:val="nl-NL"/>
        </w:rPr>
        <w:t>2026</w:t>
      </w:r>
      <w:r w:rsidRPr="00907512">
        <w:rPr>
          <w:sz w:val="24"/>
          <w:lang w:val="nl-NL"/>
        </w:rPr>
        <w:t>/</w:t>
      </w:r>
      <w:r w:rsidRPr="00F74FD7" w:rsidR="00F74FD7">
        <w:rPr>
          <w:sz w:val="24"/>
          <w:lang w:val="nl-NL"/>
        </w:rPr>
        <w:t>586</w:t>
      </w:r>
      <w:r w:rsidRPr="00907512">
        <w:rPr>
          <w:sz w:val="24"/>
          <w:lang w:val="nl-NL"/>
        </w:rPr>
        <w:t xml:space="preserve">, </w:t>
      </w:r>
      <w:r w:rsidRPr="00F74FD7" w:rsidR="00F74FD7">
        <w:rPr>
          <w:sz w:val="24"/>
          <w:lang w:val="nl-NL"/>
        </w:rPr>
        <w:t>24</w:t>
      </w:r>
      <w:r w:rsidRPr="00907512">
        <w:rPr>
          <w:sz w:val="24"/>
          <w:lang w:val="nl-NL"/>
        </w:rPr>
        <w:t>.</w:t>
      </w:r>
      <w:r w:rsidRPr="00F74FD7" w:rsidR="00F74FD7">
        <w:rPr>
          <w:sz w:val="24"/>
          <w:lang w:val="nl-NL"/>
        </w:rPr>
        <w:t>2</w:t>
      </w:r>
      <w:r w:rsidRPr="00907512">
        <w:rPr>
          <w:sz w:val="24"/>
          <w:lang w:val="nl-NL"/>
        </w:rPr>
        <w:t>.</w:t>
      </w:r>
      <w:r w:rsidRPr="00F74FD7" w:rsidR="00F74FD7">
        <w:rPr>
          <w:sz w:val="24"/>
          <w:lang w:val="nl-NL"/>
        </w:rPr>
        <w:t>2026</w:t>
      </w:r>
      <w:r w:rsidRPr="00907512">
        <w:rPr>
          <w:sz w:val="24"/>
          <w:lang w:val="nl-NL"/>
        </w:rPr>
        <w:t>, ELI: </w:t>
      </w:r>
      <w:hyperlink r:id="rId15" w:tooltip="Geeft toegang tot dit document via de ELI URI." w:history="1">
        <w:r w:rsidRPr="00907512">
          <w:rPr>
            <w:rStyle w:val="Hyperlink"/>
            <w:sz w:val="24"/>
            <w:lang w:val="nl-NL"/>
          </w:rPr>
          <w:t>http://data.europa.eu/eli/C/</w:t>
        </w:r>
        <w:r w:rsidRPr="00F74FD7" w:rsidR="00F74FD7">
          <w:rPr>
            <w:rStyle w:val="Hyperlink"/>
            <w:sz w:val="24"/>
            <w:lang w:val="nl-NL"/>
          </w:rPr>
          <w:t>2026</w:t>
        </w:r>
        <w:r w:rsidRPr="00907512">
          <w:rPr>
            <w:rStyle w:val="Hyperlink"/>
            <w:sz w:val="24"/>
            <w:lang w:val="nl-NL"/>
          </w:rPr>
          <w:t>/</w:t>
        </w:r>
        <w:r w:rsidRPr="00F74FD7" w:rsidR="00F74FD7">
          <w:rPr>
            <w:rStyle w:val="Hyperlink"/>
            <w:sz w:val="24"/>
            <w:lang w:val="nl-NL"/>
          </w:rPr>
          <w:t>586</w:t>
        </w:r>
        <w:r w:rsidRPr="00907512">
          <w:rPr>
            <w:rStyle w:val="Hyperlink"/>
            <w:sz w:val="24"/>
            <w:lang w:val="nl-NL"/>
          </w:rPr>
          <w:t>/oj</w:t>
        </w:r>
      </w:hyperlink>
      <w:r w:rsidRPr="00907512">
        <w:rPr>
          <w:sz w:val="24"/>
          <w:lang w:val="nl-NL"/>
        </w:rPr>
        <w:t>).</w:t>
      </w:r>
    </w:p>
    <w:p w:rsidR="00C90F98" w:rsidRPr="00907512" w:rsidP="00E765B2" w14:paraId="493AF565" w14:textId="5B803AB7">
      <w:pPr>
        <w:pStyle w:val="FootnoteText"/>
        <w:ind w:left="1134" w:hanging="567"/>
        <w:rPr>
          <w:sz w:val="24"/>
          <w:vertAlign w:val="superscript"/>
          <w:lang w:val="nl-NL"/>
        </w:rPr>
      </w:pPr>
      <w:r w:rsidRPr="00907512">
        <w:rPr>
          <w:sz w:val="24"/>
          <w:lang w:val="nl-NL"/>
        </w:rPr>
        <w:t>–</w:t>
      </w:r>
      <w:r w:rsidRPr="00907512">
        <w:rPr>
          <w:sz w:val="24"/>
          <w:lang w:val="nl-NL"/>
        </w:rPr>
        <w:tab/>
        <w:t xml:space="preserve">Resolutie van het Europees Parlement van </w:t>
      </w:r>
      <w:r w:rsidRPr="00F74FD7" w:rsidR="00F74FD7">
        <w:rPr>
          <w:sz w:val="24"/>
          <w:lang w:val="nl-NL"/>
        </w:rPr>
        <w:t>8</w:t>
      </w:r>
      <w:r w:rsidRPr="00907512">
        <w:rPr>
          <w:sz w:val="24"/>
          <w:lang w:val="nl-NL"/>
        </w:rPr>
        <w:t xml:space="preserve"> oktober </w:t>
      </w:r>
      <w:r w:rsidRPr="00F74FD7" w:rsidR="00F74FD7">
        <w:rPr>
          <w:sz w:val="24"/>
          <w:lang w:val="nl-NL"/>
        </w:rPr>
        <w:t>2025</w:t>
      </w:r>
      <w:r w:rsidRPr="00907512">
        <w:rPr>
          <w:sz w:val="24"/>
          <w:lang w:val="nl-NL"/>
        </w:rPr>
        <w:t xml:space="preserve"> over Uitvoeringsbesluit (EU) </w:t>
      </w:r>
      <w:r w:rsidRPr="00F74FD7" w:rsidR="00F74FD7">
        <w:rPr>
          <w:sz w:val="24"/>
          <w:lang w:val="nl-NL"/>
        </w:rPr>
        <w:t>2025</w:t>
      </w:r>
      <w:r w:rsidRPr="00907512">
        <w:rPr>
          <w:sz w:val="24"/>
          <w:lang w:val="nl-NL"/>
        </w:rPr>
        <w:t>/</w:t>
      </w:r>
      <w:r w:rsidRPr="00F74FD7" w:rsidR="00F74FD7">
        <w:rPr>
          <w:sz w:val="24"/>
          <w:lang w:val="nl-NL"/>
        </w:rPr>
        <w:t>1898</w:t>
      </w:r>
      <w:r w:rsidRPr="00907512">
        <w:rPr>
          <w:sz w:val="24"/>
          <w:lang w:val="nl-NL"/>
        </w:rPr>
        <w:t xml:space="preserve"> van de Commissie van </w:t>
      </w:r>
      <w:r w:rsidRPr="00F74FD7" w:rsidR="00F74FD7">
        <w:rPr>
          <w:sz w:val="24"/>
          <w:lang w:val="nl-NL"/>
        </w:rPr>
        <w:t>22</w:t>
      </w:r>
      <w:r w:rsidRPr="00907512">
        <w:rPr>
          <w:sz w:val="24"/>
          <w:lang w:val="nl-NL"/>
        </w:rPr>
        <w:t xml:space="preserve"> september </w:t>
      </w:r>
      <w:r w:rsidRPr="00F74FD7" w:rsidR="00F74FD7">
        <w:rPr>
          <w:sz w:val="24"/>
          <w:lang w:val="nl-NL"/>
        </w:rPr>
        <w:t>2025</w:t>
      </w:r>
      <w:r w:rsidRPr="00907512">
        <w:rPr>
          <w:sz w:val="24"/>
          <w:lang w:val="nl-NL"/>
        </w:rPr>
        <w:t xml:space="preserve"> tot verlening van een vergunning voor het in de handel brengen van producten die geheel of gedeeltelijk bestaan uit of zijn geproduceerd met de genetisch gemodificeerde maïs DP</w:t>
      </w:r>
      <w:r w:rsidRPr="00F74FD7" w:rsidR="00F74FD7">
        <w:rPr>
          <w:sz w:val="24"/>
          <w:lang w:val="nl-NL"/>
        </w:rPr>
        <w:t>51291</w:t>
      </w:r>
      <w:r w:rsidRPr="00907512">
        <w:rPr>
          <w:sz w:val="24"/>
          <w:lang w:val="nl-NL"/>
        </w:rPr>
        <w:t xml:space="preserve">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(PB C, C/</w:t>
      </w:r>
      <w:r w:rsidRPr="00F74FD7" w:rsidR="00F74FD7">
        <w:rPr>
          <w:sz w:val="24"/>
          <w:lang w:val="nl-NL"/>
        </w:rPr>
        <w:t>2026</w:t>
      </w:r>
      <w:r w:rsidRPr="00907512">
        <w:rPr>
          <w:sz w:val="24"/>
          <w:lang w:val="nl-NL"/>
        </w:rPr>
        <w:t>/</w:t>
      </w:r>
      <w:r w:rsidRPr="00F74FD7" w:rsidR="00F74FD7">
        <w:rPr>
          <w:sz w:val="24"/>
          <w:lang w:val="nl-NL"/>
        </w:rPr>
        <w:t>1523</w:t>
      </w:r>
      <w:r w:rsidRPr="00907512">
        <w:rPr>
          <w:sz w:val="24"/>
          <w:lang w:val="nl-NL"/>
        </w:rPr>
        <w:t xml:space="preserve">, </w:t>
      </w:r>
      <w:r w:rsidRPr="00F74FD7" w:rsidR="00F74FD7">
        <w:rPr>
          <w:sz w:val="24"/>
          <w:lang w:val="nl-NL"/>
        </w:rPr>
        <w:t>15</w:t>
      </w:r>
      <w:r w:rsidRPr="00907512">
        <w:rPr>
          <w:sz w:val="24"/>
          <w:lang w:val="nl-NL"/>
        </w:rPr>
        <w:t>.</w:t>
      </w:r>
      <w:r w:rsidRPr="00F74FD7" w:rsidR="00F74FD7">
        <w:rPr>
          <w:sz w:val="24"/>
          <w:lang w:val="nl-NL"/>
        </w:rPr>
        <w:t>4</w:t>
      </w:r>
      <w:r w:rsidRPr="00907512">
        <w:rPr>
          <w:sz w:val="24"/>
          <w:lang w:val="nl-NL"/>
        </w:rPr>
        <w:t>.</w:t>
      </w:r>
      <w:r w:rsidRPr="00F74FD7" w:rsidR="00F74FD7">
        <w:rPr>
          <w:sz w:val="24"/>
          <w:lang w:val="nl-NL"/>
        </w:rPr>
        <w:t>2026</w:t>
      </w:r>
      <w:r w:rsidRPr="00907512">
        <w:rPr>
          <w:sz w:val="24"/>
          <w:lang w:val="nl-NL"/>
        </w:rPr>
        <w:t>, ELI: </w:t>
      </w:r>
      <w:hyperlink r:id="rId16" w:history="1">
        <w:r w:rsidRPr="00907512">
          <w:rPr>
            <w:rStyle w:val="Hyperlink"/>
            <w:sz w:val="24"/>
            <w:lang w:val="nl-NL"/>
          </w:rPr>
          <w:t>http://data.europa.eu/eli/C/</w:t>
        </w:r>
        <w:r w:rsidRPr="00F74FD7" w:rsidR="00F74FD7">
          <w:rPr>
            <w:rStyle w:val="Hyperlink"/>
            <w:sz w:val="24"/>
            <w:lang w:val="nl-NL"/>
          </w:rPr>
          <w:t>2026</w:t>
        </w:r>
        <w:r w:rsidRPr="00907512">
          <w:rPr>
            <w:rStyle w:val="Hyperlink"/>
            <w:sz w:val="24"/>
            <w:lang w:val="nl-NL"/>
          </w:rPr>
          <w:t>/</w:t>
        </w:r>
        <w:r w:rsidRPr="00F74FD7" w:rsidR="00F74FD7">
          <w:rPr>
            <w:rStyle w:val="Hyperlink"/>
            <w:sz w:val="24"/>
            <w:lang w:val="nl-NL"/>
          </w:rPr>
          <w:t>1523</w:t>
        </w:r>
        <w:r w:rsidRPr="00907512">
          <w:rPr>
            <w:rStyle w:val="Hyperlink"/>
            <w:sz w:val="24"/>
            <w:lang w:val="nl-NL"/>
          </w:rPr>
          <w:t>/oj</w:t>
        </w:r>
      </w:hyperlink>
      <w:r w:rsidRPr="00907512">
        <w:rPr>
          <w:sz w:val="24"/>
          <w:lang w:val="nl-NL"/>
        </w:rPr>
        <w:t>).</w:t>
      </w:r>
    </w:p>
    <w:p w:rsidR="00C90F98" w:rsidRPr="00907512" w:rsidP="00E765B2" w14:paraId="75E4EEFE" w14:textId="61596D86">
      <w:pPr>
        <w:pStyle w:val="FootnoteText"/>
        <w:ind w:left="1134" w:hanging="567"/>
        <w:rPr>
          <w:sz w:val="24"/>
          <w:vertAlign w:val="superscript"/>
          <w:lang w:val="nl-NL"/>
        </w:rPr>
      </w:pPr>
      <w:r w:rsidRPr="00907512">
        <w:rPr>
          <w:sz w:val="24"/>
          <w:lang w:val="nl-NL"/>
        </w:rPr>
        <w:t>–</w:t>
      </w:r>
      <w:r w:rsidRPr="00907512">
        <w:rPr>
          <w:sz w:val="24"/>
          <w:lang w:val="nl-NL"/>
        </w:rPr>
        <w:tab/>
        <w:t xml:space="preserve">Resolutie van het Europees Parlement van </w:t>
      </w:r>
      <w:r w:rsidRPr="00F74FD7" w:rsidR="00F74FD7">
        <w:rPr>
          <w:sz w:val="24"/>
          <w:lang w:val="nl-NL"/>
        </w:rPr>
        <w:t>25</w:t>
      </w:r>
      <w:r w:rsidRPr="00907512">
        <w:rPr>
          <w:sz w:val="24"/>
          <w:lang w:val="nl-NL"/>
        </w:rPr>
        <w:t xml:space="preserve"> november </w:t>
      </w:r>
      <w:r w:rsidRPr="00F74FD7" w:rsidR="00F74FD7">
        <w:rPr>
          <w:sz w:val="24"/>
          <w:lang w:val="nl-NL"/>
        </w:rPr>
        <w:t>2025</w:t>
      </w:r>
      <w:r w:rsidRPr="00907512">
        <w:rPr>
          <w:sz w:val="24"/>
          <w:lang w:val="nl-NL"/>
        </w:rPr>
        <w:t xml:space="preserve"> over het ontwerp van uitvoeringsbesluit van de Commissie tot verlening van een vergunning voor het in de handel brengen van producten die geheel of gedeeltelijk bestaan uit of zijn geproduceerd met de genetisch gemodificeerde maïs DAS</w:t>
      </w:r>
      <w:r w:rsidRPr="00F74FD7" w:rsidR="00F74FD7">
        <w:rPr>
          <w:sz w:val="24"/>
          <w:lang w:val="nl-NL"/>
        </w:rPr>
        <w:t>1131</w:t>
      </w:r>
      <w:r w:rsidRPr="00907512">
        <w:rPr>
          <w:sz w:val="24"/>
          <w:lang w:val="nl-NL"/>
        </w:rPr>
        <w:t xml:space="preserve">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(PB C, C/</w:t>
      </w:r>
      <w:r w:rsidRPr="00F74FD7" w:rsidR="00F74FD7">
        <w:rPr>
          <w:sz w:val="24"/>
          <w:lang w:val="nl-NL"/>
        </w:rPr>
        <w:t>2026</w:t>
      </w:r>
      <w:r w:rsidRPr="00907512">
        <w:rPr>
          <w:sz w:val="24"/>
          <w:lang w:val="nl-NL"/>
        </w:rPr>
        <w:t>/</w:t>
      </w:r>
      <w:r w:rsidRPr="00F74FD7" w:rsidR="00F74FD7">
        <w:rPr>
          <w:sz w:val="24"/>
          <w:lang w:val="nl-NL"/>
        </w:rPr>
        <w:t>1703</w:t>
      </w:r>
      <w:r w:rsidRPr="00907512">
        <w:rPr>
          <w:sz w:val="24"/>
          <w:lang w:val="nl-NL"/>
        </w:rPr>
        <w:t xml:space="preserve">, </w:t>
      </w:r>
      <w:r w:rsidRPr="00F74FD7" w:rsidR="00F74FD7">
        <w:rPr>
          <w:sz w:val="24"/>
          <w:lang w:val="nl-NL"/>
        </w:rPr>
        <w:t>24</w:t>
      </w:r>
      <w:r w:rsidRPr="00907512">
        <w:rPr>
          <w:sz w:val="24"/>
          <w:lang w:val="nl-NL"/>
        </w:rPr>
        <w:t>.</w:t>
      </w:r>
      <w:r w:rsidRPr="00F74FD7" w:rsidR="00F74FD7">
        <w:rPr>
          <w:sz w:val="24"/>
          <w:lang w:val="nl-NL"/>
        </w:rPr>
        <w:t>4</w:t>
      </w:r>
      <w:r w:rsidRPr="00907512">
        <w:rPr>
          <w:sz w:val="24"/>
          <w:lang w:val="nl-NL"/>
        </w:rPr>
        <w:t>.</w:t>
      </w:r>
      <w:r w:rsidRPr="00F74FD7" w:rsidR="00F74FD7">
        <w:rPr>
          <w:sz w:val="24"/>
          <w:lang w:val="nl-NL"/>
        </w:rPr>
        <w:t>2026</w:t>
      </w:r>
      <w:r w:rsidRPr="00907512">
        <w:rPr>
          <w:sz w:val="24"/>
          <w:lang w:val="nl-NL"/>
        </w:rPr>
        <w:t>, ELI: </w:t>
      </w:r>
      <w:hyperlink r:id="rId17" w:history="1">
        <w:r w:rsidRPr="00907512">
          <w:rPr>
            <w:rStyle w:val="Hyperlink"/>
            <w:sz w:val="24"/>
            <w:lang w:val="nl-NL"/>
          </w:rPr>
          <w:t>http://data.europa.eu/eli/C/</w:t>
        </w:r>
        <w:r w:rsidRPr="00F74FD7" w:rsidR="00F74FD7">
          <w:rPr>
            <w:rStyle w:val="Hyperlink"/>
            <w:sz w:val="24"/>
            <w:lang w:val="nl-NL"/>
          </w:rPr>
          <w:t>2026</w:t>
        </w:r>
        <w:r w:rsidRPr="00907512">
          <w:rPr>
            <w:rStyle w:val="Hyperlink"/>
            <w:sz w:val="24"/>
            <w:lang w:val="nl-NL"/>
          </w:rPr>
          <w:t>/</w:t>
        </w:r>
        <w:r w:rsidRPr="00F74FD7" w:rsidR="00F74FD7">
          <w:rPr>
            <w:rStyle w:val="Hyperlink"/>
            <w:sz w:val="24"/>
            <w:lang w:val="nl-NL"/>
          </w:rPr>
          <w:t>1703</w:t>
        </w:r>
        <w:r w:rsidRPr="00907512">
          <w:rPr>
            <w:rStyle w:val="Hyperlink"/>
            <w:sz w:val="24"/>
            <w:lang w:val="nl-NL"/>
          </w:rPr>
          <w:t>/oj</w:t>
        </w:r>
      </w:hyperlink>
      <w:r w:rsidRPr="00907512">
        <w:rPr>
          <w:sz w:val="24"/>
          <w:lang w:val="nl-NL"/>
        </w:rPr>
        <w:t>).</w:t>
      </w:r>
    </w:p>
    <w:p w:rsidR="00C90F98" w:rsidRPr="00907512" w:rsidP="00E765B2" w14:paraId="6AB1752A" w14:textId="3ECB8EDD">
      <w:pPr>
        <w:pStyle w:val="FootnoteText"/>
        <w:ind w:left="1134" w:hanging="567"/>
        <w:rPr>
          <w:sz w:val="24"/>
          <w:vertAlign w:val="superscript"/>
          <w:lang w:val="nl-NL"/>
        </w:rPr>
      </w:pPr>
      <w:r w:rsidRPr="00907512">
        <w:rPr>
          <w:sz w:val="24"/>
          <w:lang w:val="nl-NL"/>
        </w:rPr>
        <w:t>–</w:t>
      </w:r>
      <w:r w:rsidRPr="00907512">
        <w:rPr>
          <w:sz w:val="24"/>
          <w:lang w:val="nl-NL"/>
        </w:rPr>
        <w:tab/>
        <w:t xml:space="preserve">Resolutie van het Europees Parlement van </w:t>
      </w:r>
      <w:r w:rsidRPr="00F74FD7" w:rsidR="00F74FD7">
        <w:rPr>
          <w:sz w:val="24"/>
          <w:lang w:val="nl-NL"/>
        </w:rPr>
        <w:t>25</w:t>
      </w:r>
      <w:r w:rsidRPr="00907512">
        <w:rPr>
          <w:sz w:val="24"/>
          <w:lang w:val="nl-NL"/>
        </w:rPr>
        <w:t xml:space="preserve"> november </w:t>
      </w:r>
      <w:r w:rsidRPr="00F74FD7" w:rsidR="00F74FD7">
        <w:rPr>
          <w:sz w:val="24"/>
          <w:lang w:val="nl-NL"/>
        </w:rPr>
        <w:t>2025</w:t>
      </w:r>
      <w:r w:rsidRPr="00907512">
        <w:rPr>
          <w:sz w:val="24"/>
          <w:lang w:val="nl-NL"/>
        </w:rPr>
        <w:t xml:space="preserve"> over het ontwerp van uitvoeringsbesluit van de Commissie tot verlenging van de vergunning voor het in de handel brengen van producten die geheel of gedeeltelijk bestaan uit of zijn geproduceerd met genetisch gemodificeerd katoen MON </w:t>
      </w:r>
      <w:r w:rsidRPr="00F74FD7" w:rsidR="00F74FD7">
        <w:rPr>
          <w:sz w:val="24"/>
          <w:lang w:val="nl-NL"/>
        </w:rPr>
        <w:t>88913</w:t>
      </w:r>
      <w:r w:rsidRPr="00907512">
        <w:rPr>
          <w:sz w:val="24"/>
          <w:lang w:val="nl-NL"/>
        </w:rPr>
        <w:t xml:space="preserve"> (MON-</w:t>
      </w:r>
      <w:r w:rsidRPr="00F74FD7" w:rsidR="00F74FD7">
        <w:rPr>
          <w:sz w:val="24"/>
          <w:lang w:val="nl-NL"/>
        </w:rPr>
        <w:t>88913</w:t>
      </w:r>
      <w:r w:rsidRPr="00907512">
        <w:rPr>
          <w:sz w:val="24"/>
          <w:lang w:val="nl-NL"/>
        </w:rPr>
        <w:t>-</w:t>
      </w:r>
      <w:r w:rsidRPr="00F74FD7" w:rsidR="00F74FD7">
        <w:rPr>
          <w:sz w:val="24"/>
          <w:lang w:val="nl-NL"/>
        </w:rPr>
        <w:t>8</w:t>
      </w:r>
      <w:r w:rsidRPr="00907512">
        <w:rPr>
          <w:sz w:val="24"/>
          <w:lang w:val="nl-NL"/>
        </w:rPr>
        <w:t>)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(PB C, C/</w:t>
      </w:r>
      <w:r w:rsidRPr="00F74FD7" w:rsidR="00F74FD7">
        <w:rPr>
          <w:sz w:val="24"/>
          <w:lang w:val="nl-NL"/>
        </w:rPr>
        <w:t>2026</w:t>
      </w:r>
      <w:r w:rsidRPr="00907512">
        <w:rPr>
          <w:sz w:val="24"/>
          <w:lang w:val="nl-NL"/>
        </w:rPr>
        <w:t>/</w:t>
      </w:r>
      <w:r w:rsidRPr="00F74FD7" w:rsidR="00F74FD7">
        <w:rPr>
          <w:sz w:val="24"/>
          <w:lang w:val="nl-NL"/>
        </w:rPr>
        <w:t>1704</w:t>
      </w:r>
      <w:r w:rsidRPr="00907512">
        <w:rPr>
          <w:sz w:val="24"/>
          <w:lang w:val="nl-NL"/>
        </w:rPr>
        <w:t xml:space="preserve">, </w:t>
      </w:r>
      <w:r w:rsidRPr="00F74FD7" w:rsidR="00F74FD7">
        <w:rPr>
          <w:sz w:val="24"/>
          <w:lang w:val="nl-NL"/>
        </w:rPr>
        <w:t>24</w:t>
      </w:r>
      <w:r w:rsidRPr="00907512">
        <w:rPr>
          <w:sz w:val="24"/>
          <w:lang w:val="nl-NL"/>
        </w:rPr>
        <w:t>.</w:t>
      </w:r>
      <w:r w:rsidRPr="00F74FD7" w:rsidR="00F74FD7">
        <w:rPr>
          <w:sz w:val="24"/>
          <w:lang w:val="nl-NL"/>
        </w:rPr>
        <w:t>4</w:t>
      </w:r>
      <w:r w:rsidRPr="00907512">
        <w:rPr>
          <w:sz w:val="24"/>
          <w:lang w:val="nl-NL"/>
        </w:rPr>
        <w:t>.</w:t>
      </w:r>
      <w:r w:rsidRPr="00F74FD7" w:rsidR="00F74FD7">
        <w:rPr>
          <w:sz w:val="24"/>
          <w:lang w:val="nl-NL"/>
        </w:rPr>
        <w:t>2026</w:t>
      </w:r>
      <w:r w:rsidRPr="00907512">
        <w:rPr>
          <w:sz w:val="24"/>
          <w:lang w:val="nl-NL"/>
        </w:rPr>
        <w:t>, ELI: </w:t>
      </w:r>
      <w:hyperlink r:id="rId18" w:history="1">
        <w:r w:rsidRPr="00907512">
          <w:rPr>
            <w:rStyle w:val="Hyperlink"/>
            <w:sz w:val="24"/>
            <w:lang w:val="nl-NL"/>
          </w:rPr>
          <w:t>http://data.europa.eu/eli/C/</w:t>
        </w:r>
        <w:r w:rsidRPr="00F74FD7" w:rsidR="00F74FD7">
          <w:rPr>
            <w:rStyle w:val="Hyperlink"/>
            <w:sz w:val="24"/>
            <w:lang w:val="nl-NL"/>
          </w:rPr>
          <w:t>2026</w:t>
        </w:r>
        <w:r w:rsidRPr="00907512">
          <w:rPr>
            <w:rStyle w:val="Hyperlink"/>
            <w:sz w:val="24"/>
            <w:lang w:val="nl-NL"/>
          </w:rPr>
          <w:t>/</w:t>
        </w:r>
        <w:r w:rsidRPr="00F74FD7" w:rsidR="00F74FD7">
          <w:rPr>
            <w:rStyle w:val="Hyperlink"/>
            <w:sz w:val="24"/>
            <w:lang w:val="nl-NL"/>
          </w:rPr>
          <w:t>1704</w:t>
        </w:r>
        <w:r w:rsidRPr="00907512">
          <w:rPr>
            <w:rStyle w:val="Hyperlink"/>
            <w:sz w:val="24"/>
            <w:lang w:val="nl-NL"/>
          </w:rPr>
          <w:t>/oj</w:t>
        </w:r>
      </w:hyperlink>
      <w:r w:rsidRPr="00907512">
        <w:rPr>
          <w:sz w:val="24"/>
          <w:lang w:val="nl-NL"/>
        </w:rPr>
        <w:t>).</w:t>
      </w:r>
    </w:p>
    <w:p w:rsidR="00C90F98" w:rsidRPr="00907512" w:rsidP="00E765B2" w14:paraId="34E8C5DE" w14:textId="22347E51">
      <w:pPr>
        <w:pStyle w:val="FootnoteText"/>
        <w:ind w:left="1134" w:hanging="567"/>
        <w:rPr>
          <w:sz w:val="24"/>
          <w:vertAlign w:val="superscript"/>
          <w:lang w:val="nl-NL"/>
        </w:rPr>
      </w:pPr>
      <w:r w:rsidRPr="00907512">
        <w:rPr>
          <w:sz w:val="24"/>
          <w:lang w:val="nl-NL"/>
        </w:rPr>
        <w:t>–</w:t>
      </w:r>
      <w:r w:rsidRPr="00907512">
        <w:rPr>
          <w:sz w:val="24"/>
          <w:lang w:val="nl-NL"/>
        </w:rPr>
        <w:tab/>
        <w:t xml:space="preserve">Resolutie van het Europees Parlement van </w:t>
      </w:r>
      <w:r w:rsidRPr="00F74FD7" w:rsidR="00F74FD7">
        <w:rPr>
          <w:sz w:val="24"/>
          <w:lang w:val="nl-NL"/>
        </w:rPr>
        <w:t>25</w:t>
      </w:r>
      <w:r w:rsidRPr="00907512">
        <w:rPr>
          <w:sz w:val="24"/>
          <w:lang w:val="nl-NL"/>
        </w:rPr>
        <w:t xml:space="preserve"> november </w:t>
      </w:r>
      <w:r w:rsidRPr="00F74FD7" w:rsidR="00F74FD7">
        <w:rPr>
          <w:sz w:val="24"/>
          <w:lang w:val="nl-NL"/>
        </w:rPr>
        <w:t>2025</w:t>
      </w:r>
      <w:r w:rsidRPr="00907512">
        <w:rPr>
          <w:sz w:val="24"/>
          <w:lang w:val="nl-NL"/>
        </w:rPr>
        <w:t xml:space="preserve"> over het ontwerp van uitvoeringsbesluit van de Commissie tot verlenging van de vergunning voor het in de handel brengen van producten die geheel of gedeeltelijk bestaan uit of zijn geproduceerd met het genetisch gemodificeerde koolzaad MON </w:t>
      </w:r>
      <w:r w:rsidRPr="00F74FD7" w:rsidR="00F74FD7">
        <w:rPr>
          <w:sz w:val="24"/>
          <w:lang w:val="nl-NL"/>
        </w:rPr>
        <w:t>88302</w:t>
      </w:r>
      <w:r w:rsidRPr="00907512">
        <w:rPr>
          <w:sz w:val="24"/>
          <w:lang w:val="nl-NL"/>
        </w:rPr>
        <w:t xml:space="preserve">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(PB C, C/</w:t>
      </w:r>
      <w:r w:rsidRPr="00F74FD7" w:rsidR="00F74FD7">
        <w:rPr>
          <w:sz w:val="24"/>
          <w:lang w:val="nl-NL"/>
        </w:rPr>
        <w:t>2026</w:t>
      </w:r>
      <w:r w:rsidRPr="00907512">
        <w:rPr>
          <w:sz w:val="24"/>
          <w:lang w:val="nl-NL"/>
        </w:rPr>
        <w:t>/</w:t>
      </w:r>
      <w:r w:rsidRPr="00F74FD7" w:rsidR="00F74FD7">
        <w:rPr>
          <w:sz w:val="24"/>
          <w:lang w:val="nl-NL"/>
        </w:rPr>
        <w:t>1705</w:t>
      </w:r>
      <w:r w:rsidRPr="00907512">
        <w:rPr>
          <w:sz w:val="24"/>
          <w:lang w:val="nl-NL"/>
        </w:rPr>
        <w:t xml:space="preserve">, </w:t>
      </w:r>
      <w:r w:rsidRPr="00F74FD7" w:rsidR="00F74FD7">
        <w:rPr>
          <w:sz w:val="24"/>
          <w:lang w:val="nl-NL"/>
        </w:rPr>
        <w:t>24</w:t>
      </w:r>
      <w:r w:rsidRPr="00907512">
        <w:rPr>
          <w:sz w:val="24"/>
          <w:lang w:val="nl-NL"/>
        </w:rPr>
        <w:t>.</w:t>
      </w:r>
      <w:r w:rsidRPr="00F74FD7" w:rsidR="00F74FD7">
        <w:rPr>
          <w:sz w:val="24"/>
          <w:lang w:val="nl-NL"/>
        </w:rPr>
        <w:t>4</w:t>
      </w:r>
      <w:r w:rsidRPr="00907512">
        <w:rPr>
          <w:sz w:val="24"/>
          <w:lang w:val="nl-NL"/>
        </w:rPr>
        <w:t>.</w:t>
      </w:r>
      <w:r w:rsidRPr="00F74FD7" w:rsidR="00F74FD7">
        <w:rPr>
          <w:sz w:val="24"/>
          <w:lang w:val="nl-NL"/>
        </w:rPr>
        <w:t>2026</w:t>
      </w:r>
      <w:r w:rsidRPr="00907512">
        <w:rPr>
          <w:sz w:val="24"/>
          <w:lang w:val="nl-NL"/>
        </w:rPr>
        <w:t>, ELI: </w:t>
      </w:r>
      <w:hyperlink r:id="rId19" w:history="1">
        <w:r w:rsidRPr="00907512">
          <w:rPr>
            <w:rStyle w:val="Hyperlink"/>
            <w:sz w:val="24"/>
            <w:lang w:val="nl-NL"/>
          </w:rPr>
          <w:t>http://data.europa.eu/eli/C/</w:t>
        </w:r>
        <w:r w:rsidRPr="00F74FD7" w:rsidR="00F74FD7">
          <w:rPr>
            <w:rStyle w:val="Hyperlink"/>
            <w:sz w:val="24"/>
            <w:lang w:val="nl-NL"/>
          </w:rPr>
          <w:t>2026</w:t>
        </w:r>
        <w:r w:rsidRPr="00907512">
          <w:rPr>
            <w:rStyle w:val="Hyperlink"/>
            <w:sz w:val="24"/>
            <w:lang w:val="nl-NL"/>
          </w:rPr>
          <w:t>/</w:t>
        </w:r>
        <w:r w:rsidRPr="00F74FD7" w:rsidR="00F74FD7">
          <w:rPr>
            <w:rStyle w:val="Hyperlink"/>
            <w:sz w:val="24"/>
            <w:lang w:val="nl-NL"/>
          </w:rPr>
          <w:t>1705</w:t>
        </w:r>
        <w:r w:rsidRPr="00907512">
          <w:rPr>
            <w:rStyle w:val="Hyperlink"/>
            <w:sz w:val="24"/>
            <w:lang w:val="nl-NL"/>
          </w:rPr>
          <w:t>/oj</w:t>
        </w:r>
      </w:hyperlink>
      <w:r w:rsidRPr="00907512">
        <w:rPr>
          <w:sz w:val="24"/>
          <w:lang w:val="nl-NL"/>
        </w:rPr>
        <w:t>).</w:t>
      </w:r>
    </w:p>
    <w:p w:rsidR="00C90F98" w:rsidRPr="00907512" w:rsidP="00E765B2" w14:paraId="60FBA7EB" w14:textId="52DEAE95">
      <w:pPr>
        <w:pStyle w:val="FootnoteText"/>
        <w:ind w:left="1134" w:hanging="567"/>
        <w:rPr>
          <w:sz w:val="24"/>
          <w:vertAlign w:val="superscript"/>
          <w:lang w:val="nl-NL"/>
        </w:rPr>
      </w:pPr>
      <w:r w:rsidRPr="00907512">
        <w:rPr>
          <w:sz w:val="24"/>
          <w:lang w:val="nl-NL"/>
        </w:rPr>
        <w:t>–</w:t>
      </w:r>
      <w:r w:rsidRPr="00907512">
        <w:rPr>
          <w:sz w:val="24"/>
          <w:lang w:val="nl-NL"/>
        </w:rPr>
        <w:tab/>
        <w:t xml:space="preserve">Resolutie van het Europees Parlement van </w:t>
      </w:r>
      <w:r w:rsidRPr="00F74FD7" w:rsidR="00F74FD7">
        <w:rPr>
          <w:sz w:val="24"/>
          <w:lang w:val="nl-NL"/>
        </w:rPr>
        <w:t>25</w:t>
      </w:r>
      <w:r w:rsidRPr="00907512">
        <w:rPr>
          <w:sz w:val="24"/>
          <w:lang w:val="nl-NL"/>
        </w:rPr>
        <w:t xml:space="preserve"> november </w:t>
      </w:r>
      <w:r w:rsidRPr="00F74FD7" w:rsidR="00F74FD7">
        <w:rPr>
          <w:sz w:val="24"/>
          <w:lang w:val="nl-NL"/>
        </w:rPr>
        <w:t>2025</w:t>
      </w:r>
      <w:r w:rsidRPr="00907512">
        <w:rPr>
          <w:sz w:val="24"/>
          <w:lang w:val="nl-NL"/>
        </w:rPr>
        <w:t xml:space="preserve"> over het uitvoeringsbesluit van de Commissie tot verlenging van de vergunning voor het in de handel brengen van producten die geheel of gedeeltelijk bestaan uit of zijn geproduceerd met genetisch gemodificeerde soja MON </w:t>
      </w:r>
      <w:r w:rsidRPr="00F74FD7" w:rsidR="00F74FD7">
        <w:rPr>
          <w:sz w:val="24"/>
          <w:lang w:val="nl-NL"/>
        </w:rPr>
        <w:t>87708</w:t>
      </w:r>
      <w:r w:rsidRPr="00907512">
        <w:rPr>
          <w:sz w:val="24"/>
          <w:lang w:val="nl-NL"/>
        </w:rPr>
        <w:t xml:space="preserve">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(PB C, C/</w:t>
      </w:r>
      <w:r w:rsidRPr="00F74FD7" w:rsidR="00F74FD7">
        <w:rPr>
          <w:sz w:val="24"/>
          <w:lang w:val="nl-NL"/>
        </w:rPr>
        <w:t>2026</w:t>
      </w:r>
      <w:r w:rsidRPr="00907512">
        <w:rPr>
          <w:sz w:val="24"/>
          <w:lang w:val="nl-NL"/>
        </w:rPr>
        <w:t>/</w:t>
      </w:r>
      <w:r w:rsidRPr="00F74FD7" w:rsidR="00F74FD7">
        <w:rPr>
          <w:sz w:val="24"/>
          <w:lang w:val="nl-NL"/>
        </w:rPr>
        <w:t>1706</w:t>
      </w:r>
      <w:r w:rsidRPr="00907512">
        <w:rPr>
          <w:sz w:val="24"/>
          <w:lang w:val="nl-NL"/>
        </w:rPr>
        <w:t xml:space="preserve">, </w:t>
      </w:r>
      <w:r w:rsidRPr="00F74FD7" w:rsidR="00F74FD7">
        <w:rPr>
          <w:sz w:val="24"/>
          <w:lang w:val="nl-NL"/>
        </w:rPr>
        <w:t>24</w:t>
      </w:r>
      <w:r w:rsidRPr="00907512">
        <w:rPr>
          <w:sz w:val="24"/>
          <w:lang w:val="nl-NL"/>
        </w:rPr>
        <w:t>.</w:t>
      </w:r>
      <w:r w:rsidRPr="00F74FD7" w:rsidR="00F74FD7">
        <w:rPr>
          <w:sz w:val="24"/>
          <w:lang w:val="nl-NL"/>
        </w:rPr>
        <w:t>4</w:t>
      </w:r>
      <w:r w:rsidRPr="00907512">
        <w:rPr>
          <w:sz w:val="24"/>
          <w:lang w:val="nl-NL"/>
        </w:rPr>
        <w:t>.</w:t>
      </w:r>
      <w:r w:rsidRPr="00F74FD7" w:rsidR="00F74FD7">
        <w:rPr>
          <w:sz w:val="24"/>
          <w:lang w:val="nl-NL"/>
        </w:rPr>
        <w:t>2026</w:t>
      </w:r>
      <w:r w:rsidRPr="00907512">
        <w:rPr>
          <w:sz w:val="24"/>
          <w:lang w:val="nl-NL"/>
        </w:rPr>
        <w:t>, ELI: </w:t>
      </w:r>
      <w:hyperlink r:id="rId20" w:history="1">
        <w:r w:rsidRPr="00907512">
          <w:rPr>
            <w:rStyle w:val="Hyperlink"/>
            <w:sz w:val="24"/>
            <w:lang w:val="nl-NL"/>
          </w:rPr>
          <w:t>http://data.europa.eu/eli/C/</w:t>
        </w:r>
        <w:r w:rsidRPr="00F74FD7" w:rsidR="00F74FD7">
          <w:rPr>
            <w:rStyle w:val="Hyperlink"/>
            <w:sz w:val="24"/>
            <w:lang w:val="nl-NL"/>
          </w:rPr>
          <w:t>2026</w:t>
        </w:r>
        <w:r w:rsidRPr="00907512">
          <w:rPr>
            <w:rStyle w:val="Hyperlink"/>
            <w:sz w:val="24"/>
            <w:lang w:val="nl-NL"/>
          </w:rPr>
          <w:t>/</w:t>
        </w:r>
        <w:r w:rsidRPr="00F74FD7" w:rsidR="00F74FD7">
          <w:rPr>
            <w:rStyle w:val="Hyperlink"/>
            <w:sz w:val="24"/>
            <w:lang w:val="nl-NL"/>
          </w:rPr>
          <w:t>1706</w:t>
        </w:r>
        <w:r w:rsidRPr="00907512">
          <w:rPr>
            <w:rStyle w:val="Hyperlink"/>
            <w:sz w:val="24"/>
            <w:lang w:val="nl-NL"/>
          </w:rPr>
          <w:t>/oj</w:t>
        </w:r>
      </w:hyperlink>
      <w:r w:rsidRPr="00907512">
        <w:rPr>
          <w:sz w:val="24"/>
          <w:lang w:val="nl-NL"/>
        </w:rPr>
        <w:t>).</w:t>
      </w:r>
    </w:p>
    <w:p w:rsidR="00C90F98" w:rsidRPr="00907512" w:rsidP="00E765B2" w14:paraId="3165CD25" w14:textId="43DC7D12">
      <w:pPr>
        <w:pStyle w:val="FootnoteText"/>
        <w:ind w:left="1134" w:hanging="567"/>
        <w:rPr>
          <w:sz w:val="24"/>
          <w:vertAlign w:val="superscript"/>
          <w:lang w:val="nl-NL"/>
        </w:rPr>
      </w:pPr>
      <w:r w:rsidRPr="00907512">
        <w:rPr>
          <w:sz w:val="24"/>
          <w:lang w:val="nl-NL"/>
        </w:rPr>
        <w:t>–</w:t>
      </w:r>
      <w:r w:rsidRPr="00907512">
        <w:rPr>
          <w:sz w:val="24"/>
          <w:lang w:val="nl-NL"/>
        </w:rPr>
        <w:tab/>
        <w:t xml:space="preserve">Resolutie van het Europees Parlement van </w:t>
      </w:r>
      <w:r w:rsidRPr="00F74FD7" w:rsidR="00F74FD7">
        <w:rPr>
          <w:sz w:val="24"/>
          <w:lang w:val="nl-NL"/>
        </w:rPr>
        <w:t>25</w:t>
      </w:r>
      <w:r w:rsidRPr="00907512">
        <w:rPr>
          <w:sz w:val="24"/>
          <w:lang w:val="nl-NL"/>
        </w:rPr>
        <w:t xml:space="preserve"> november </w:t>
      </w:r>
      <w:r w:rsidRPr="00F74FD7" w:rsidR="00F74FD7">
        <w:rPr>
          <w:sz w:val="24"/>
          <w:lang w:val="nl-NL"/>
        </w:rPr>
        <w:t>2025</w:t>
      </w:r>
      <w:r w:rsidRPr="00907512">
        <w:rPr>
          <w:sz w:val="24"/>
          <w:lang w:val="nl-NL"/>
        </w:rPr>
        <w:t xml:space="preserve"> over het ontwerp van uitvoeringsbesluit van de Commissie tot verlenging van de vergunning voor het in de handel brengen van producten die geheel of gedeeltelijk bestaan uit of zijn geproduceerd met de genetisch gemodificeerde maïs MON </w:t>
      </w:r>
      <w:r w:rsidRPr="00F74FD7" w:rsidR="00F74FD7">
        <w:rPr>
          <w:sz w:val="24"/>
          <w:lang w:val="nl-NL"/>
        </w:rPr>
        <w:t>87427</w:t>
      </w:r>
      <w:r w:rsidRPr="00907512">
        <w:rPr>
          <w:sz w:val="24"/>
          <w:lang w:val="nl-NL"/>
        </w:rPr>
        <w:t xml:space="preserve">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(PB C, C/</w:t>
      </w:r>
      <w:r w:rsidRPr="00F74FD7" w:rsidR="00F74FD7">
        <w:rPr>
          <w:sz w:val="24"/>
          <w:lang w:val="nl-NL"/>
        </w:rPr>
        <w:t>2026</w:t>
      </w:r>
      <w:r w:rsidRPr="00907512">
        <w:rPr>
          <w:sz w:val="24"/>
          <w:lang w:val="nl-NL"/>
        </w:rPr>
        <w:t>/</w:t>
      </w:r>
      <w:r w:rsidRPr="00F74FD7" w:rsidR="00F74FD7">
        <w:rPr>
          <w:sz w:val="24"/>
          <w:lang w:val="nl-NL"/>
        </w:rPr>
        <w:t>1707</w:t>
      </w:r>
      <w:r w:rsidRPr="00907512">
        <w:rPr>
          <w:sz w:val="24"/>
          <w:lang w:val="nl-NL"/>
        </w:rPr>
        <w:t xml:space="preserve">, </w:t>
      </w:r>
      <w:r w:rsidRPr="00F74FD7" w:rsidR="00F74FD7">
        <w:rPr>
          <w:sz w:val="24"/>
          <w:lang w:val="nl-NL"/>
        </w:rPr>
        <w:t>24</w:t>
      </w:r>
      <w:r w:rsidRPr="00907512">
        <w:rPr>
          <w:sz w:val="24"/>
          <w:lang w:val="nl-NL"/>
        </w:rPr>
        <w:t>.</w:t>
      </w:r>
      <w:r w:rsidRPr="00F74FD7" w:rsidR="00F74FD7">
        <w:rPr>
          <w:sz w:val="24"/>
          <w:lang w:val="nl-NL"/>
        </w:rPr>
        <w:t>4</w:t>
      </w:r>
      <w:r w:rsidRPr="00907512">
        <w:rPr>
          <w:sz w:val="24"/>
          <w:lang w:val="nl-NL"/>
        </w:rPr>
        <w:t>.</w:t>
      </w:r>
      <w:r w:rsidRPr="00F74FD7" w:rsidR="00F74FD7">
        <w:rPr>
          <w:sz w:val="24"/>
          <w:lang w:val="nl-NL"/>
        </w:rPr>
        <w:t>2026</w:t>
      </w:r>
      <w:r w:rsidRPr="00907512">
        <w:rPr>
          <w:sz w:val="24"/>
          <w:lang w:val="nl-NL"/>
        </w:rPr>
        <w:t>, ELI: </w:t>
      </w:r>
      <w:hyperlink r:id="rId21" w:history="1">
        <w:r w:rsidRPr="00907512">
          <w:rPr>
            <w:rStyle w:val="Hyperlink"/>
            <w:sz w:val="24"/>
            <w:lang w:val="nl-NL"/>
          </w:rPr>
          <w:t>http://data.europa.eu/eli/C/</w:t>
        </w:r>
        <w:r w:rsidRPr="00F74FD7" w:rsidR="00F74FD7">
          <w:rPr>
            <w:rStyle w:val="Hyperlink"/>
            <w:sz w:val="24"/>
            <w:lang w:val="nl-NL"/>
          </w:rPr>
          <w:t>2026</w:t>
        </w:r>
        <w:r w:rsidRPr="00907512">
          <w:rPr>
            <w:rStyle w:val="Hyperlink"/>
            <w:sz w:val="24"/>
            <w:lang w:val="nl-NL"/>
          </w:rPr>
          <w:t>/</w:t>
        </w:r>
        <w:r w:rsidRPr="00F74FD7" w:rsidR="00F74FD7">
          <w:rPr>
            <w:rStyle w:val="Hyperlink"/>
            <w:sz w:val="24"/>
            <w:lang w:val="nl-NL"/>
          </w:rPr>
          <w:t>1707</w:t>
        </w:r>
        <w:r w:rsidRPr="00907512">
          <w:rPr>
            <w:rStyle w:val="Hyperlink"/>
            <w:sz w:val="24"/>
            <w:lang w:val="nl-NL"/>
          </w:rPr>
          <w:t>/oj</w:t>
        </w:r>
      </w:hyperlink>
      <w:r w:rsidRPr="00907512">
        <w:rPr>
          <w:sz w:val="24"/>
          <w:lang w:val="nl-NL"/>
        </w:rPr>
        <w:t>).</w:t>
      </w:r>
    </w:p>
    <w:p w:rsidR="00C90F98" w:rsidRPr="00907512" w:rsidP="00E765B2" w14:paraId="297BD810" w14:textId="7CB6E770">
      <w:pPr>
        <w:pStyle w:val="FootnoteText"/>
        <w:ind w:left="1134" w:hanging="567"/>
        <w:rPr>
          <w:sz w:val="24"/>
          <w:vertAlign w:val="superscript"/>
          <w:lang w:val="nl-NL"/>
        </w:rPr>
      </w:pPr>
      <w:r w:rsidRPr="00907512">
        <w:rPr>
          <w:sz w:val="24"/>
          <w:lang w:val="nl-NL"/>
        </w:rPr>
        <w:t>–</w:t>
      </w:r>
      <w:r w:rsidRPr="00907512">
        <w:rPr>
          <w:sz w:val="24"/>
          <w:lang w:val="nl-NL"/>
        </w:rPr>
        <w:tab/>
        <w:t xml:space="preserve">Resolutie van het Europees Parlement van </w:t>
      </w:r>
      <w:r w:rsidRPr="00F74FD7" w:rsidR="00F74FD7">
        <w:rPr>
          <w:sz w:val="24"/>
          <w:lang w:val="nl-NL"/>
        </w:rPr>
        <w:t>16</w:t>
      </w:r>
      <w:r w:rsidRPr="00907512">
        <w:rPr>
          <w:sz w:val="24"/>
          <w:lang w:val="nl-NL"/>
        </w:rPr>
        <w:t xml:space="preserve"> december </w:t>
      </w:r>
      <w:r w:rsidRPr="00F74FD7" w:rsidR="00F74FD7">
        <w:rPr>
          <w:sz w:val="24"/>
          <w:lang w:val="nl-NL"/>
        </w:rPr>
        <w:t>2025</w:t>
      </w:r>
      <w:r w:rsidRPr="00907512">
        <w:rPr>
          <w:sz w:val="24"/>
          <w:lang w:val="nl-NL"/>
        </w:rPr>
        <w:t xml:space="preserve"> over het ontwerp van uitvoeringsbesluit van de Commissie tot verlening van een vergunning voor het in de handel brengen van producten die geheel of gedeeltelijk bestaan uit of zijn geproduceerd met de genetisch gemodificeerde maïs NK</w:t>
      </w:r>
      <w:r w:rsidRPr="00F74FD7" w:rsidR="00F74FD7">
        <w:rPr>
          <w:sz w:val="24"/>
          <w:lang w:val="nl-NL"/>
        </w:rPr>
        <w:t>603</w:t>
      </w:r>
      <w:r w:rsidRPr="00907512">
        <w:rPr>
          <w:sz w:val="24"/>
          <w:lang w:val="nl-NL"/>
        </w:rPr>
        <w:t xml:space="preserve">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(PB C, C/</w:t>
      </w:r>
      <w:r w:rsidRPr="00F74FD7" w:rsidR="00F74FD7">
        <w:rPr>
          <w:sz w:val="24"/>
          <w:lang w:val="nl-NL"/>
        </w:rPr>
        <w:t>2026</w:t>
      </w:r>
      <w:r w:rsidRPr="00907512">
        <w:rPr>
          <w:sz w:val="24"/>
          <w:lang w:val="nl-NL"/>
        </w:rPr>
        <w:t>/</w:t>
      </w:r>
      <w:r w:rsidRPr="00F74FD7" w:rsidR="00F74FD7">
        <w:rPr>
          <w:sz w:val="24"/>
          <w:lang w:val="nl-NL"/>
        </w:rPr>
        <w:t>2150</w:t>
      </w:r>
      <w:r w:rsidRPr="00907512">
        <w:rPr>
          <w:sz w:val="24"/>
          <w:lang w:val="nl-NL"/>
        </w:rPr>
        <w:t xml:space="preserve">, </w:t>
      </w:r>
      <w:r w:rsidRPr="00F74FD7" w:rsidR="00F74FD7">
        <w:rPr>
          <w:sz w:val="24"/>
          <w:lang w:val="nl-NL"/>
        </w:rPr>
        <w:t>6</w:t>
      </w:r>
      <w:r w:rsidRPr="00907512">
        <w:rPr>
          <w:sz w:val="24"/>
          <w:lang w:val="nl-NL"/>
        </w:rPr>
        <w:t>.</w:t>
      </w:r>
      <w:r w:rsidRPr="00F74FD7" w:rsidR="00F74FD7">
        <w:rPr>
          <w:sz w:val="24"/>
          <w:lang w:val="nl-NL"/>
        </w:rPr>
        <w:t>5</w:t>
      </w:r>
      <w:r w:rsidRPr="00907512">
        <w:rPr>
          <w:sz w:val="24"/>
          <w:lang w:val="nl-NL"/>
        </w:rPr>
        <w:t>.</w:t>
      </w:r>
      <w:r w:rsidRPr="00F74FD7" w:rsidR="00F74FD7">
        <w:rPr>
          <w:sz w:val="24"/>
          <w:lang w:val="nl-NL"/>
        </w:rPr>
        <w:t>2026</w:t>
      </w:r>
      <w:r w:rsidRPr="00907512">
        <w:rPr>
          <w:sz w:val="24"/>
          <w:lang w:val="nl-NL"/>
        </w:rPr>
        <w:t>, ELI: </w:t>
      </w:r>
      <w:hyperlink r:id="rId22" w:history="1">
        <w:r w:rsidRPr="00907512">
          <w:rPr>
            <w:rStyle w:val="Hyperlink"/>
            <w:sz w:val="24"/>
            <w:lang w:val="nl-NL"/>
          </w:rPr>
          <w:t>http://data.europa.eu/eli/C/</w:t>
        </w:r>
        <w:r w:rsidRPr="00F74FD7" w:rsidR="00F74FD7">
          <w:rPr>
            <w:rStyle w:val="Hyperlink"/>
            <w:sz w:val="24"/>
            <w:lang w:val="nl-NL"/>
          </w:rPr>
          <w:t>2026</w:t>
        </w:r>
        <w:r w:rsidRPr="00907512">
          <w:rPr>
            <w:rStyle w:val="Hyperlink"/>
            <w:sz w:val="24"/>
            <w:lang w:val="nl-NL"/>
          </w:rPr>
          <w:t>/</w:t>
        </w:r>
        <w:r w:rsidRPr="00F74FD7" w:rsidR="00F74FD7">
          <w:rPr>
            <w:rStyle w:val="Hyperlink"/>
            <w:sz w:val="24"/>
            <w:lang w:val="nl-NL"/>
          </w:rPr>
          <w:t>2150</w:t>
        </w:r>
        <w:r w:rsidRPr="00907512">
          <w:rPr>
            <w:rStyle w:val="Hyperlink"/>
            <w:sz w:val="24"/>
            <w:lang w:val="nl-NL"/>
          </w:rPr>
          <w:t>/oj</w:t>
        </w:r>
      </w:hyperlink>
      <w:r w:rsidRPr="00907512">
        <w:rPr>
          <w:sz w:val="24"/>
          <w:lang w:val="nl-NL"/>
        </w:rPr>
        <w:t>).</w:t>
      </w:r>
    </w:p>
    <w:p w:rsidR="00C90F98" w:rsidRPr="00907512" w:rsidP="00E765B2" w14:paraId="0F1CAC91" w14:textId="0FD9B3F8">
      <w:pPr>
        <w:pStyle w:val="FootnoteText"/>
        <w:ind w:left="1134" w:hanging="567"/>
        <w:rPr>
          <w:sz w:val="24"/>
          <w:vertAlign w:val="superscript"/>
          <w:lang w:val="nl-NL"/>
        </w:rPr>
      </w:pPr>
      <w:r w:rsidRPr="00907512">
        <w:rPr>
          <w:sz w:val="24"/>
          <w:lang w:val="nl-NL"/>
        </w:rPr>
        <w:t>–</w:t>
      </w:r>
      <w:r w:rsidRPr="00907512">
        <w:rPr>
          <w:sz w:val="24"/>
          <w:lang w:val="nl-NL"/>
        </w:rPr>
        <w:tab/>
        <w:t xml:space="preserve">Resolutie van het Europees Parlement van </w:t>
      </w:r>
      <w:r w:rsidRPr="00F74FD7" w:rsidR="00F74FD7">
        <w:rPr>
          <w:sz w:val="24"/>
          <w:lang w:val="nl-NL"/>
        </w:rPr>
        <w:t>16</w:t>
      </w:r>
      <w:r w:rsidRPr="00907512">
        <w:rPr>
          <w:sz w:val="24"/>
          <w:lang w:val="nl-NL"/>
        </w:rPr>
        <w:t xml:space="preserve"> december </w:t>
      </w:r>
      <w:r w:rsidRPr="00F74FD7" w:rsidR="00F74FD7">
        <w:rPr>
          <w:sz w:val="24"/>
          <w:lang w:val="nl-NL"/>
        </w:rPr>
        <w:t>2025</w:t>
      </w:r>
      <w:r w:rsidRPr="00907512">
        <w:rPr>
          <w:sz w:val="24"/>
          <w:lang w:val="nl-NL"/>
        </w:rPr>
        <w:t xml:space="preserve"> over het ontwerp van uitvoeringsbesluit van de Commissie betreffende de verlening van een vergunning voor het in de handel brengen van levensmiddelen, levensmiddeleningrediënten en diervoeders die zijn geproduceerd met de genetisch gemodificeerde suikerbiet KWS</w:t>
      </w:r>
      <w:r w:rsidRPr="00F74FD7" w:rsidR="00F74FD7">
        <w:rPr>
          <w:sz w:val="24"/>
          <w:lang w:val="nl-NL"/>
        </w:rPr>
        <w:t>20</w:t>
      </w:r>
      <w:r w:rsidRPr="00907512">
        <w:rPr>
          <w:sz w:val="24"/>
          <w:lang w:val="nl-NL"/>
        </w:rPr>
        <w:t>-</w:t>
      </w:r>
      <w:r w:rsidRPr="00F74FD7" w:rsidR="00F74FD7">
        <w:rPr>
          <w:sz w:val="24"/>
          <w:lang w:val="nl-NL"/>
        </w:rPr>
        <w:t>1</w:t>
      </w:r>
      <w:r w:rsidRPr="00907512">
        <w:rPr>
          <w:sz w:val="24"/>
          <w:lang w:val="nl-NL"/>
        </w:rPr>
        <w:t xml:space="preserve">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(PB C, C/</w:t>
      </w:r>
      <w:r w:rsidRPr="00F74FD7" w:rsidR="00F74FD7">
        <w:rPr>
          <w:sz w:val="24"/>
          <w:lang w:val="nl-NL"/>
        </w:rPr>
        <w:t>2026</w:t>
      </w:r>
      <w:r w:rsidRPr="00907512">
        <w:rPr>
          <w:sz w:val="24"/>
          <w:lang w:val="nl-NL"/>
        </w:rPr>
        <w:t>/</w:t>
      </w:r>
      <w:r w:rsidRPr="00F74FD7" w:rsidR="00F74FD7">
        <w:rPr>
          <w:sz w:val="24"/>
          <w:lang w:val="nl-NL"/>
        </w:rPr>
        <w:t>2151</w:t>
      </w:r>
      <w:r w:rsidRPr="00907512">
        <w:rPr>
          <w:sz w:val="24"/>
          <w:lang w:val="nl-NL"/>
        </w:rPr>
        <w:t xml:space="preserve">, </w:t>
      </w:r>
      <w:r w:rsidRPr="00F74FD7" w:rsidR="00F74FD7">
        <w:rPr>
          <w:sz w:val="24"/>
          <w:lang w:val="nl-NL"/>
        </w:rPr>
        <w:t>6</w:t>
      </w:r>
      <w:r w:rsidRPr="00907512">
        <w:rPr>
          <w:sz w:val="24"/>
          <w:lang w:val="nl-NL"/>
        </w:rPr>
        <w:t>.</w:t>
      </w:r>
      <w:r w:rsidRPr="00F74FD7" w:rsidR="00F74FD7">
        <w:rPr>
          <w:sz w:val="24"/>
          <w:lang w:val="nl-NL"/>
        </w:rPr>
        <w:t>5</w:t>
      </w:r>
      <w:r w:rsidRPr="00907512">
        <w:rPr>
          <w:sz w:val="24"/>
          <w:lang w:val="nl-NL"/>
        </w:rPr>
        <w:t>.</w:t>
      </w:r>
      <w:r w:rsidRPr="00F74FD7" w:rsidR="00F74FD7">
        <w:rPr>
          <w:sz w:val="24"/>
          <w:lang w:val="nl-NL"/>
        </w:rPr>
        <w:t>2026</w:t>
      </w:r>
      <w:r w:rsidRPr="00907512">
        <w:rPr>
          <w:sz w:val="24"/>
          <w:lang w:val="nl-NL"/>
        </w:rPr>
        <w:t>, ELI: </w:t>
      </w:r>
      <w:hyperlink r:id="rId23" w:history="1">
        <w:r w:rsidRPr="00907512">
          <w:rPr>
            <w:rStyle w:val="Hyperlink"/>
            <w:sz w:val="24"/>
            <w:lang w:val="nl-NL"/>
          </w:rPr>
          <w:t>http://data.europa.eu/eli/C/</w:t>
        </w:r>
        <w:r w:rsidRPr="00F74FD7" w:rsidR="00F74FD7">
          <w:rPr>
            <w:rStyle w:val="Hyperlink"/>
            <w:sz w:val="24"/>
            <w:lang w:val="nl-NL"/>
          </w:rPr>
          <w:t>2026</w:t>
        </w:r>
        <w:r w:rsidRPr="00907512">
          <w:rPr>
            <w:rStyle w:val="Hyperlink"/>
            <w:sz w:val="24"/>
            <w:lang w:val="nl-NL"/>
          </w:rPr>
          <w:t>/</w:t>
        </w:r>
        <w:r w:rsidRPr="00F74FD7" w:rsidR="00F74FD7">
          <w:rPr>
            <w:rStyle w:val="Hyperlink"/>
            <w:sz w:val="24"/>
            <w:lang w:val="nl-NL"/>
          </w:rPr>
          <w:t>2151</w:t>
        </w:r>
        <w:r w:rsidRPr="00907512">
          <w:rPr>
            <w:rStyle w:val="Hyperlink"/>
            <w:sz w:val="24"/>
            <w:lang w:val="nl-NL"/>
          </w:rPr>
          <w:t>/oj</w:t>
        </w:r>
      </w:hyperlink>
      <w:r w:rsidRPr="00907512">
        <w:rPr>
          <w:sz w:val="24"/>
          <w:lang w:val="nl-NL"/>
        </w:rPr>
        <w:t>).</w:t>
      </w:r>
    </w:p>
    <w:p w:rsidR="00C90F98" w:rsidRPr="00907512" w:rsidP="00E765B2" w14:paraId="5A14E67B" w14:textId="2DD9E35F">
      <w:pPr>
        <w:pStyle w:val="FootnoteText"/>
        <w:ind w:left="1134" w:hanging="567"/>
        <w:rPr>
          <w:sz w:val="24"/>
          <w:vertAlign w:val="superscript"/>
          <w:lang w:val="nl-NL"/>
        </w:rPr>
      </w:pPr>
      <w:r w:rsidRPr="00907512">
        <w:rPr>
          <w:sz w:val="24"/>
          <w:lang w:val="nl-NL"/>
        </w:rPr>
        <w:t>–</w:t>
      </w:r>
      <w:r w:rsidRPr="00907512">
        <w:rPr>
          <w:sz w:val="24"/>
          <w:lang w:val="nl-NL"/>
        </w:rPr>
        <w:tab/>
        <w:t xml:space="preserve">Resolutie van het Europees Parlement van </w:t>
      </w:r>
      <w:r w:rsidRPr="00F74FD7" w:rsidR="00F74FD7">
        <w:rPr>
          <w:sz w:val="24"/>
          <w:lang w:val="nl-NL"/>
        </w:rPr>
        <w:t>11</w:t>
      </w:r>
      <w:r w:rsidRPr="00907512">
        <w:rPr>
          <w:sz w:val="24"/>
          <w:lang w:val="nl-NL"/>
        </w:rPr>
        <w:t xml:space="preserve"> februari </w:t>
      </w:r>
      <w:r w:rsidRPr="00F74FD7" w:rsidR="00F74FD7">
        <w:rPr>
          <w:sz w:val="24"/>
          <w:lang w:val="nl-NL"/>
        </w:rPr>
        <w:t>2026</w:t>
      </w:r>
      <w:r w:rsidRPr="00907512">
        <w:rPr>
          <w:sz w:val="24"/>
          <w:lang w:val="nl-NL"/>
        </w:rPr>
        <w:t xml:space="preserve"> over het ontwerp van uitvoeringsbesluit van de Commissie tot verlening van een vergunning voor het in de handel brengen van producten die geheel of gedeeltelijk bestaan uit of zijn geproduceerd met de genetisch gemodificeerde soja DBN-</w:t>
      </w:r>
      <w:r w:rsidRPr="00F74FD7" w:rsidR="00F74FD7">
        <w:rPr>
          <w:sz w:val="24"/>
          <w:lang w:val="nl-NL"/>
        </w:rPr>
        <w:t>09004</w:t>
      </w:r>
      <w:r w:rsidRPr="00907512">
        <w:rPr>
          <w:sz w:val="24"/>
          <w:lang w:val="nl-NL"/>
        </w:rPr>
        <w:t>-</w:t>
      </w:r>
      <w:r w:rsidRPr="00F74FD7" w:rsidR="00F74FD7">
        <w:rPr>
          <w:sz w:val="24"/>
          <w:lang w:val="nl-NL"/>
        </w:rPr>
        <w:t>6</w:t>
      </w:r>
      <w:r w:rsidRPr="00907512">
        <w:rPr>
          <w:sz w:val="24"/>
          <w:lang w:val="nl-NL"/>
        </w:rPr>
        <w:t xml:space="preserve">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(Aangenomen teksten, P</w:t>
      </w:r>
      <w:r w:rsidRPr="00F74FD7" w:rsidR="00F74FD7">
        <w:rPr>
          <w:sz w:val="24"/>
          <w:lang w:val="nl-NL"/>
        </w:rPr>
        <w:t>10</w:t>
      </w:r>
      <w:r w:rsidRPr="00907512">
        <w:rPr>
          <w:sz w:val="24"/>
          <w:lang w:val="nl-NL"/>
        </w:rPr>
        <w:t>_TA(</w:t>
      </w:r>
      <w:r w:rsidRPr="00F74FD7" w:rsidR="00F74FD7">
        <w:rPr>
          <w:sz w:val="24"/>
          <w:lang w:val="nl-NL"/>
        </w:rPr>
        <w:t>2026</w:t>
      </w:r>
      <w:r w:rsidRPr="00907512">
        <w:rPr>
          <w:sz w:val="24"/>
          <w:lang w:val="nl-NL"/>
        </w:rPr>
        <w:t>)</w:t>
      </w:r>
      <w:r w:rsidRPr="00F74FD7" w:rsidR="00F74FD7">
        <w:rPr>
          <w:sz w:val="24"/>
          <w:lang w:val="nl-NL"/>
        </w:rPr>
        <w:t>0041</w:t>
      </w:r>
      <w:r w:rsidRPr="00907512">
        <w:rPr>
          <w:sz w:val="24"/>
          <w:lang w:val="nl-NL"/>
        </w:rPr>
        <w:t>).</w:t>
      </w:r>
    </w:p>
    <w:p w:rsidR="00C90F98" w:rsidRPr="00907512" w:rsidP="00E765B2" w14:paraId="6EDAD22D" w14:textId="1AF488C8">
      <w:pPr>
        <w:pStyle w:val="FootnoteText"/>
        <w:ind w:left="1134" w:hanging="567"/>
        <w:rPr>
          <w:sz w:val="24"/>
          <w:vertAlign w:val="superscript"/>
          <w:lang w:val="nl-NL"/>
        </w:rPr>
      </w:pPr>
      <w:r w:rsidRPr="00907512">
        <w:rPr>
          <w:sz w:val="24"/>
          <w:lang w:val="nl-NL"/>
        </w:rPr>
        <w:t>–</w:t>
      </w:r>
      <w:r w:rsidRPr="00907512">
        <w:rPr>
          <w:sz w:val="24"/>
          <w:lang w:val="nl-NL"/>
        </w:rPr>
        <w:tab/>
        <w:t xml:space="preserve">Resolutie van het Europees Parlement van </w:t>
      </w:r>
      <w:r w:rsidRPr="00F74FD7" w:rsidR="00F74FD7">
        <w:rPr>
          <w:sz w:val="24"/>
          <w:lang w:val="nl-NL"/>
        </w:rPr>
        <w:t>11</w:t>
      </w:r>
      <w:r w:rsidRPr="00907512">
        <w:rPr>
          <w:sz w:val="24"/>
          <w:lang w:val="nl-NL"/>
        </w:rPr>
        <w:t xml:space="preserve"> februari </w:t>
      </w:r>
      <w:r w:rsidRPr="00F74FD7" w:rsidR="00F74FD7">
        <w:rPr>
          <w:sz w:val="24"/>
          <w:lang w:val="nl-NL"/>
        </w:rPr>
        <w:t>2026</w:t>
      </w:r>
      <w:r w:rsidRPr="00907512">
        <w:rPr>
          <w:sz w:val="24"/>
          <w:lang w:val="nl-NL"/>
        </w:rPr>
        <w:t xml:space="preserve"> over het ontwerp van uitvoeringsbesluit van de Commissie tot verlenging van de vergunning voor het in de handel brengen van producten die geheel of gedeeltelijk bestaan uit of zijn geproduceerd met de genetisch gemodificeerde mais T</w:t>
      </w:r>
      <w:r w:rsidRPr="00F74FD7" w:rsidR="00F74FD7">
        <w:rPr>
          <w:sz w:val="24"/>
          <w:lang w:val="nl-NL"/>
        </w:rPr>
        <w:t>25</w:t>
      </w:r>
      <w:r w:rsidRPr="00907512">
        <w:rPr>
          <w:sz w:val="24"/>
          <w:lang w:val="nl-NL"/>
        </w:rPr>
        <w:t xml:space="preserve"> (ACS-ZMØØ</w:t>
      </w:r>
      <w:r w:rsidRPr="00F74FD7" w:rsidR="00F74FD7">
        <w:rPr>
          <w:sz w:val="24"/>
          <w:lang w:val="nl-NL"/>
        </w:rPr>
        <w:t>3</w:t>
      </w:r>
      <w:r w:rsidRPr="00907512">
        <w:rPr>
          <w:sz w:val="24"/>
          <w:lang w:val="nl-NL"/>
        </w:rPr>
        <w:t>-</w:t>
      </w:r>
      <w:r w:rsidRPr="00F74FD7" w:rsidR="00F74FD7">
        <w:rPr>
          <w:sz w:val="24"/>
          <w:lang w:val="nl-NL"/>
        </w:rPr>
        <w:t>2</w:t>
      </w:r>
      <w:r w:rsidRPr="00907512">
        <w:rPr>
          <w:sz w:val="24"/>
          <w:lang w:val="nl-NL"/>
        </w:rPr>
        <w:t>)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(Aangenomen teksten, P</w:t>
      </w:r>
      <w:r w:rsidRPr="00F74FD7" w:rsidR="00F74FD7">
        <w:rPr>
          <w:sz w:val="24"/>
          <w:lang w:val="nl-NL"/>
        </w:rPr>
        <w:t>10</w:t>
      </w:r>
      <w:r w:rsidRPr="00907512">
        <w:rPr>
          <w:sz w:val="24"/>
          <w:lang w:val="nl-NL"/>
        </w:rPr>
        <w:t>_TA(</w:t>
      </w:r>
      <w:r w:rsidRPr="00F74FD7" w:rsidR="00F74FD7">
        <w:rPr>
          <w:sz w:val="24"/>
          <w:lang w:val="nl-NL"/>
        </w:rPr>
        <w:t>2026</w:t>
      </w:r>
      <w:r w:rsidRPr="00907512">
        <w:rPr>
          <w:sz w:val="24"/>
          <w:lang w:val="nl-NL"/>
        </w:rPr>
        <w:t>)</w:t>
      </w:r>
      <w:r w:rsidRPr="00F74FD7" w:rsidR="00F74FD7">
        <w:rPr>
          <w:sz w:val="24"/>
          <w:lang w:val="nl-NL"/>
        </w:rPr>
        <w:t>0042</w:t>
      </w:r>
      <w:r w:rsidRPr="00907512">
        <w:rPr>
          <w:sz w:val="24"/>
          <w:lang w:val="nl-NL"/>
        </w:rPr>
        <w:t>).</w:t>
      </w:r>
    </w:p>
    <w:p w:rsidR="00C90F98" w:rsidRPr="00907512" w:rsidP="00E765B2" w14:paraId="5BBDEBDA" w14:textId="32302F42">
      <w:pPr>
        <w:pStyle w:val="FootnoteText"/>
        <w:ind w:left="1134" w:hanging="567"/>
        <w:rPr>
          <w:sz w:val="24"/>
          <w:vertAlign w:val="superscript"/>
          <w:lang w:val="nl-NL"/>
        </w:rPr>
      </w:pPr>
      <w:r w:rsidRPr="00907512">
        <w:rPr>
          <w:sz w:val="24"/>
          <w:lang w:val="nl-NL"/>
        </w:rPr>
        <w:t>–</w:t>
      </w:r>
      <w:r w:rsidRPr="00907512">
        <w:rPr>
          <w:sz w:val="24"/>
          <w:lang w:val="nl-NL"/>
        </w:rPr>
        <w:tab/>
        <w:t xml:space="preserve">Resolutie van het Europees Parlement van </w:t>
      </w:r>
      <w:r w:rsidRPr="00F74FD7" w:rsidR="00F74FD7">
        <w:rPr>
          <w:sz w:val="24"/>
          <w:lang w:val="nl-NL"/>
        </w:rPr>
        <w:t>11</w:t>
      </w:r>
      <w:r w:rsidRPr="00907512">
        <w:rPr>
          <w:sz w:val="24"/>
          <w:lang w:val="nl-NL"/>
        </w:rPr>
        <w:t xml:space="preserve"> februari </w:t>
      </w:r>
      <w:r w:rsidRPr="00F74FD7" w:rsidR="00F74FD7">
        <w:rPr>
          <w:sz w:val="24"/>
          <w:lang w:val="nl-NL"/>
        </w:rPr>
        <w:t>2026</w:t>
      </w:r>
      <w:r w:rsidRPr="00907512">
        <w:rPr>
          <w:sz w:val="24"/>
          <w:lang w:val="nl-NL"/>
        </w:rPr>
        <w:t xml:space="preserve"> over het ontwerp van uitvoeringsbesluit van de Commissie tot verlenging van de vergunning voor het in de handel brengen van producten die geheel of gedeeltelijk bestaan uit of zijn geproduceerd met genetisch gemodificeerd katoen GHB</w:t>
      </w:r>
      <w:r w:rsidRPr="00F74FD7" w:rsidR="00F74FD7">
        <w:rPr>
          <w:sz w:val="24"/>
          <w:lang w:val="nl-NL"/>
        </w:rPr>
        <w:t>614</w:t>
      </w:r>
      <w:r w:rsidRPr="00907512">
        <w:rPr>
          <w:sz w:val="24"/>
          <w:lang w:val="nl-NL"/>
        </w:rPr>
        <w:t> × LLCotton</w:t>
      </w:r>
      <w:r w:rsidRPr="00F74FD7" w:rsidR="00F74FD7">
        <w:rPr>
          <w:sz w:val="24"/>
          <w:lang w:val="nl-NL"/>
        </w:rPr>
        <w:t>25</w:t>
      </w:r>
      <w:r w:rsidRPr="00907512">
        <w:rPr>
          <w:sz w:val="24"/>
          <w:lang w:val="nl-NL"/>
        </w:rPr>
        <w:t xml:space="preserve">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(Aangenomen teksten, P</w:t>
      </w:r>
      <w:r w:rsidRPr="00F74FD7" w:rsidR="00F74FD7">
        <w:rPr>
          <w:sz w:val="24"/>
          <w:lang w:val="nl-NL"/>
        </w:rPr>
        <w:t>10</w:t>
      </w:r>
      <w:r w:rsidRPr="00907512">
        <w:rPr>
          <w:sz w:val="24"/>
          <w:lang w:val="nl-NL"/>
        </w:rPr>
        <w:t>_TA(</w:t>
      </w:r>
      <w:r w:rsidRPr="00F74FD7" w:rsidR="00F74FD7">
        <w:rPr>
          <w:sz w:val="24"/>
          <w:lang w:val="nl-NL"/>
        </w:rPr>
        <w:t>2026</w:t>
      </w:r>
      <w:r w:rsidRPr="00907512">
        <w:rPr>
          <w:sz w:val="24"/>
          <w:lang w:val="nl-NL"/>
        </w:rPr>
        <w:t>)</w:t>
      </w:r>
      <w:r w:rsidRPr="00F74FD7" w:rsidR="00F74FD7">
        <w:rPr>
          <w:sz w:val="24"/>
          <w:lang w:val="nl-NL"/>
        </w:rPr>
        <w:t>0043</w:t>
      </w:r>
      <w:r w:rsidRPr="00907512">
        <w:rPr>
          <w:sz w:val="24"/>
          <w:lang w:val="nl-NL"/>
        </w:rPr>
        <w:t>).</w:t>
      </w:r>
    </w:p>
    <w:p w:rsidR="00C90F98" w:rsidRPr="00907512" w:rsidP="00E765B2" w14:paraId="200DEC6E" w14:textId="7D91BF34">
      <w:pPr>
        <w:pStyle w:val="FootnoteText"/>
        <w:ind w:left="1134" w:hanging="567"/>
        <w:rPr>
          <w:sz w:val="24"/>
          <w:vertAlign w:val="superscript"/>
          <w:lang w:val="nl-NL"/>
        </w:rPr>
      </w:pPr>
      <w:r w:rsidRPr="00907512">
        <w:rPr>
          <w:sz w:val="24"/>
          <w:lang w:val="nl-NL"/>
        </w:rPr>
        <w:t>–</w:t>
      </w:r>
      <w:r w:rsidRPr="00907512">
        <w:rPr>
          <w:sz w:val="24"/>
          <w:lang w:val="nl-NL"/>
        </w:rPr>
        <w:tab/>
        <w:t xml:space="preserve">Resolutie van het Europees Parlement van </w:t>
      </w:r>
      <w:r w:rsidRPr="00F74FD7" w:rsidR="00F74FD7">
        <w:rPr>
          <w:sz w:val="24"/>
          <w:lang w:val="nl-NL"/>
        </w:rPr>
        <w:t>11</w:t>
      </w:r>
      <w:r w:rsidRPr="00907512">
        <w:rPr>
          <w:sz w:val="24"/>
          <w:lang w:val="nl-NL"/>
        </w:rPr>
        <w:t xml:space="preserve"> februari </w:t>
      </w:r>
      <w:r w:rsidRPr="00F74FD7" w:rsidR="00F74FD7">
        <w:rPr>
          <w:sz w:val="24"/>
          <w:lang w:val="nl-NL"/>
        </w:rPr>
        <w:t>2026</w:t>
      </w:r>
      <w:r w:rsidRPr="00907512">
        <w:rPr>
          <w:sz w:val="24"/>
          <w:lang w:val="nl-NL"/>
        </w:rPr>
        <w:t xml:space="preserve"> over het ontwerp van uitvoeringsbesluit van de Commissie tot verlenging van de vergunning voor het in de handel brengen van producten die geheel of gedeeltelijk bestaan uit of zijn geproduceerd met genetisch gemodificeerd katoen T</w:t>
      </w:r>
      <w:r w:rsidRPr="00F74FD7" w:rsidR="00F74FD7">
        <w:rPr>
          <w:sz w:val="24"/>
          <w:lang w:val="nl-NL"/>
        </w:rPr>
        <w:t>304</w:t>
      </w:r>
      <w:r w:rsidRPr="00907512">
        <w:rPr>
          <w:sz w:val="24"/>
          <w:lang w:val="nl-NL"/>
        </w:rPr>
        <w:t>-</w:t>
      </w:r>
      <w:r w:rsidRPr="00F74FD7" w:rsidR="00F74FD7">
        <w:rPr>
          <w:sz w:val="24"/>
          <w:lang w:val="nl-NL"/>
        </w:rPr>
        <w:t>40</w:t>
      </w:r>
      <w:r w:rsidRPr="00907512">
        <w:rPr>
          <w:sz w:val="24"/>
          <w:lang w:val="nl-NL"/>
        </w:rPr>
        <w:t xml:space="preserve">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(Aangenomen teksten, P</w:t>
      </w:r>
      <w:r w:rsidRPr="00F74FD7" w:rsidR="00F74FD7">
        <w:rPr>
          <w:sz w:val="24"/>
          <w:lang w:val="nl-NL"/>
        </w:rPr>
        <w:t>10</w:t>
      </w:r>
      <w:r w:rsidRPr="00907512">
        <w:rPr>
          <w:sz w:val="24"/>
          <w:lang w:val="nl-NL"/>
        </w:rPr>
        <w:t>_TA(</w:t>
      </w:r>
      <w:r w:rsidRPr="00F74FD7" w:rsidR="00F74FD7">
        <w:rPr>
          <w:sz w:val="24"/>
          <w:lang w:val="nl-NL"/>
        </w:rPr>
        <w:t>2026</w:t>
      </w:r>
      <w:r w:rsidRPr="00907512">
        <w:rPr>
          <w:sz w:val="24"/>
          <w:lang w:val="nl-NL"/>
        </w:rPr>
        <w:t>)</w:t>
      </w:r>
      <w:r w:rsidRPr="00F74FD7" w:rsidR="00F74FD7">
        <w:rPr>
          <w:sz w:val="24"/>
          <w:lang w:val="nl-NL"/>
        </w:rPr>
        <w:t>0044</w:t>
      </w:r>
      <w:r w:rsidRPr="00907512">
        <w:rPr>
          <w:sz w:val="24"/>
          <w:lang w:val="nl-NL"/>
        </w:rPr>
        <w:t>).</w:t>
      </w:r>
    </w:p>
    <w:p w:rsidR="00C90F98" w:rsidRPr="00907512" w:rsidP="00E765B2" w14:paraId="5133F075" w14:textId="5B6131FD">
      <w:pPr>
        <w:pStyle w:val="FootnoteText"/>
        <w:ind w:left="1134" w:hanging="567"/>
        <w:rPr>
          <w:sz w:val="24"/>
          <w:lang w:val="nl-NL"/>
        </w:rPr>
      </w:pPr>
      <w:r w:rsidRPr="00907512">
        <w:rPr>
          <w:sz w:val="24"/>
          <w:lang w:val="nl-NL"/>
        </w:rPr>
        <w:t>–</w:t>
      </w:r>
      <w:r w:rsidRPr="00907512">
        <w:rPr>
          <w:sz w:val="24"/>
          <w:lang w:val="nl-NL"/>
        </w:rPr>
        <w:tab/>
        <w:t xml:space="preserve">Resolutie van het Europees Parlement van </w:t>
      </w:r>
      <w:r w:rsidRPr="00F74FD7" w:rsidR="00F74FD7">
        <w:rPr>
          <w:sz w:val="24"/>
          <w:lang w:val="nl-NL"/>
        </w:rPr>
        <w:t>29</w:t>
      </w:r>
      <w:r w:rsidRPr="00907512">
        <w:rPr>
          <w:sz w:val="24"/>
          <w:lang w:val="nl-NL"/>
        </w:rPr>
        <w:t xml:space="preserve"> april </w:t>
      </w:r>
      <w:r w:rsidRPr="00F74FD7" w:rsidR="00F74FD7">
        <w:rPr>
          <w:sz w:val="24"/>
          <w:lang w:val="nl-NL"/>
        </w:rPr>
        <w:t>2026</w:t>
      </w:r>
      <w:r w:rsidRPr="00907512">
        <w:rPr>
          <w:sz w:val="24"/>
          <w:lang w:val="nl-NL"/>
        </w:rPr>
        <w:t xml:space="preserve"> over het ontwerp van uitvoeringsbesluit van de Commissie tot verlening van een vergunning voor het in de handel brengen van producten die geheel of gedeeltelijk bestaan uit of zijn geproduceerd met de genetisch gemodificeerde soja MON </w:t>
      </w:r>
      <w:r w:rsidRPr="00F74FD7" w:rsidR="00F74FD7">
        <w:rPr>
          <w:sz w:val="24"/>
          <w:lang w:val="nl-NL"/>
        </w:rPr>
        <w:t>94637</w:t>
      </w:r>
      <w:r w:rsidRPr="00907512">
        <w:rPr>
          <w:sz w:val="24"/>
          <w:lang w:val="nl-NL"/>
        </w:rPr>
        <w:t xml:space="preserve">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(Aangenomen teksten, P</w:t>
      </w:r>
      <w:r w:rsidRPr="00F74FD7" w:rsidR="00F74FD7">
        <w:rPr>
          <w:sz w:val="24"/>
          <w:lang w:val="nl-NL"/>
        </w:rPr>
        <w:t>10</w:t>
      </w:r>
      <w:r w:rsidRPr="00907512">
        <w:rPr>
          <w:sz w:val="24"/>
          <w:lang w:val="nl-NL"/>
        </w:rPr>
        <w:t>_TA(</w:t>
      </w:r>
      <w:r w:rsidRPr="00F74FD7" w:rsidR="00F74FD7">
        <w:rPr>
          <w:sz w:val="24"/>
          <w:lang w:val="nl-NL"/>
        </w:rPr>
        <w:t>2026</w:t>
      </w:r>
      <w:r w:rsidRPr="00907512">
        <w:rPr>
          <w:sz w:val="24"/>
          <w:lang w:val="nl-NL"/>
        </w:rPr>
        <w:t>)</w:t>
      </w:r>
      <w:r w:rsidRPr="00F74FD7" w:rsidR="00F74FD7">
        <w:rPr>
          <w:sz w:val="24"/>
          <w:lang w:val="nl-NL"/>
        </w:rPr>
        <w:t>0150</w:t>
      </w:r>
      <w:r w:rsidRPr="00907512">
        <w:rPr>
          <w:sz w:val="24"/>
          <w:lang w:val="nl-NL"/>
        </w:rPr>
        <w:t>).</w:t>
      </w:r>
    </w:p>
  </w:footnote>
  <w:footnote w:id="7">
    <w:p w:rsidR="00C90F98" w:rsidRPr="00907512" w:rsidP="00907512" w14:paraId="509C90B2" w14:textId="0A1A44DD">
      <w:pPr>
        <w:pStyle w:val="FootnoteText"/>
        <w:ind w:left="567" w:hanging="567"/>
        <w:rPr>
          <w:sz w:val="24"/>
          <w:lang w:val="nl-NL"/>
        </w:rPr>
      </w:pPr>
      <w:r w:rsidRPr="00907512">
        <w:rPr>
          <w:rStyle w:val="FootnoteReference"/>
          <w:sz w:val="24"/>
          <w:lang w:val="nl-NL"/>
        </w:rPr>
        <w:footnoteRef/>
      </w:r>
      <w:r w:rsidRPr="00907512" w:rsidR="00907512">
        <w:rPr>
          <w:sz w:val="24"/>
          <w:lang w:val="nl-NL"/>
        </w:rPr>
        <w:t xml:space="preserve"> </w:t>
      </w:r>
      <w:r w:rsidRPr="00907512" w:rsidR="00907512">
        <w:rPr>
          <w:sz w:val="24"/>
          <w:lang w:val="nl-NL"/>
        </w:rPr>
        <w:tab/>
      </w:r>
      <w:r w:rsidRPr="00907512">
        <w:rPr>
          <w:sz w:val="24"/>
          <w:lang w:val="nl-NL"/>
        </w:rPr>
        <w:t>Uitvoeringsbesluit (EU) </w:t>
      </w:r>
      <w:r w:rsidRPr="00F74FD7" w:rsidR="00F74FD7">
        <w:rPr>
          <w:sz w:val="24"/>
          <w:lang w:val="nl-NL"/>
        </w:rPr>
        <w:t>2015</w:t>
      </w:r>
      <w:r w:rsidRPr="00907512">
        <w:rPr>
          <w:sz w:val="24"/>
          <w:lang w:val="nl-NL"/>
        </w:rPr>
        <w:t>/</w:t>
      </w:r>
      <w:r w:rsidRPr="00F74FD7" w:rsidR="00F74FD7">
        <w:rPr>
          <w:sz w:val="24"/>
          <w:lang w:val="nl-NL"/>
        </w:rPr>
        <w:t>696</w:t>
      </w:r>
      <w:r w:rsidRPr="00907512">
        <w:rPr>
          <w:sz w:val="24"/>
          <w:lang w:val="nl-NL"/>
        </w:rPr>
        <w:t xml:space="preserve"> van de Commissie van </w:t>
      </w:r>
      <w:r w:rsidRPr="00F74FD7" w:rsidR="00F74FD7">
        <w:rPr>
          <w:sz w:val="24"/>
          <w:lang w:val="nl-NL"/>
        </w:rPr>
        <w:t>24</w:t>
      </w:r>
      <w:r w:rsidRPr="00907512">
        <w:rPr>
          <w:sz w:val="24"/>
          <w:lang w:val="nl-NL"/>
        </w:rPr>
        <w:t xml:space="preserve"> april </w:t>
      </w:r>
      <w:r w:rsidRPr="00F74FD7" w:rsidR="00F74FD7">
        <w:rPr>
          <w:sz w:val="24"/>
          <w:lang w:val="nl-NL"/>
        </w:rPr>
        <w:t>2015</w:t>
      </w:r>
      <w:r w:rsidRPr="00907512">
        <w:rPr>
          <w:sz w:val="24"/>
          <w:lang w:val="nl-NL"/>
        </w:rPr>
        <w:t xml:space="preserve"> tot verlening van een vergunning voor het in de handel brengen van producten die geheel of gedeeltelijk bestaan uit of zijn geproduceerd met genetisch gemodificeerde soja MON </w:t>
      </w:r>
      <w:r w:rsidRPr="00F74FD7" w:rsidR="00F74FD7">
        <w:rPr>
          <w:sz w:val="24"/>
          <w:lang w:val="nl-NL"/>
        </w:rPr>
        <w:t>87705</w:t>
      </w:r>
      <w:r w:rsidRPr="00907512">
        <w:rPr>
          <w:sz w:val="24"/>
          <w:lang w:val="nl-NL"/>
        </w:rPr>
        <w:t xml:space="preserve"> (MON-</w:t>
      </w:r>
      <w:r w:rsidRPr="00F74FD7" w:rsidR="00F74FD7">
        <w:rPr>
          <w:sz w:val="24"/>
          <w:lang w:val="nl-NL"/>
        </w:rPr>
        <w:t>877</w:t>
      </w:r>
      <w:r w:rsidRPr="00907512">
        <w:rPr>
          <w:sz w:val="24"/>
          <w:lang w:val="nl-NL"/>
        </w:rPr>
        <w:t>Ø</w:t>
      </w:r>
      <w:r w:rsidRPr="00F74FD7" w:rsidR="00F74FD7">
        <w:rPr>
          <w:sz w:val="24"/>
          <w:lang w:val="nl-NL"/>
        </w:rPr>
        <w:t>5</w:t>
      </w:r>
      <w:r w:rsidRPr="00907512">
        <w:rPr>
          <w:sz w:val="24"/>
          <w:lang w:val="nl-NL"/>
        </w:rPr>
        <w:t>-</w:t>
      </w:r>
      <w:r w:rsidRPr="00F74FD7" w:rsidR="00F74FD7">
        <w:rPr>
          <w:sz w:val="24"/>
          <w:lang w:val="nl-NL"/>
        </w:rPr>
        <w:t>6</w:t>
      </w:r>
      <w:r w:rsidRPr="00907512">
        <w:rPr>
          <w:sz w:val="24"/>
          <w:lang w:val="nl-NL"/>
        </w:rPr>
        <w:t>)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van het Europees Parlement en de Raad (PB L </w:t>
      </w:r>
      <w:r w:rsidRPr="00F74FD7" w:rsidR="00F74FD7">
        <w:rPr>
          <w:sz w:val="24"/>
          <w:lang w:val="nl-NL"/>
        </w:rPr>
        <w:t>112</w:t>
      </w:r>
      <w:r w:rsidRPr="00907512">
        <w:rPr>
          <w:sz w:val="24"/>
          <w:lang w:val="nl-NL"/>
        </w:rPr>
        <w:t xml:space="preserve"> van </w:t>
      </w:r>
      <w:r w:rsidRPr="00F74FD7" w:rsidR="00F74FD7">
        <w:rPr>
          <w:sz w:val="24"/>
          <w:lang w:val="nl-NL"/>
        </w:rPr>
        <w:t>30</w:t>
      </w:r>
      <w:r w:rsidRPr="00907512">
        <w:rPr>
          <w:sz w:val="24"/>
          <w:lang w:val="nl-NL"/>
        </w:rPr>
        <w:t>.</w:t>
      </w:r>
      <w:r w:rsidRPr="00F74FD7" w:rsidR="00F74FD7">
        <w:rPr>
          <w:sz w:val="24"/>
          <w:lang w:val="nl-NL"/>
        </w:rPr>
        <w:t>4</w:t>
      </w:r>
      <w:r w:rsidRPr="00907512">
        <w:rPr>
          <w:sz w:val="24"/>
          <w:lang w:val="nl-NL"/>
        </w:rPr>
        <w:t>.</w:t>
      </w:r>
      <w:r w:rsidRPr="00F74FD7" w:rsidR="00F74FD7">
        <w:rPr>
          <w:sz w:val="24"/>
          <w:lang w:val="nl-NL"/>
        </w:rPr>
        <w:t>2015</w:t>
      </w:r>
      <w:r w:rsidRPr="00907512">
        <w:rPr>
          <w:sz w:val="24"/>
          <w:lang w:val="nl-NL"/>
        </w:rPr>
        <w:t>, blz. </w:t>
      </w:r>
      <w:r w:rsidRPr="00F74FD7" w:rsidR="00F74FD7">
        <w:rPr>
          <w:sz w:val="24"/>
          <w:lang w:val="nl-NL"/>
        </w:rPr>
        <w:t>60</w:t>
      </w:r>
      <w:r w:rsidRPr="00907512">
        <w:rPr>
          <w:sz w:val="24"/>
          <w:lang w:val="nl-NL"/>
        </w:rPr>
        <w:t>, ELI: </w:t>
      </w:r>
      <w:hyperlink r:id="rId24" w:history="1">
        <w:r w:rsidRPr="00907512">
          <w:rPr>
            <w:rStyle w:val="Hyperlink"/>
            <w:sz w:val="24"/>
            <w:lang w:val="nl-NL"/>
          </w:rPr>
          <w:t>http://data.europa.eu/eli/dec_impl/</w:t>
        </w:r>
        <w:r w:rsidRPr="00F74FD7" w:rsidR="00F74FD7">
          <w:rPr>
            <w:rStyle w:val="Hyperlink"/>
            <w:sz w:val="24"/>
            <w:lang w:val="nl-NL"/>
          </w:rPr>
          <w:t>2015</w:t>
        </w:r>
        <w:r w:rsidRPr="00907512">
          <w:rPr>
            <w:rStyle w:val="Hyperlink"/>
            <w:sz w:val="24"/>
            <w:lang w:val="nl-NL"/>
          </w:rPr>
          <w:t>/</w:t>
        </w:r>
        <w:r w:rsidRPr="00F74FD7" w:rsidR="00F74FD7">
          <w:rPr>
            <w:rStyle w:val="Hyperlink"/>
            <w:sz w:val="24"/>
            <w:lang w:val="nl-NL"/>
          </w:rPr>
          <w:t>696</w:t>
        </w:r>
        <w:r w:rsidRPr="00907512">
          <w:rPr>
            <w:rStyle w:val="Hyperlink"/>
            <w:sz w:val="24"/>
            <w:lang w:val="nl-NL"/>
          </w:rPr>
          <w:t>/</w:t>
        </w:r>
        <w:r w:rsidRPr="00F74FD7" w:rsidR="00F74FD7">
          <w:rPr>
            <w:rStyle w:val="Hyperlink"/>
            <w:sz w:val="24"/>
            <w:lang w:val="nl-NL"/>
          </w:rPr>
          <w:t>2021</w:t>
        </w:r>
        <w:r w:rsidRPr="00907512">
          <w:rPr>
            <w:rStyle w:val="Hyperlink"/>
            <w:sz w:val="24"/>
            <w:lang w:val="nl-NL"/>
          </w:rPr>
          <w:t>-</w:t>
        </w:r>
        <w:r w:rsidRPr="00F74FD7" w:rsidR="00F74FD7">
          <w:rPr>
            <w:rStyle w:val="Hyperlink"/>
            <w:sz w:val="24"/>
            <w:lang w:val="nl-NL"/>
          </w:rPr>
          <w:t>02</w:t>
        </w:r>
        <w:r w:rsidRPr="00907512">
          <w:rPr>
            <w:rStyle w:val="Hyperlink"/>
            <w:sz w:val="24"/>
            <w:lang w:val="nl-NL"/>
          </w:rPr>
          <w:t>-</w:t>
        </w:r>
        <w:r w:rsidRPr="00F74FD7" w:rsidR="00F74FD7">
          <w:rPr>
            <w:rStyle w:val="Hyperlink"/>
            <w:sz w:val="24"/>
            <w:lang w:val="nl-NL"/>
          </w:rPr>
          <w:t>16</w:t>
        </w:r>
      </w:hyperlink>
      <w:r w:rsidRPr="00907512">
        <w:rPr>
          <w:sz w:val="24"/>
          <w:lang w:val="nl-NL"/>
        </w:rPr>
        <w:t>).</w:t>
      </w:r>
    </w:p>
  </w:footnote>
  <w:footnote w:id="8">
    <w:p w:rsidR="00C90F98" w:rsidRPr="00907512" w:rsidP="00907512" w14:paraId="2167CE7D" w14:textId="6A4B9231">
      <w:pPr>
        <w:pStyle w:val="FootnoteText"/>
        <w:ind w:left="567" w:hanging="567"/>
        <w:rPr>
          <w:sz w:val="24"/>
          <w:lang w:val="nl-NL"/>
        </w:rPr>
      </w:pPr>
      <w:r w:rsidRPr="00907512">
        <w:rPr>
          <w:rStyle w:val="FootnoteReference"/>
          <w:sz w:val="24"/>
          <w:lang w:val="nl-NL"/>
        </w:rPr>
        <w:footnoteRef/>
      </w:r>
      <w:r w:rsidRPr="00907512" w:rsidR="00907512">
        <w:rPr>
          <w:sz w:val="24"/>
          <w:lang w:val="nl-NL"/>
        </w:rPr>
        <w:t xml:space="preserve"> </w:t>
      </w:r>
      <w:r w:rsidRPr="00907512" w:rsidR="00907512">
        <w:rPr>
          <w:sz w:val="24"/>
          <w:lang w:val="nl-NL"/>
        </w:rPr>
        <w:tab/>
      </w:r>
      <w:r w:rsidRPr="00907512">
        <w:rPr>
          <w:sz w:val="24"/>
          <w:lang w:val="nl-NL"/>
        </w:rPr>
        <w:t xml:space="preserve">Wetenschappelijk advies van het EFSA-panel voor genetisch gemodificeerde organismen over de beoordeling van genetisch gemodificeerde soja MON </w:t>
      </w:r>
      <w:r w:rsidRPr="00F74FD7" w:rsidR="00F74FD7">
        <w:rPr>
          <w:sz w:val="24"/>
          <w:lang w:val="nl-NL"/>
        </w:rPr>
        <w:t>87705</w:t>
      </w:r>
      <w:r w:rsidRPr="00907512">
        <w:rPr>
          <w:sz w:val="24"/>
          <w:lang w:val="nl-NL"/>
        </w:rPr>
        <w:t xml:space="preserve"> met het oog op de verlenging van de vergunning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(dossier GMFF-</w:t>
      </w:r>
      <w:r w:rsidRPr="00F74FD7" w:rsidR="00F74FD7">
        <w:rPr>
          <w:sz w:val="24"/>
          <w:lang w:val="nl-NL"/>
        </w:rPr>
        <w:t>2023</w:t>
      </w:r>
      <w:r w:rsidRPr="00907512">
        <w:rPr>
          <w:sz w:val="24"/>
          <w:lang w:val="nl-NL"/>
        </w:rPr>
        <w:t>-</w:t>
      </w:r>
      <w:r w:rsidRPr="00F74FD7" w:rsidR="00F74FD7">
        <w:rPr>
          <w:sz w:val="24"/>
          <w:lang w:val="nl-NL"/>
        </w:rPr>
        <w:t>21236</w:t>
      </w:r>
      <w:r w:rsidRPr="00907512">
        <w:rPr>
          <w:sz w:val="24"/>
          <w:lang w:val="nl-NL"/>
        </w:rPr>
        <w:t xml:space="preserve">), </w:t>
      </w:r>
      <w:r w:rsidRPr="00907512">
        <w:rPr>
          <w:i/>
          <w:iCs/>
          <w:sz w:val="24"/>
          <w:lang w:val="nl-NL"/>
        </w:rPr>
        <w:t>EFSA Journal</w:t>
      </w:r>
      <w:r w:rsidRPr="00907512">
        <w:rPr>
          <w:sz w:val="24"/>
          <w:lang w:val="nl-NL"/>
        </w:rPr>
        <w:t xml:space="preserve">, </w:t>
      </w:r>
      <w:r w:rsidRPr="00F74FD7" w:rsidR="00F74FD7">
        <w:rPr>
          <w:sz w:val="24"/>
          <w:lang w:val="nl-NL"/>
        </w:rPr>
        <w:t>2026</w:t>
      </w:r>
      <w:r w:rsidRPr="00907512">
        <w:rPr>
          <w:sz w:val="24"/>
          <w:lang w:val="nl-NL"/>
        </w:rPr>
        <w:t xml:space="preserve">, </w:t>
      </w:r>
      <w:r w:rsidRPr="00F74FD7" w:rsidR="00F74FD7">
        <w:rPr>
          <w:sz w:val="24"/>
          <w:lang w:val="nl-NL"/>
        </w:rPr>
        <w:t>24</w:t>
      </w:r>
      <w:r w:rsidRPr="00907512">
        <w:rPr>
          <w:sz w:val="24"/>
          <w:lang w:val="nl-NL"/>
        </w:rPr>
        <w:t>(</w:t>
      </w:r>
      <w:r w:rsidRPr="00F74FD7" w:rsidR="00F74FD7">
        <w:rPr>
          <w:sz w:val="24"/>
          <w:lang w:val="nl-NL"/>
        </w:rPr>
        <w:t>1</w:t>
      </w:r>
      <w:r w:rsidRPr="00907512">
        <w:rPr>
          <w:sz w:val="24"/>
          <w:lang w:val="nl-NL"/>
        </w:rPr>
        <w:t>):e</w:t>
      </w:r>
      <w:r w:rsidRPr="00F74FD7" w:rsidR="00F74FD7">
        <w:rPr>
          <w:sz w:val="24"/>
          <w:lang w:val="nl-NL"/>
        </w:rPr>
        <w:t>9846</w:t>
      </w:r>
      <w:r w:rsidRPr="00907512">
        <w:rPr>
          <w:sz w:val="24"/>
          <w:lang w:val="nl-NL"/>
        </w:rPr>
        <w:t xml:space="preserve">, </w:t>
      </w:r>
      <w:hyperlink r:id="rId4" w:history="1">
        <w:r w:rsidRPr="00907512">
          <w:rPr>
            <w:rStyle w:val="Hyperlink"/>
            <w:sz w:val="24"/>
            <w:lang w:val="nl-NL"/>
          </w:rPr>
          <w:t>https://doi.org/</w:t>
        </w:r>
        <w:r w:rsidRPr="00F74FD7" w:rsidR="00F74FD7">
          <w:rPr>
            <w:rStyle w:val="Hyperlink"/>
            <w:sz w:val="24"/>
            <w:lang w:val="nl-NL"/>
          </w:rPr>
          <w:t>10</w:t>
        </w:r>
        <w:r w:rsidRPr="00907512">
          <w:rPr>
            <w:rStyle w:val="Hyperlink"/>
            <w:sz w:val="24"/>
            <w:lang w:val="nl-NL"/>
          </w:rPr>
          <w:t>.</w:t>
        </w:r>
        <w:r w:rsidRPr="00F74FD7" w:rsidR="00F74FD7">
          <w:rPr>
            <w:rStyle w:val="Hyperlink"/>
            <w:sz w:val="24"/>
            <w:lang w:val="nl-NL"/>
          </w:rPr>
          <w:t>2903</w:t>
        </w:r>
        <w:r w:rsidRPr="00907512">
          <w:rPr>
            <w:rStyle w:val="Hyperlink"/>
            <w:sz w:val="24"/>
            <w:lang w:val="nl-NL"/>
          </w:rPr>
          <w:t>/j.efsa.</w:t>
        </w:r>
        <w:r w:rsidRPr="00F74FD7" w:rsidR="00F74FD7">
          <w:rPr>
            <w:rStyle w:val="Hyperlink"/>
            <w:sz w:val="24"/>
            <w:lang w:val="nl-NL"/>
          </w:rPr>
          <w:t>2026</w:t>
        </w:r>
        <w:r w:rsidRPr="00907512">
          <w:rPr>
            <w:rStyle w:val="Hyperlink"/>
            <w:sz w:val="24"/>
            <w:lang w:val="nl-NL"/>
          </w:rPr>
          <w:t>.</w:t>
        </w:r>
        <w:r w:rsidRPr="00F74FD7" w:rsidR="00F74FD7">
          <w:rPr>
            <w:rStyle w:val="Hyperlink"/>
            <w:sz w:val="24"/>
            <w:lang w:val="nl-NL"/>
          </w:rPr>
          <w:t>9846</w:t>
        </w:r>
      </w:hyperlink>
      <w:r w:rsidRPr="00907512">
        <w:rPr>
          <w:sz w:val="24"/>
          <w:lang w:val="nl-NL"/>
        </w:rPr>
        <w:t>.</w:t>
      </w:r>
    </w:p>
  </w:footnote>
  <w:footnote w:id="9">
    <w:p w:rsidR="00C90F98" w:rsidRPr="00907512" w:rsidP="00907512" w14:paraId="26695260" w14:textId="4211FB10">
      <w:pPr>
        <w:pStyle w:val="FootnoteText"/>
        <w:ind w:left="567" w:hanging="567"/>
        <w:rPr>
          <w:sz w:val="24"/>
          <w:lang w:val="nl-NL"/>
        </w:rPr>
      </w:pPr>
      <w:r w:rsidRPr="00907512">
        <w:rPr>
          <w:rStyle w:val="FootnoteReference"/>
          <w:sz w:val="24"/>
          <w:lang w:val="nl-NL"/>
        </w:rPr>
        <w:footnoteRef/>
      </w:r>
      <w:r w:rsidRPr="00907512" w:rsidR="00907512">
        <w:rPr>
          <w:sz w:val="24"/>
          <w:lang w:val="nl-NL"/>
        </w:rPr>
        <w:t xml:space="preserve"> </w:t>
      </w:r>
      <w:r w:rsidRPr="00907512" w:rsidR="00907512">
        <w:rPr>
          <w:sz w:val="24"/>
          <w:lang w:val="nl-NL"/>
        </w:rPr>
        <w:tab/>
      </w:r>
      <w:r w:rsidRPr="00907512">
        <w:rPr>
          <w:sz w:val="24"/>
          <w:lang w:val="nl-NL"/>
        </w:rPr>
        <w:t>Wetenschappelijk advies van het EFSA-panel voor genetisch gemodificeerde organismen inzake de aanvraag EFSA-GMO-NL-</w:t>
      </w:r>
      <w:r w:rsidRPr="00F74FD7" w:rsidR="00F74FD7">
        <w:rPr>
          <w:sz w:val="24"/>
          <w:lang w:val="nl-NL"/>
        </w:rPr>
        <w:t>2010</w:t>
      </w:r>
      <w:r w:rsidRPr="00907512">
        <w:rPr>
          <w:sz w:val="24"/>
          <w:lang w:val="nl-NL"/>
        </w:rPr>
        <w:t>-</w:t>
      </w:r>
      <w:r w:rsidRPr="00F74FD7" w:rsidR="00F74FD7">
        <w:rPr>
          <w:sz w:val="24"/>
          <w:lang w:val="nl-NL"/>
        </w:rPr>
        <w:t>78</w:t>
      </w:r>
      <w:r w:rsidRPr="00907512">
        <w:rPr>
          <w:sz w:val="24"/>
          <w:lang w:val="nl-NL"/>
        </w:rPr>
        <w:t xml:space="preserve"> voor het in de handel brengen van herbicidetolerante genetisch gemodificeerde soja MON </w:t>
      </w:r>
      <w:r w:rsidRPr="00F74FD7" w:rsidR="00F74FD7">
        <w:rPr>
          <w:sz w:val="24"/>
          <w:lang w:val="nl-NL"/>
        </w:rPr>
        <w:t>87705</w:t>
      </w:r>
      <w:r w:rsidRPr="00907512">
        <w:rPr>
          <w:sz w:val="24"/>
          <w:lang w:val="nl-NL"/>
        </w:rPr>
        <w:t xml:space="preserve"> voor gebruik in levensmiddelen en diervoeders en de invoer en verwerking ervan, overeenkomstig Verordening (EG) nr. </w:t>
      </w:r>
      <w:r w:rsidRPr="00F74FD7" w:rsidR="00F74FD7">
        <w:rPr>
          <w:sz w:val="24"/>
          <w:lang w:val="nl-NL"/>
        </w:rPr>
        <w:t>1829</w:t>
      </w:r>
      <w:r w:rsidRPr="00907512">
        <w:rPr>
          <w:sz w:val="24"/>
          <w:lang w:val="nl-NL"/>
        </w:rPr>
        <w:t>/</w:t>
      </w:r>
      <w:r w:rsidRPr="00F74FD7" w:rsidR="00F74FD7">
        <w:rPr>
          <w:sz w:val="24"/>
          <w:lang w:val="nl-NL"/>
        </w:rPr>
        <w:t>2003</w:t>
      </w:r>
      <w:r w:rsidRPr="00907512">
        <w:rPr>
          <w:sz w:val="24"/>
          <w:lang w:val="nl-NL"/>
        </w:rPr>
        <w:t xml:space="preserve">, </w:t>
      </w:r>
      <w:r w:rsidRPr="00907512">
        <w:rPr>
          <w:i/>
          <w:iCs/>
          <w:sz w:val="24"/>
          <w:lang w:val="nl-NL"/>
        </w:rPr>
        <w:t>EFSA Journal</w:t>
      </w:r>
      <w:r w:rsidRPr="00907512">
        <w:rPr>
          <w:sz w:val="24"/>
          <w:lang w:val="nl-NL"/>
        </w:rPr>
        <w:t xml:space="preserve"> </w:t>
      </w:r>
      <w:r w:rsidRPr="00F74FD7" w:rsidR="00F74FD7">
        <w:rPr>
          <w:sz w:val="24"/>
          <w:lang w:val="nl-NL"/>
        </w:rPr>
        <w:t>2012</w:t>
      </w:r>
      <w:r w:rsidRPr="00907512">
        <w:rPr>
          <w:sz w:val="24"/>
          <w:lang w:val="nl-NL"/>
        </w:rPr>
        <w:t>;</w:t>
      </w:r>
      <w:r w:rsidRPr="00F74FD7" w:rsidR="00F74FD7">
        <w:rPr>
          <w:sz w:val="24"/>
          <w:lang w:val="nl-NL"/>
        </w:rPr>
        <w:t>10</w:t>
      </w:r>
      <w:r w:rsidRPr="00907512">
        <w:rPr>
          <w:sz w:val="24"/>
          <w:lang w:val="nl-NL"/>
        </w:rPr>
        <w:t>(</w:t>
      </w:r>
      <w:r w:rsidRPr="00F74FD7" w:rsidR="00F74FD7">
        <w:rPr>
          <w:sz w:val="24"/>
          <w:lang w:val="nl-NL"/>
        </w:rPr>
        <w:t>10</w:t>
      </w:r>
      <w:r w:rsidRPr="00907512">
        <w:rPr>
          <w:sz w:val="24"/>
          <w:lang w:val="nl-NL"/>
        </w:rPr>
        <w:t>):</w:t>
      </w:r>
      <w:r w:rsidRPr="00F74FD7" w:rsidR="00F74FD7">
        <w:rPr>
          <w:sz w:val="24"/>
          <w:lang w:val="nl-NL"/>
        </w:rPr>
        <w:t>2909</w:t>
      </w:r>
      <w:r w:rsidRPr="00907512">
        <w:rPr>
          <w:sz w:val="24"/>
          <w:lang w:val="nl-NL"/>
        </w:rPr>
        <w:t xml:space="preserve">, </w:t>
      </w:r>
      <w:hyperlink r:id="rId25" w:history="1">
        <w:r w:rsidRPr="00907512">
          <w:rPr>
            <w:rStyle w:val="Hyperlink"/>
            <w:sz w:val="24"/>
            <w:lang w:val="nl-NL"/>
          </w:rPr>
          <w:t>https://doi.org/</w:t>
        </w:r>
        <w:r w:rsidRPr="00F74FD7" w:rsidR="00F74FD7">
          <w:rPr>
            <w:rStyle w:val="Hyperlink"/>
            <w:sz w:val="24"/>
            <w:lang w:val="nl-NL"/>
          </w:rPr>
          <w:t>10</w:t>
        </w:r>
        <w:r w:rsidRPr="00907512">
          <w:rPr>
            <w:rStyle w:val="Hyperlink"/>
            <w:sz w:val="24"/>
            <w:lang w:val="nl-NL"/>
          </w:rPr>
          <w:t>.</w:t>
        </w:r>
        <w:r w:rsidRPr="00F74FD7" w:rsidR="00F74FD7">
          <w:rPr>
            <w:rStyle w:val="Hyperlink"/>
            <w:sz w:val="24"/>
            <w:lang w:val="nl-NL"/>
          </w:rPr>
          <w:t>2903</w:t>
        </w:r>
        <w:r w:rsidRPr="00907512">
          <w:rPr>
            <w:rStyle w:val="Hyperlink"/>
            <w:sz w:val="24"/>
            <w:lang w:val="nl-NL"/>
          </w:rPr>
          <w:t>/j.efsa.</w:t>
        </w:r>
        <w:r w:rsidRPr="00F74FD7" w:rsidR="00F74FD7">
          <w:rPr>
            <w:rStyle w:val="Hyperlink"/>
            <w:sz w:val="24"/>
            <w:lang w:val="nl-NL"/>
          </w:rPr>
          <w:t>2012</w:t>
        </w:r>
        <w:r w:rsidRPr="00907512">
          <w:rPr>
            <w:rStyle w:val="Hyperlink"/>
            <w:sz w:val="24"/>
            <w:lang w:val="nl-NL"/>
          </w:rPr>
          <w:t>.</w:t>
        </w:r>
        <w:r w:rsidRPr="00F74FD7" w:rsidR="00F74FD7">
          <w:rPr>
            <w:rStyle w:val="Hyperlink"/>
            <w:sz w:val="24"/>
            <w:lang w:val="nl-NL"/>
          </w:rPr>
          <w:t>2909</w:t>
        </w:r>
      </w:hyperlink>
      <w:r w:rsidRPr="00907512">
        <w:rPr>
          <w:sz w:val="24"/>
          <w:lang w:val="nl-NL"/>
        </w:rPr>
        <w:t>.</w:t>
      </w:r>
    </w:p>
  </w:footnote>
  <w:footnote w:id="10">
    <w:p w:rsidR="00C90F98" w:rsidRPr="00907512" w:rsidP="00907512" w14:paraId="3189F2DC" w14:textId="6373D574">
      <w:pPr>
        <w:pStyle w:val="FootnoteText"/>
        <w:ind w:left="567" w:hanging="567"/>
        <w:rPr>
          <w:sz w:val="24"/>
          <w:lang w:val="nl-NL"/>
        </w:rPr>
      </w:pPr>
      <w:r w:rsidRPr="00907512">
        <w:rPr>
          <w:rStyle w:val="FootnoteReference"/>
          <w:sz w:val="24"/>
          <w:lang w:val="nl-NL"/>
        </w:rPr>
        <w:footnoteRef/>
      </w:r>
      <w:r w:rsidRPr="00907512" w:rsidR="00907512">
        <w:rPr>
          <w:sz w:val="24"/>
          <w:lang w:val="nl-NL"/>
        </w:rPr>
        <w:t xml:space="preserve"> </w:t>
      </w:r>
      <w:r w:rsidRPr="00907512" w:rsidR="00907512">
        <w:rPr>
          <w:sz w:val="24"/>
          <w:lang w:val="nl-NL"/>
        </w:rPr>
        <w:tab/>
      </w:r>
      <w:r w:rsidRPr="00907512">
        <w:rPr>
          <w:sz w:val="24"/>
          <w:lang w:val="nl-NL"/>
        </w:rPr>
        <w:t xml:space="preserve">EFSA-panel voor genetisch gemodificeerde organismen, “Statement </w:t>
      </w:r>
      <w:r w:rsidRPr="00907512">
        <w:rPr>
          <w:sz w:val="24"/>
          <w:lang w:val="nl-NL"/>
        </w:rPr>
        <w:t>complementing</w:t>
      </w:r>
      <w:r w:rsidRPr="00907512">
        <w:rPr>
          <w:sz w:val="24"/>
          <w:lang w:val="nl-NL"/>
        </w:rPr>
        <w:t xml:space="preserve"> </w:t>
      </w:r>
      <w:r w:rsidRPr="00907512">
        <w:rPr>
          <w:sz w:val="24"/>
          <w:lang w:val="nl-NL"/>
        </w:rPr>
        <w:t>the</w:t>
      </w:r>
      <w:r w:rsidRPr="00907512">
        <w:rPr>
          <w:sz w:val="24"/>
          <w:lang w:val="nl-NL"/>
        </w:rPr>
        <w:t xml:space="preserve"> </w:t>
      </w:r>
      <w:r w:rsidRPr="00907512">
        <w:rPr>
          <w:sz w:val="24"/>
          <w:lang w:val="nl-NL"/>
        </w:rPr>
        <w:t>scientific</w:t>
      </w:r>
      <w:r w:rsidRPr="00907512">
        <w:rPr>
          <w:sz w:val="24"/>
          <w:lang w:val="nl-NL"/>
        </w:rPr>
        <w:t xml:space="preserve"> opinion on </w:t>
      </w:r>
      <w:r w:rsidRPr="00907512">
        <w:rPr>
          <w:sz w:val="24"/>
          <w:lang w:val="nl-NL"/>
        </w:rPr>
        <w:t>application</w:t>
      </w:r>
      <w:r w:rsidRPr="00907512">
        <w:rPr>
          <w:sz w:val="24"/>
          <w:lang w:val="nl-NL"/>
        </w:rPr>
        <w:t xml:space="preserve"> EFSA-GMO-NL-</w:t>
      </w:r>
      <w:r w:rsidRPr="00F74FD7" w:rsidR="00F74FD7">
        <w:rPr>
          <w:sz w:val="24"/>
          <w:lang w:val="nl-NL"/>
        </w:rPr>
        <w:t>2010</w:t>
      </w:r>
      <w:r w:rsidRPr="00907512">
        <w:rPr>
          <w:sz w:val="24"/>
          <w:lang w:val="nl-NL"/>
        </w:rPr>
        <w:t>-</w:t>
      </w:r>
      <w:r w:rsidRPr="00F74FD7" w:rsidR="00F74FD7">
        <w:rPr>
          <w:sz w:val="24"/>
          <w:lang w:val="nl-NL"/>
        </w:rPr>
        <w:t>78</w:t>
      </w:r>
      <w:r w:rsidRPr="00907512">
        <w:rPr>
          <w:sz w:val="24"/>
          <w:lang w:val="nl-NL"/>
        </w:rPr>
        <w:t xml:space="preserve"> </w:t>
      </w:r>
      <w:r w:rsidRPr="00907512">
        <w:rPr>
          <w:sz w:val="24"/>
          <w:lang w:val="nl-NL"/>
        </w:rPr>
        <w:t>to</w:t>
      </w:r>
      <w:r w:rsidRPr="00907512">
        <w:rPr>
          <w:sz w:val="24"/>
          <w:lang w:val="nl-NL"/>
        </w:rPr>
        <w:t xml:space="preserve"> cover </w:t>
      </w:r>
      <w:r w:rsidRPr="00907512">
        <w:rPr>
          <w:sz w:val="24"/>
          <w:lang w:val="nl-NL"/>
        </w:rPr>
        <w:t>the</w:t>
      </w:r>
      <w:r w:rsidRPr="00907512">
        <w:rPr>
          <w:sz w:val="24"/>
          <w:lang w:val="nl-NL"/>
        </w:rPr>
        <w:t xml:space="preserve"> </w:t>
      </w:r>
      <w:r w:rsidRPr="00907512">
        <w:rPr>
          <w:sz w:val="24"/>
          <w:lang w:val="nl-NL"/>
        </w:rPr>
        <w:t>safety</w:t>
      </w:r>
      <w:r w:rsidRPr="00907512">
        <w:rPr>
          <w:sz w:val="24"/>
          <w:lang w:val="nl-NL"/>
        </w:rPr>
        <w:t xml:space="preserve"> of </w:t>
      </w:r>
      <w:r w:rsidRPr="00907512">
        <w:rPr>
          <w:sz w:val="24"/>
          <w:lang w:val="nl-NL"/>
        </w:rPr>
        <w:t>soybean</w:t>
      </w:r>
      <w:r w:rsidRPr="00907512">
        <w:rPr>
          <w:sz w:val="24"/>
          <w:lang w:val="nl-NL"/>
        </w:rPr>
        <w:t xml:space="preserve"> MON </w:t>
      </w:r>
      <w:r w:rsidRPr="00F74FD7" w:rsidR="00F74FD7">
        <w:rPr>
          <w:sz w:val="24"/>
          <w:lang w:val="nl-NL"/>
        </w:rPr>
        <w:t>87705</w:t>
      </w:r>
      <w:r w:rsidRPr="00907512">
        <w:rPr>
          <w:sz w:val="24"/>
          <w:lang w:val="nl-NL"/>
        </w:rPr>
        <w:t xml:space="preserve"> </w:t>
      </w:r>
      <w:r w:rsidRPr="00907512">
        <w:rPr>
          <w:sz w:val="24"/>
          <w:lang w:val="nl-NL"/>
        </w:rPr>
        <w:t>oil</w:t>
      </w:r>
      <w:r w:rsidRPr="00907512">
        <w:rPr>
          <w:sz w:val="24"/>
          <w:lang w:val="nl-NL"/>
        </w:rPr>
        <w:t xml:space="preserve"> </w:t>
      </w:r>
      <w:r w:rsidRPr="00907512">
        <w:rPr>
          <w:sz w:val="24"/>
          <w:lang w:val="nl-NL"/>
        </w:rPr>
        <w:t>for</w:t>
      </w:r>
      <w:r w:rsidRPr="00907512">
        <w:rPr>
          <w:sz w:val="24"/>
          <w:lang w:val="nl-NL"/>
        </w:rPr>
        <w:t xml:space="preserve"> commercial </w:t>
      </w:r>
      <w:r w:rsidRPr="00907512">
        <w:rPr>
          <w:sz w:val="24"/>
          <w:lang w:val="nl-NL"/>
        </w:rPr>
        <w:t>frying</w:t>
      </w:r>
      <w:r w:rsidRPr="00907512">
        <w:rPr>
          <w:sz w:val="24"/>
          <w:lang w:val="nl-NL"/>
        </w:rPr>
        <w:t>”,</w:t>
      </w:r>
      <w:r w:rsidRPr="00907512">
        <w:rPr>
          <w:i/>
          <w:iCs/>
          <w:sz w:val="24"/>
          <w:lang w:val="nl-NL"/>
        </w:rPr>
        <w:t xml:space="preserve"> EFSA Journal</w:t>
      </w:r>
      <w:r w:rsidRPr="00907512">
        <w:rPr>
          <w:sz w:val="24"/>
          <w:lang w:val="nl-NL"/>
        </w:rPr>
        <w:t xml:space="preserve">, </w:t>
      </w:r>
      <w:r w:rsidRPr="00F74FD7" w:rsidR="00F74FD7">
        <w:rPr>
          <w:sz w:val="24"/>
          <w:lang w:val="nl-NL"/>
        </w:rPr>
        <w:t>2013</w:t>
      </w:r>
      <w:r w:rsidRPr="00907512">
        <w:rPr>
          <w:sz w:val="24"/>
          <w:lang w:val="nl-NL"/>
        </w:rPr>
        <w:t xml:space="preserve">, </w:t>
      </w:r>
      <w:r w:rsidRPr="00F74FD7" w:rsidR="00F74FD7">
        <w:rPr>
          <w:sz w:val="24"/>
          <w:lang w:val="nl-NL"/>
        </w:rPr>
        <w:t>11</w:t>
      </w:r>
      <w:r w:rsidRPr="00907512">
        <w:rPr>
          <w:sz w:val="24"/>
          <w:lang w:val="nl-NL"/>
        </w:rPr>
        <w:t>(</w:t>
      </w:r>
      <w:r w:rsidRPr="00F74FD7" w:rsidR="00F74FD7">
        <w:rPr>
          <w:sz w:val="24"/>
          <w:lang w:val="nl-NL"/>
        </w:rPr>
        <w:t>12</w:t>
      </w:r>
      <w:r w:rsidRPr="00907512">
        <w:rPr>
          <w:sz w:val="24"/>
          <w:lang w:val="nl-NL"/>
        </w:rPr>
        <w:t>):</w:t>
      </w:r>
      <w:r w:rsidRPr="00F74FD7" w:rsidR="00F74FD7">
        <w:rPr>
          <w:sz w:val="24"/>
          <w:lang w:val="nl-NL"/>
        </w:rPr>
        <w:t>3507</w:t>
      </w:r>
      <w:r w:rsidRPr="00907512">
        <w:rPr>
          <w:sz w:val="24"/>
          <w:lang w:val="nl-NL"/>
        </w:rPr>
        <w:t xml:space="preserve">, </w:t>
      </w:r>
      <w:hyperlink r:id="rId26" w:history="1">
        <w:r w:rsidRPr="00907512">
          <w:rPr>
            <w:rStyle w:val="Hyperlink"/>
            <w:sz w:val="24"/>
            <w:lang w:val="nl-NL"/>
          </w:rPr>
          <w:t>https://doi.org/</w:t>
        </w:r>
        <w:r w:rsidRPr="00F74FD7" w:rsidR="00F74FD7">
          <w:rPr>
            <w:rStyle w:val="Hyperlink"/>
            <w:sz w:val="24"/>
            <w:lang w:val="nl-NL"/>
          </w:rPr>
          <w:t>10</w:t>
        </w:r>
        <w:r w:rsidRPr="00907512">
          <w:rPr>
            <w:rStyle w:val="Hyperlink"/>
            <w:sz w:val="24"/>
            <w:lang w:val="nl-NL"/>
          </w:rPr>
          <w:t>.</w:t>
        </w:r>
        <w:r w:rsidRPr="00F74FD7" w:rsidR="00F74FD7">
          <w:rPr>
            <w:rStyle w:val="Hyperlink"/>
            <w:sz w:val="24"/>
            <w:lang w:val="nl-NL"/>
          </w:rPr>
          <w:t>2903</w:t>
        </w:r>
        <w:r w:rsidRPr="00907512">
          <w:rPr>
            <w:rStyle w:val="Hyperlink"/>
            <w:sz w:val="24"/>
            <w:lang w:val="nl-NL"/>
          </w:rPr>
          <w:t>/j.efsa.</w:t>
        </w:r>
        <w:r w:rsidRPr="00F74FD7" w:rsidR="00F74FD7">
          <w:rPr>
            <w:rStyle w:val="Hyperlink"/>
            <w:sz w:val="24"/>
            <w:lang w:val="nl-NL"/>
          </w:rPr>
          <w:t>2013</w:t>
        </w:r>
        <w:r w:rsidRPr="00907512">
          <w:rPr>
            <w:rStyle w:val="Hyperlink"/>
            <w:sz w:val="24"/>
            <w:lang w:val="nl-NL"/>
          </w:rPr>
          <w:t>.</w:t>
        </w:r>
        <w:r w:rsidRPr="00F74FD7" w:rsidR="00F74FD7">
          <w:rPr>
            <w:rStyle w:val="Hyperlink"/>
            <w:sz w:val="24"/>
            <w:lang w:val="nl-NL"/>
          </w:rPr>
          <w:t>3507</w:t>
        </w:r>
      </w:hyperlink>
      <w:r w:rsidRPr="00907512">
        <w:rPr>
          <w:sz w:val="24"/>
          <w:lang w:val="nl-NL"/>
        </w:rPr>
        <w:t>.</w:t>
      </w:r>
    </w:p>
  </w:footnote>
  <w:footnote w:id="11">
    <w:p w:rsidR="00C90F98" w:rsidRPr="00907512" w:rsidP="00907512" w14:paraId="1436AE6D" w14:textId="1661D7E8">
      <w:pPr>
        <w:pStyle w:val="FootnoteText"/>
        <w:ind w:left="567" w:hanging="567"/>
        <w:rPr>
          <w:sz w:val="24"/>
          <w:lang w:val="nl-NL"/>
        </w:rPr>
      </w:pPr>
      <w:r w:rsidRPr="00907512">
        <w:rPr>
          <w:rStyle w:val="FootnoteReference"/>
          <w:sz w:val="24"/>
          <w:lang w:val="nl-NL"/>
        </w:rPr>
        <w:footnoteRef/>
      </w:r>
      <w:r w:rsidRPr="00907512" w:rsidR="00907512">
        <w:rPr>
          <w:sz w:val="24"/>
          <w:shd w:val="clear" w:color="auto" w:fill="FFFFFF"/>
          <w:lang w:val="nl-NL"/>
        </w:rPr>
        <w:t xml:space="preserve"> </w:t>
      </w:r>
      <w:r w:rsidRPr="00907512" w:rsidR="00907512">
        <w:rPr>
          <w:sz w:val="24"/>
          <w:shd w:val="clear" w:color="auto" w:fill="FFFFFF"/>
          <w:lang w:val="nl-NL"/>
        </w:rPr>
        <w:tab/>
      </w:r>
      <w:r w:rsidRPr="00907512">
        <w:rPr>
          <w:sz w:val="24"/>
          <w:shd w:val="clear" w:color="auto" w:fill="FFFFFF"/>
          <w:lang w:val="nl-NL"/>
        </w:rPr>
        <w:t>Zie bijvoorbeeld Bonny, S., “</w:t>
      </w:r>
      <w:r w:rsidRPr="00907512">
        <w:rPr>
          <w:sz w:val="24"/>
          <w:shd w:val="clear" w:color="auto" w:fill="FFFFFF"/>
          <w:lang w:val="nl-NL"/>
        </w:rPr>
        <w:t>Genetically</w:t>
      </w:r>
      <w:r w:rsidRPr="00907512">
        <w:rPr>
          <w:sz w:val="24"/>
          <w:shd w:val="clear" w:color="auto" w:fill="FFFFFF"/>
          <w:lang w:val="nl-NL"/>
        </w:rPr>
        <w:t xml:space="preserve"> </w:t>
      </w:r>
      <w:r w:rsidRPr="00907512">
        <w:rPr>
          <w:sz w:val="24"/>
          <w:shd w:val="clear" w:color="auto" w:fill="FFFFFF"/>
          <w:lang w:val="nl-NL"/>
        </w:rPr>
        <w:t>Modified</w:t>
      </w:r>
      <w:r w:rsidRPr="00907512">
        <w:rPr>
          <w:sz w:val="24"/>
          <w:shd w:val="clear" w:color="auto" w:fill="FFFFFF"/>
          <w:lang w:val="nl-NL"/>
        </w:rPr>
        <w:t xml:space="preserve"> Herbicide-Tolerant </w:t>
      </w:r>
      <w:r w:rsidRPr="00907512">
        <w:rPr>
          <w:sz w:val="24"/>
          <w:shd w:val="clear" w:color="auto" w:fill="FFFFFF"/>
          <w:lang w:val="nl-NL"/>
        </w:rPr>
        <w:t>Crops</w:t>
      </w:r>
      <w:r w:rsidRPr="00907512">
        <w:rPr>
          <w:sz w:val="24"/>
          <w:shd w:val="clear" w:color="auto" w:fill="FFFFFF"/>
          <w:lang w:val="nl-NL"/>
        </w:rPr>
        <w:t xml:space="preserve">, </w:t>
      </w:r>
      <w:r w:rsidRPr="00907512">
        <w:rPr>
          <w:sz w:val="24"/>
          <w:shd w:val="clear" w:color="auto" w:fill="FFFFFF"/>
          <w:lang w:val="nl-NL"/>
        </w:rPr>
        <w:t>Weeds</w:t>
      </w:r>
      <w:r w:rsidRPr="00907512">
        <w:rPr>
          <w:sz w:val="24"/>
          <w:shd w:val="clear" w:color="auto" w:fill="FFFFFF"/>
          <w:lang w:val="nl-NL"/>
        </w:rPr>
        <w:t xml:space="preserve">, </w:t>
      </w:r>
      <w:r w:rsidRPr="00907512">
        <w:rPr>
          <w:sz w:val="24"/>
          <w:shd w:val="clear" w:color="auto" w:fill="FFFFFF"/>
          <w:lang w:val="nl-NL"/>
        </w:rPr>
        <w:t>and</w:t>
      </w:r>
      <w:r w:rsidRPr="00907512">
        <w:rPr>
          <w:sz w:val="24"/>
          <w:shd w:val="clear" w:color="auto" w:fill="FFFFFF"/>
          <w:lang w:val="nl-NL"/>
        </w:rPr>
        <w:t xml:space="preserve"> </w:t>
      </w:r>
      <w:r w:rsidRPr="00907512">
        <w:rPr>
          <w:sz w:val="24"/>
          <w:shd w:val="clear" w:color="auto" w:fill="FFFFFF"/>
          <w:lang w:val="nl-NL"/>
        </w:rPr>
        <w:t>Herbicides</w:t>
      </w:r>
      <w:r w:rsidRPr="00907512">
        <w:rPr>
          <w:sz w:val="24"/>
          <w:shd w:val="clear" w:color="auto" w:fill="FFFFFF"/>
          <w:lang w:val="nl-NL"/>
        </w:rPr>
        <w:t xml:space="preserve">: </w:t>
      </w:r>
      <w:r w:rsidRPr="00907512">
        <w:rPr>
          <w:sz w:val="24"/>
          <w:shd w:val="clear" w:color="auto" w:fill="FFFFFF"/>
          <w:lang w:val="nl-NL"/>
        </w:rPr>
        <w:t>Overview</w:t>
      </w:r>
      <w:r w:rsidRPr="00907512">
        <w:rPr>
          <w:sz w:val="24"/>
          <w:shd w:val="clear" w:color="auto" w:fill="FFFFFF"/>
          <w:lang w:val="nl-NL"/>
        </w:rPr>
        <w:t xml:space="preserve"> </w:t>
      </w:r>
      <w:r w:rsidRPr="00907512">
        <w:rPr>
          <w:sz w:val="24"/>
          <w:shd w:val="clear" w:color="auto" w:fill="FFFFFF"/>
          <w:lang w:val="nl-NL"/>
        </w:rPr>
        <w:t>and</w:t>
      </w:r>
      <w:r w:rsidRPr="00907512">
        <w:rPr>
          <w:sz w:val="24"/>
          <w:shd w:val="clear" w:color="auto" w:fill="FFFFFF"/>
          <w:lang w:val="nl-NL"/>
        </w:rPr>
        <w:t xml:space="preserve"> Impact’, </w:t>
      </w:r>
      <w:r w:rsidRPr="00907512">
        <w:rPr>
          <w:i/>
          <w:sz w:val="24"/>
          <w:shd w:val="clear" w:color="auto" w:fill="FFFFFF"/>
          <w:lang w:val="nl-NL"/>
        </w:rPr>
        <w:t>Environmental</w:t>
      </w:r>
      <w:r w:rsidRPr="00907512">
        <w:rPr>
          <w:i/>
          <w:sz w:val="24"/>
          <w:shd w:val="clear" w:color="auto" w:fill="FFFFFF"/>
          <w:lang w:val="nl-NL"/>
        </w:rPr>
        <w:t xml:space="preserve"> Management</w:t>
      </w:r>
      <w:r w:rsidRPr="00907512">
        <w:rPr>
          <w:sz w:val="24"/>
          <w:shd w:val="clear" w:color="auto" w:fill="FFFFFF"/>
          <w:lang w:val="nl-NL"/>
        </w:rPr>
        <w:t xml:space="preserve">, januari </w:t>
      </w:r>
      <w:r w:rsidRPr="00F74FD7" w:rsidR="00F74FD7">
        <w:rPr>
          <w:sz w:val="24"/>
          <w:shd w:val="clear" w:color="auto" w:fill="FFFFFF"/>
          <w:lang w:val="nl-NL"/>
        </w:rPr>
        <w:t>2016</w:t>
      </w:r>
      <w:r w:rsidRPr="00907512">
        <w:rPr>
          <w:sz w:val="24"/>
          <w:shd w:val="clear" w:color="auto" w:fill="FFFFFF"/>
          <w:lang w:val="nl-NL"/>
        </w:rPr>
        <w:t xml:space="preserve">, </w:t>
      </w:r>
      <w:r w:rsidRPr="00F74FD7" w:rsidR="00F74FD7">
        <w:rPr>
          <w:sz w:val="24"/>
          <w:shd w:val="clear" w:color="auto" w:fill="FFFFFF"/>
          <w:lang w:val="nl-NL"/>
        </w:rPr>
        <w:t>57</w:t>
      </w:r>
      <w:r w:rsidRPr="00907512">
        <w:rPr>
          <w:sz w:val="24"/>
          <w:shd w:val="clear" w:color="auto" w:fill="FFFFFF"/>
          <w:lang w:val="nl-NL"/>
        </w:rPr>
        <w:t>(</w:t>
      </w:r>
      <w:r w:rsidRPr="00F74FD7" w:rsidR="00F74FD7">
        <w:rPr>
          <w:sz w:val="24"/>
          <w:shd w:val="clear" w:color="auto" w:fill="FFFFFF"/>
          <w:lang w:val="nl-NL"/>
        </w:rPr>
        <w:t>1</w:t>
      </w:r>
      <w:r w:rsidRPr="00907512">
        <w:rPr>
          <w:sz w:val="24"/>
          <w:shd w:val="clear" w:color="auto" w:fill="FFFFFF"/>
          <w:lang w:val="nl-NL"/>
        </w:rPr>
        <w:t xml:space="preserve">), blz. </w:t>
      </w:r>
      <w:r w:rsidRPr="00F74FD7" w:rsidR="00F74FD7">
        <w:rPr>
          <w:sz w:val="24"/>
          <w:shd w:val="clear" w:color="auto" w:fill="FFFFFF"/>
          <w:lang w:val="nl-NL"/>
        </w:rPr>
        <w:t>31</w:t>
      </w:r>
      <w:r w:rsidRPr="00907512">
        <w:rPr>
          <w:sz w:val="24"/>
          <w:shd w:val="clear" w:color="auto" w:fill="FFFFFF"/>
          <w:lang w:val="nl-NL"/>
        </w:rPr>
        <w:t>-</w:t>
      </w:r>
      <w:r w:rsidRPr="00F74FD7" w:rsidR="00F74FD7">
        <w:rPr>
          <w:sz w:val="24"/>
          <w:shd w:val="clear" w:color="auto" w:fill="FFFFFF"/>
          <w:lang w:val="nl-NL"/>
        </w:rPr>
        <w:t>48</w:t>
      </w:r>
      <w:r w:rsidRPr="00907512">
        <w:rPr>
          <w:sz w:val="24"/>
          <w:shd w:val="clear" w:color="auto" w:fill="FFFFFF"/>
          <w:lang w:val="nl-NL"/>
        </w:rPr>
        <w:t xml:space="preserve">, </w:t>
      </w:r>
      <w:bookmarkStart w:id="7" w:name="_Hlk104996594"/>
      <w:hyperlink r:id="rId27" w:history="1">
        <w:r w:rsidRPr="00907512">
          <w:rPr>
            <w:rStyle w:val="Hyperlink"/>
            <w:sz w:val="24"/>
            <w:shd w:val="clear" w:color="auto" w:fill="FFFFFF"/>
            <w:lang w:val="nl-NL"/>
          </w:rPr>
          <w:t>https://doi.org/</w:t>
        </w:r>
        <w:r w:rsidRPr="00F74FD7" w:rsidR="00F74FD7">
          <w:rPr>
            <w:rStyle w:val="Hyperlink"/>
            <w:sz w:val="24"/>
            <w:shd w:val="clear" w:color="auto" w:fill="FFFFFF"/>
            <w:lang w:val="nl-NL"/>
          </w:rPr>
          <w:t>10</w:t>
        </w:r>
        <w:r w:rsidRPr="00907512">
          <w:rPr>
            <w:rStyle w:val="Hyperlink"/>
            <w:sz w:val="24"/>
            <w:shd w:val="clear" w:color="auto" w:fill="FFFFFF"/>
            <w:lang w:val="nl-NL"/>
          </w:rPr>
          <w:t>.</w:t>
        </w:r>
        <w:r w:rsidRPr="00F74FD7" w:rsidR="00F74FD7">
          <w:rPr>
            <w:rStyle w:val="Hyperlink"/>
            <w:sz w:val="24"/>
            <w:shd w:val="clear" w:color="auto" w:fill="FFFFFF"/>
            <w:lang w:val="nl-NL"/>
          </w:rPr>
          <w:t>1007</w:t>
        </w:r>
        <w:r w:rsidRPr="00907512">
          <w:rPr>
            <w:rStyle w:val="Hyperlink"/>
            <w:sz w:val="24"/>
            <w:shd w:val="clear" w:color="auto" w:fill="FFFFFF"/>
            <w:lang w:val="nl-NL"/>
          </w:rPr>
          <w:t>/s</w:t>
        </w:r>
        <w:r w:rsidRPr="00F74FD7" w:rsidR="00F74FD7">
          <w:rPr>
            <w:rStyle w:val="Hyperlink"/>
            <w:sz w:val="24"/>
            <w:shd w:val="clear" w:color="auto" w:fill="FFFFFF"/>
            <w:lang w:val="nl-NL"/>
          </w:rPr>
          <w:t>00267</w:t>
        </w:r>
        <w:r w:rsidRPr="00907512">
          <w:rPr>
            <w:rStyle w:val="Hyperlink"/>
            <w:sz w:val="24"/>
            <w:shd w:val="clear" w:color="auto" w:fill="FFFFFF"/>
            <w:lang w:val="nl-NL"/>
          </w:rPr>
          <w:t>-</w:t>
        </w:r>
        <w:r w:rsidRPr="00F74FD7" w:rsidR="00F74FD7">
          <w:rPr>
            <w:rStyle w:val="Hyperlink"/>
            <w:sz w:val="24"/>
            <w:shd w:val="clear" w:color="auto" w:fill="FFFFFF"/>
            <w:lang w:val="nl-NL"/>
          </w:rPr>
          <w:t>015</w:t>
        </w:r>
        <w:r w:rsidRPr="00907512">
          <w:rPr>
            <w:rStyle w:val="Hyperlink"/>
            <w:sz w:val="24"/>
            <w:shd w:val="clear" w:color="auto" w:fill="FFFFFF"/>
            <w:lang w:val="nl-NL"/>
          </w:rPr>
          <w:t>-</w:t>
        </w:r>
        <w:r w:rsidRPr="00F74FD7" w:rsidR="00F74FD7">
          <w:rPr>
            <w:rStyle w:val="Hyperlink"/>
            <w:sz w:val="24"/>
            <w:shd w:val="clear" w:color="auto" w:fill="FFFFFF"/>
            <w:lang w:val="nl-NL"/>
          </w:rPr>
          <w:t>0589</w:t>
        </w:r>
        <w:r w:rsidRPr="00907512">
          <w:rPr>
            <w:rStyle w:val="Hyperlink"/>
            <w:sz w:val="24"/>
            <w:shd w:val="clear" w:color="auto" w:fill="FFFFFF"/>
            <w:lang w:val="nl-NL"/>
          </w:rPr>
          <w:t>-</w:t>
        </w:r>
        <w:r w:rsidRPr="00F74FD7" w:rsidR="00F74FD7">
          <w:rPr>
            <w:rStyle w:val="Hyperlink"/>
            <w:sz w:val="24"/>
            <w:shd w:val="clear" w:color="auto" w:fill="FFFFFF"/>
            <w:lang w:val="nl-NL"/>
          </w:rPr>
          <w:t>7</w:t>
        </w:r>
      </w:hyperlink>
      <w:r w:rsidRPr="00907512">
        <w:rPr>
          <w:sz w:val="24"/>
          <w:shd w:val="clear" w:color="auto" w:fill="FFFFFF"/>
          <w:lang w:val="nl-NL"/>
        </w:rPr>
        <w:t xml:space="preserve"> </w:t>
      </w:r>
      <w:bookmarkEnd w:id="7"/>
      <w:r w:rsidR="00AD511D">
        <w:rPr>
          <w:sz w:val="24"/>
          <w:shd w:val="clear" w:color="auto" w:fill="FFFFFF"/>
          <w:lang w:val="nl-NL"/>
        </w:rPr>
        <w:t>en</w:t>
      </w:r>
      <w:r w:rsidRPr="00907512" w:rsidR="00AD511D">
        <w:rPr>
          <w:sz w:val="24"/>
          <w:shd w:val="clear" w:color="auto" w:fill="FFFFFF"/>
          <w:lang w:val="nl-NL"/>
        </w:rPr>
        <w:t xml:space="preserve"> </w:t>
      </w:r>
      <w:r w:rsidRPr="00907512">
        <w:rPr>
          <w:sz w:val="24"/>
          <w:shd w:val="clear" w:color="auto" w:fill="FFFFFF"/>
          <w:lang w:val="nl-NL"/>
        </w:rPr>
        <w:t>Benbrook</w:t>
      </w:r>
      <w:r w:rsidRPr="00907512">
        <w:rPr>
          <w:sz w:val="24"/>
          <w:shd w:val="clear" w:color="auto" w:fill="FFFFFF"/>
          <w:lang w:val="nl-NL"/>
        </w:rPr>
        <w:t xml:space="preserve">, C.M., ‘Impacts of </w:t>
      </w:r>
      <w:r w:rsidRPr="00907512">
        <w:rPr>
          <w:sz w:val="24"/>
          <w:shd w:val="clear" w:color="auto" w:fill="FFFFFF"/>
          <w:lang w:val="nl-NL"/>
        </w:rPr>
        <w:t>genetically</w:t>
      </w:r>
      <w:r w:rsidRPr="00907512">
        <w:rPr>
          <w:sz w:val="24"/>
          <w:shd w:val="clear" w:color="auto" w:fill="FFFFFF"/>
          <w:lang w:val="nl-NL"/>
        </w:rPr>
        <w:t xml:space="preserve"> </w:t>
      </w:r>
      <w:r w:rsidRPr="00907512">
        <w:rPr>
          <w:sz w:val="24"/>
          <w:shd w:val="clear" w:color="auto" w:fill="FFFFFF"/>
          <w:lang w:val="nl-NL"/>
        </w:rPr>
        <w:t>engineered</w:t>
      </w:r>
      <w:r w:rsidRPr="00907512">
        <w:rPr>
          <w:sz w:val="24"/>
          <w:shd w:val="clear" w:color="auto" w:fill="FFFFFF"/>
          <w:lang w:val="nl-NL"/>
        </w:rPr>
        <w:t xml:space="preserve"> </w:t>
      </w:r>
      <w:r w:rsidRPr="00907512">
        <w:rPr>
          <w:sz w:val="24"/>
          <w:shd w:val="clear" w:color="auto" w:fill="FFFFFF"/>
          <w:lang w:val="nl-NL"/>
        </w:rPr>
        <w:t>crops</w:t>
      </w:r>
      <w:r w:rsidRPr="00907512">
        <w:rPr>
          <w:sz w:val="24"/>
          <w:shd w:val="clear" w:color="auto" w:fill="FFFFFF"/>
          <w:lang w:val="nl-NL"/>
        </w:rPr>
        <w:t xml:space="preserve"> on pesticide </w:t>
      </w:r>
      <w:r w:rsidRPr="00907512">
        <w:rPr>
          <w:sz w:val="24"/>
          <w:shd w:val="clear" w:color="auto" w:fill="FFFFFF"/>
          <w:lang w:val="nl-NL"/>
        </w:rPr>
        <w:t>use</w:t>
      </w:r>
      <w:r w:rsidRPr="00907512">
        <w:rPr>
          <w:sz w:val="24"/>
          <w:shd w:val="clear" w:color="auto" w:fill="FFFFFF"/>
          <w:lang w:val="nl-NL"/>
        </w:rPr>
        <w:t xml:space="preserve"> in </w:t>
      </w:r>
      <w:r w:rsidRPr="00907512">
        <w:rPr>
          <w:sz w:val="24"/>
          <w:shd w:val="clear" w:color="auto" w:fill="FFFFFF"/>
          <w:lang w:val="nl-NL"/>
        </w:rPr>
        <w:t>the</w:t>
      </w:r>
      <w:r w:rsidRPr="00907512">
        <w:rPr>
          <w:sz w:val="24"/>
          <w:shd w:val="clear" w:color="auto" w:fill="FFFFFF"/>
          <w:lang w:val="nl-NL"/>
        </w:rPr>
        <w:t xml:space="preserve"> U.S. - </w:t>
      </w:r>
      <w:r w:rsidRPr="00907512">
        <w:rPr>
          <w:sz w:val="24"/>
          <w:shd w:val="clear" w:color="auto" w:fill="FFFFFF"/>
          <w:lang w:val="nl-NL"/>
        </w:rPr>
        <w:t>the</w:t>
      </w:r>
      <w:r w:rsidRPr="00907512">
        <w:rPr>
          <w:sz w:val="24"/>
          <w:shd w:val="clear" w:color="auto" w:fill="FFFFFF"/>
          <w:lang w:val="nl-NL"/>
        </w:rPr>
        <w:t xml:space="preserve"> first </w:t>
      </w:r>
      <w:r w:rsidRPr="00907512">
        <w:rPr>
          <w:sz w:val="24"/>
          <w:shd w:val="clear" w:color="auto" w:fill="FFFFFF"/>
          <w:lang w:val="nl-NL"/>
        </w:rPr>
        <w:t>sixteen</w:t>
      </w:r>
      <w:r w:rsidRPr="00907512">
        <w:rPr>
          <w:sz w:val="24"/>
          <w:shd w:val="clear" w:color="auto" w:fill="FFFFFF"/>
          <w:lang w:val="nl-NL"/>
        </w:rPr>
        <w:t xml:space="preserve"> </w:t>
      </w:r>
      <w:r w:rsidRPr="00907512">
        <w:rPr>
          <w:sz w:val="24"/>
          <w:shd w:val="clear" w:color="auto" w:fill="FFFFFF"/>
          <w:lang w:val="nl-NL"/>
        </w:rPr>
        <w:t>years</w:t>
      </w:r>
      <w:r w:rsidRPr="00907512">
        <w:rPr>
          <w:sz w:val="24"/>
          <w:shd w:val="clear" w:color="auto" w:fill="FFFFFF"/>
          <w:lang w:val="nl-NL"/>
        </w:rPr>
        <w:t>’</w:t>
      </w:r>
      <w:r w:rsidRPr="00907512">
        <w:rPr>
          <w:i/>
          <w:sz w:val="24"/>
          <w:shd w:val="clear" w:color="auto" w:fill="FFFFFF"/>
          <w:lang w:val="nl-NL"/>
        </w:rPr>
        <w:t xml:space="preserve">, </w:t>
      </w:r>
      <w:r w:rsidRPr="00907512">
        <w:rPr>
          <w:i/>
          <w:sz w:val="24"/>
          <w:shd w:val="clear" w:color="auto" w:fill="FFFFFF"/>
          <w:lang w:val="nl-NL"/>
        </w:rPr>
        <w:t>Environmental</w:t>
      </w:r>
      <w:r w:rsidRPr="00907512">
        <w:rPr>
          <w:i/>
          <w:sz w:val="24"/>
          <w:shd w:val="clear" w:color="auto" w:fill="FFFFFF"/>
          <w:lang w:val="nl-NL"/>
        </w:rPr>
        <w:t xml:space="preserve"> Sciences Europe</w:t>
      </w:r>
      <w:r w:rsidRPr="00907512">
        <w:rPr>
          <w:sz w:val="24"/>
          <w:shd w:val="clear" w:color="auto" w:fill="FFFFFF"/>
          <w:lang w:val="nl-NL"/>
        </w:rPr>
        <w:t xml:space="preserve">, </w:t>
      </w:r>
      <w:r w:rsidRPr="00F74FD7" w:rsidR="00F74FD7">
        <w:rPr>
          <w:sz w:val="24"/>
          <w:shd w:val="clear" w:color="auto" w:fill="FFFFFF"/>
          <w:lang w:val="nl-NL"/>
        </w:rPr>
        <w:t>28</w:t>
      </w:r>
      <w:r w:rsidRPr="00907512">
        <w:rPr>
          <w:sz w:val="24"/>
          <w:shd w:val="clear" w:color="auto" w:fill="FFFFFF"/>
          <w:lang w:val="nl-NL"/>
        </w:rPr>
        <w:t xml:space="preserve"> september </w:t>
      </w:r>
      <w:r w:rsidRPr="00F74FD7" w:rsidR="00F74FD7">
        <w:rPr>
          <w:sz w:val="24"/>
          <w:shd w:val="clear" w:color="auto" w:fill="FFFFFF"/>
          <w:lang w:val="nl-NL"/>
        </w:rPr>
        <w:t>2012</w:t>
      </w:r>
      <w:r w:rsidRPr="00907512">
        <w:rPr>
          <w:sz w:val="24"/>
          <w:shd w:val="clear" w:color="auto" w:fill="FFFFFF"/>
          <w:lang w:val="nl-NL"/>
        </w:rPr>
        <w:t xml:space="preserve">, Vol. </w:t>
      </w:r>
      <w:r w:rsidRPr="00F74FD7" w:rsidR="00F74FD7">
        <w:rPr>
          <w:sz w:val="24"/>
          <w:shd w:val="clear" w:color="auto" w:fill="FFFFFF"/>
          <w:lang w:val="nl-NL"/>
        </w:rPr>
        <w:t>24</w:t>
      </w:r>
      <w:r w:rsidRPr="00907512">
        <w:rPr>
          <w:sz w:val="24"/>
          <w:shd w:val="clear" w:color="auto" w:fill="FFFFFF"/>
          <w:lang w:val="nl-NL"/>
        </w:rPr>
        <w:t>(</w:t>
      </w:r>
      <w:r w:rsidRPr="00F74FD7" w:rsidR="00F74FD7">
        <w:rPr>
          <w:sz w:val="24"/>
          <w:shd w:val="clear" w:color="auto" w:fill="FFFFFF"/>
          <w:lang w:val="nl-NL"/>
        </w:rPr>
        <w:t>1</w:t>
      </w:r>
      <w:r w:rsidRPr="00907512">
        <w:rPr>
          <w:sz w:val="24"/>
          <w:shd w:val="clear" w:color="auto" w:fill="FFFFFF"/>
          <w:lang w:val="nl-NL"/>
        </w:rPr>
        <w:t xml:space="preserve">), </w:t>
      </w:r>
      <w:hyperlink r:id="rId28" w:history="1">
        <w:r w:rsidRPr="00907512">
          <w:rPr>
            <w:rStyle w:val="Hyperlink"/>
            <w:sz w:val="24"/>
            <w:lang w:val="nl-NL"/>
          </w:rPr>
          <w:t>https://doi.org/</w:t>
        </w:r>
        <w:r w:rsidRPr="00F74FD7" w:rsidR="00F74FD7">
          <w:rPr>
            <w:rStyle w:val="Hyperlink"/>
            <w:sz w:val="24"/>
            <w:lang w:val="nl-NL"/>
          </w:rPr>
          <w:t>10</w:t>
        </w:r>
        <w:r w:rsidRPr="00907512">
          <w:rPr>
            <w:rStyle w:val="Hyperlink"/>
            <w:sz w:val="24"/>
            <w:lang w:val="nl-NL"/>
          </w:rPr>
          <w:t>.</w:t>
        </w:r>
        <w:r w:rsidRPr="00F74FD7" w:rsidR="00F74FD7">
          <w:rPr>
            <w:rStyle w:val="Hyperlink"/>
            <w:sz w:val="24"/>
            <w:lang w:val="nl-NL"/>
          </w:rPr>
          <w:t>1186</w:t>
        </w:r>
        <w:r w:rsidRPr="00907512">
          <w:rPr>
            <w:rStyle w:val="Hyperlink"/>
            <w:sz w:val="24"/>
            <w:lang w:val="nl-NL"/>
          </w:rPr>
          <w:t>/</w:t>
        </w:r>
        <w:r w:rsidRPr="00F74FD7" w:rsidR="00F74FD7">
          <w:rPr>
            <w:rStyle w:val="Hyperlink"/>
            <w:sz w:val="24"/>
            <w:lang w:val="nl-NL"/>
          </w:rPr>
          <w:t>2190</w:t>
        </w:r>
        <w:r w:rsidRPr="00907512">
          <w:rPr>
            <w:rStyle w:val="Hyperlink"/>
            <w:sz w:val="24"/>
            <w:lang w:val="nl-NL"/>
          </w:rPr>
          <w:t>-</w:t>
        </w:r>
        <w:r w:rsidRPr="00F74FD7" w:rsidR="00F74FD7">
          <w:rPr>
            <w:rStyle w:val="Hyperlink"/>
            <w:sz w:val="24"/>
            <w:lang w:val="nl-NL"/>
          </w:rPr>
          <w:t>4715</w:t>
        </w:r>
        <w:r w:rsidRPr="00907512">
          <w:rPr>
            <w:rStyle w:val="Hyperlink"/>
            <w:sz w:val="24"/>
            <w:lang w:val="nl-NL"/>
          </w:rPr>
          <w:t>-</w:t>
        </w:r>
        <w:r w:rsidRPr="00F74FD7" w:rsidR="00F74FD7">
          <w:rPr>
            <w:rStyle w:val="Hyperlink"/>
            <w:sz w:val="24"/>
            <w:lang w:val="nl-NL"/>
          </w:rPr>
          <w:t>24</w:t>
        </w:r>
        <w:r w:rsidRPr="00907512">
          <w:rPr>
            <w:rStyle w:val="Hyperlink"/>
            <w:sz w:val="24"/>
            <w:lang w:val="nl-NL"/>
          </w:rPr>
          <w:t>-</w:t>
        </w:r>
        <w:r w:rsidRPr="00F74FD7" w:rsidR="00F74FD7">
          <w:rPr>
            <w:rStyle w:val="Hyperlink"/>
            <w:sz w:val="24"/>
            <w:lang w:val="nl-NL"/>
          </w:rPr>
          <w:t>24</w:t>
        </w:r>
      </w:hyperlink>
      <w:r w:rsidRPr="00907512">
        <w:rPr>
          <w:sz w:val="24"/>
          <w:shd w:val="clear" w:color="auto" w:fill="FFFFFF"/>
          <w:lang w:val="nl-NL"/>
        </w:rPr>
        <w:t>.</w:t>
      </w:r>
      <w:r w:rsidRPr="00907512">
        <w:rPr>
          <w:sz w:val="24"/>
          <w:lang w:val="nl-NL"/>
        </w:rPr>
        <w:t>.</w:t>
      </w:r>
    </w:p>
  </w:footnote>
  <w:footnote w:id="12">
    <w:p w:rsidR="00C90F98" w:rsidRPr="00907512" w:rsidP="00907512" w14:paraId="10CE5089" w14:textId="42A49681">
      <w:pPr>
        <w:pStyle w:val="FootnoteText"/>
        <w:ind w:left="567" w:hanging="567"/>
        <w:rPr>
          <w:sz w:val="24"/>
          <w:lang w:val="nl-NL"/>
        </w:rPr>
      </w:pPr>
      <w:r w:rsidRPr="00907512">
        <w:rPr>
          <w:rStyle w:val="FootnoteReference"/>
          <w:sz w:val="24"/>
          <w:lang w:val="nl-NL"/>
        </w:rPr>
        <w:footnoteRef/>
      </w:r>
      <w:r w:rsidRPr="00907512" w:rsidR="00907512">
        <w:rPr>
          <w:sz w:val="24"/>
          <w:shd w:val="clear" w:color="auto" w:fill="FFFFFF"/>
          <w:lang w:val="nl-NL"/>
        </w:rPr>
        <w:t xml:space="preserve"> </w:t>
      </w:r>
      <w:r w:rsidRPr="00907512" w:rsidR="00907512">
        <w:rPr>
          <w:sz w:val="24"/>
          <w:shd w:val="clear" w:color="auto" w:fill="FFFFFF"/>
          <w:lang w:val="nl-NL"/>
        </w:rPr>
        <w:tab/>
      </w:r>
      <w:r w:rsidRPr="00907512">
        <w:rPr>
          <w:sz w:val="24"/>
          <w:shd w:val="clear" w:color="auto" w:fill="FFFFFF"/>
          <w:lang w:val="nl-NL"/>
        </w:rPr>
        <w:t xml:space="preserve">Zie bijvoorbeeld </w:t>
      </w:r>
      <w:bookmarkStart w:id="8" w:name="_Hlk104996780"/>
      <w:hyperlink r:id="rId29" w:history="1">
        <w:r w:rsidRPr="00907512">
          <w:rPr>
            <w:rStyle w:val="Hyperlink"/>
            <w:sz w:val="24"/>
            <w:lang w:val="nl-NL"/>
          </w:rPr>
          <w:t>https://doi.org/</w:t>
        </w:r>
        <w:r w:rsidRPr="00F74FD7" w:rsidR="00F74FD7">
          <w:rPr>
            <w:rStyle w:val="Hyperlink"/>
            <w:sz w:val="24"/>
            <w:lang w:val="nl-NL"/>
          </w:rPr>
          <w:t>10</w:t>
        </w:r>
        <w:r w:rsidRPr="00907512">
          <w:rPr>
            <w:rStyle w:val="Hyperlink"/>
            <w:sz w:val="24"/>
            <w:lang w:val="nl-NL"/>
          </w:rPr>
          <w:t>.</w:t>
        </w:r>
        <w:r w:rsidRPr="00F74FD7" w:rsidR="00F74FD7">
          <w:rPr>
            <w:rStyle w:val="Hyperlink"/>
            <w:sz w:val="24"/>
            <w:lang w:val="nl-NL"/>
          </w:rPr>
          <w:t>1016</w:t>
        </w:r>
        <w:r w:rsidRPr="00907512">
          <w:rPr>
            <w:rStyle w:val="Hyperlink"/>
            <w:sz w:val="24"/>
            <w:lang w:val="nl-NL"/>
          </w:rPr>
          <w:t>/j.mrrev.</w:t>
        </w:r>
        <w:r w:rsidRPr="00F74FD7" w:rsidR="00F74FD7">
          <w:rPr>
            <w:rStyle w:val="Hyperlink"/>
            <w:sz w:val="24"/>
            <w:lang w:val="nl-NL"/>
          </w:rPr>
          <w:t>2019</w:t>
        </w:r>
        <w:r w:rsidRPr="00907512">
          <w:rPr>
            <w:rStyle w:val="Hyperlink"/>
            <w:sz w:val="24"/>
            <w:lang w:val="nl-NL"/>
          </w:rPr>
          <w:t>.</w:t>
        </w:r>
        <w:r w:rsidRPr="00F74FD7" w:rsidR="00F74FD7">
          <w:rPr>
            <w:rStyle w:val="Hyperlink"/>
            <w:sz w:val="24"/>
            <w:lang w:val="nl-NL"/>
          </w:rPr>
          <w:t>02</w:t>
        </w:r>
        <w:r w:rsidRPr="00907512">
          <w:rPr>
            <w:rStyle w:val="Hyperlink"/>
            <w:sz w:val="24"/>
            <w:lang w:val="nl-NL"/>
          </w:rPr>
          <w:t>.</w:t>
        </w:r>
        <w:r w:rsidRPr="00F74FD7" w:rsidR="00F74FD7">
          <w:rPr>
            <w:rStyle w:val="Hyperlink"/>
            <w:sz w:val="24"/>
            <w:lang w:val="nl-NL"/>
          </w:rPr>
          <w:t>001</w:t>
        </w:r>
      </w:hyperlink>
      <w:bookmarkEnd w:id="8"/>
      <w:r w:rsidRPr="00907512">
        <w:rPr>
          <w:sz w:val="24"/>
          <w:shd w:val="clear" w:color="auto" w:fill="FFFFFF"/>
          <w:lang w:val="nl-NL"/>
        </w:rPr>
        <w:t xml:space="preserve">, </w:t>
      </w:r>
      <w:hyperlink r:id="rId30" w:history="1">
        <w:r w:rsidRPr="00907512">
          <w:rPr>
            <w:rStyle w:val="Hyperlink"/>
            <w:sz w:val="24"/>
            <w:lang w:val="nl-NL"/>
          </w:rPr>
          <w:t>https://doi.org/</w:t>
        </w:r>
        <w:r w:rsidRPr="00F74FD7" w:rsidR="00F74FD7">
          <w:rPr>
            <w:rStyle w:val="Hyperlink"/>
            <w:sz w:val="24"/>
            <w:lang w:val="nl-NL"/>
          </w:rPr>
          <w:t>10</w:t>
        </w:r>
        <w:r w:rsidRPr="00907512">
          <w:rPr>
            <w:rStyle w:val="Hyperlink"/>
            <w:sz w:val="24"/>
            <w:lang w:val="nl-NL"/>
          </w:rPr>
          <w:t>.</w:t>
        </w:r>
        <w:r w:rsidRPr="00F74FD7" w:rsidR="00F74FD7">
          <w:rPr>
            <w:rStyle w:val="Hyperlink"/>
            <w:sz w:val="24"/>
            <w:lang w:val="nl-NL"/>
          </w:rPr>
          <w:t>1093</w:t>
        </w:r>
        <w:r w:rsidRPr="00907512">
          <w:rPr>
            <w:rStyle w:val="Hyperlink"/>
            <w:sz w:val="24"/>
            <w:lang w:val="nl-NL"/>
          </w:rPr>
          <w:t>/ije/dyz</w:t>
        </w:r>
        <w:r w:rsidRPr="00F74FD7" w:rsidR="00F74FD7">
          <w:rPr>
            <w:rStyle w:val="Hyperlink"/>
            <w:sz w:val="24"/>
            <w:lang w:val="nl-NL"/>
          </w:rPr>
          <w:t>017</w:t>
        </w:r>
      </w:hyperlink>
      <w:r w:rsidRPr="00907512">
        <w:rPr>
          <w:sz w:val="24"/>
          <w:shd w:val="clear" w:color="auto" w:fill="FFFFFF"/>
          <w:lang w:val="nl-NL"/>
        </w:rPr>
        <w:t xml:space="preserve">, </w:t>
      </w:r>
      <w:hyperlink r:id="rId31" w:history="1">
        <w:r w:rsidRPr="00907512">
          <w:rPr>
            <w:rStyle w:val="Hyperlink"/>
            <w:sz w:val="24"/>
            <w:lang w:val="nl-NL"/>
          </w:rPr>
          <w:t>https://doi.org/</w:t>
        </w:r>
        <w:r w:rsidRPr="00F74FD7" w:rsidR="00F74FD7">
          <w:rPr>
            <w:rStyle w:val="Hyperlink"/>
            <w:sz w:val="24"/>
            <w:lang w:val="nl-NL"/>
          </w:rPr>
          <w:t>10</w:t>
        </w:r>
        <w:r w:rsidRPr="00907512">
          <w:rPr>
            <w:rStyle w:val="Hyperlink"/>
            <w:sz w:val="24"/>
            <w:lang w:val="nl-NL"/>
          </w:rPr>
          <w:t>.</w:t>
        </w:r>
        <w:r w:rsidRPr="00F74FD7" w:rsidR="00F74FD7">
          <w:rPr>
            <w:rStyle w:val="Hyperlink"/>
            <w:sz w:val="24"/>
            <w:lang w:val="nl-NL"/>
          </w:rPr>
          <w:t>1371</w:t>
        </w:r>
        <w:r w:rsidRPr="00907512">
          <w:rPr>
            <w:rStyle w:val="Hyperlink"/>
            <w:sz w:val="24"/>
            <w:lang w:val="nl-NL"/>
          </w:rPr>
          <w:t>/journal.pone.</w:t>
        </w:r>
        <w:r w:rsidRPr="00F74FD7" w:rsidR="00F74FD7">
          <w:rPr>
            <w:rStyle w:val="Hyperlink"/>
            <w:sz w:val="24"/>
            <w:lang w:val="nl-NL"/>
          </w:rPr>
          <w:t>0219610</w:t>
        </w:r>
      </w:hyperlink>
      <w:r w:rsidRPr="00907512">
        <w:rPr>
          <w:sz w:val="24"/>
          <w:shd w:val="clear" w:color="auto" w:fill="FFFFFF"/>
          <w:lang w:val="nl-NL"/>
        </w:rPr>
        <w:t xml:space="preserve">, </w:t>
      </w:r>
      <w:r w:rsidR="00AD511D">
        <w:rPr>
          <w:sz w:val="24"/>
          <w:shd w:val="clear" w:color="auto" w:fill="FFFFFF"/>
          <w:lang w:val="nl-NL"/>
        </w:rPr>
        <w:t>en</w:t>
      </w:r>
      <w:r w:rsidRPr="00907512" w:rsidR="00AD511D">
        <w:rPr>
          <w:sz w:val="24"/>
          <w:shd w:val="clear" w:color="auto" w:fill="FFFFFF"/>
          <w:lang w:val="nl-NL"/>
        </w:rPr>
        <w:t xml:space="preserve"> </w:t>
      </w:r>
      <w:hyperlink r:id="rId32" w:history="1">
        <w:r w:rsidRPr="00907512">
          <w:rPr>
            <w:rStyle w:val="Hyperlink"/>
            <w:sz w:val="24"/>
            <w:lang w:val="nl-NL"/>
          </w:rPr>
          <w:t>https://doi.org/</w:t>
        </w:r>
        <w:r w:rsidRPr="00F74FD7" w:rsidR="00F74FD7">
          <w:rPr>
            <w:rStyle w:val="Hyperlink"/>
            <w:sz w:val="24"/>
            <w:lang w:val="nl-NL"/>
          </w:rPr>
          <w:t>10</w:t>
        </w:r>
        <w:r w:rsidRPr="00907512">
          <w:rPr>
            <w:rStyle w:val="Hyperlink"/>
            <w:sz w:val="24"/>
            <w:lang w:val="nl-NL"/>
          </w:rPr>
          <w:t>.</w:t>
        </w:r>
        <w:r w:rsidRPr="00F74FD7" w:rsidR="00F74FD7">
          <w:rPr>
            <w:rStyle w:val="Hyperlink"/>
            <w:sz w:val="24"/>
            <w:lang w:val="nl-NL"/>
          </w:rPr>
          <w:t>1186</w:t>
        </w:r>
        <w:r w:rsidRPr="00907512">
          <w:rPr>
            <w:rStyle w:val="Hyperlink"/>
            <w:sz w:val="24"/>
            <w:lang w:val="nl-NL"/>
          </w:rPr>
          <w:t>/s</w:t>
        </w:r>
        <w:r w:rsidRPr="00F74FD7" w:rsidR="00F74FD7">
          <w:rPr>
            <w:rStyle w:val="Hyperlink"/>
            <w:sz w:val="24"/>
            <w:lang w:val="nl-NL"/>
          </w:rPr>
          <w:t>13045</w:t>
        </w:r>
        <w:r w:rsidRPr="00907512">
          <w:rPr>
            <w:rStyle w:val="Hyperlink"/>
            <w:sz w:val="24"/>
            <w:lang w:val="nl-NL"/>
          </w:rPr>
          <w:t>-</w:t>
        </w:r>
        <w:r w:rsidRPr="00F74FD7" w:rsidR="00F74FD7">
          <w:rPr>
            <w:rStyle w:val="Hyperlink"/>
            <w:sz w:val="24"/>
            <w:lang w:val="nl-NL"/>
          </w:rPr>
          <w:t>019</w:t>
        </w:r>
        <w:r w:rsidRPr="00907512">
          <w:rPr>
            <w:rStyle w:val="Hyperlink"/>
            <w:sz w:val="24"/>
            <w:lang w:val="nl-NL"/>
          </w:rPr>
          <w:t>-</w:t>
        </w:r>
        <w:r w:rsidRPr="00F74FD7" w:rsidR="00F74FD7">
          <w:rPr>
            <w:rStyle w:val="Hyperlink"/>
            <w:sz w:val="24"/>
            <w:lang w:val="nl-NL"/>
          </w:rPr>
          <w:t>0767</w:t>
        </w:r>
        <w:r w:rsidRPr="00907512">
          <w:rPr>
            <w:rStyle w:val="Hyperlink"/>
            <w:sz w:val="24"/>
            <w:lang w:val="nl-NL"/>
          </w:rPr>
          <w:t>-</w:t>
        </w:r>
        <w:r w:rsidRPr="00F74FD7" w:rsidR="00F74FD7">
          <w:rPr>
            <w:rStyle w:val="Hyperlink"/>
            <w:sz w:val="24"/>
            <w:lang w:val="nl-NL"/>
          </w:rPr>
          <w:t>9</w:t>
        </w:r>
      </w:hyperlink>
      <w:r w:rsidRPr="00907512">
        <w:rPr>
          <w:sz w:val="24"/>
          <w:shd w:val="clear" w:color="auto" w:fill="FFFFFF"/>
          <w:lang w:val="nl-NL"/>
        </w:rPr>
        <w:t>.</w:t>
      </w:r>
    </w:p>
  </w:footnote>
  <w:footnote w:id="13">
    <w:p w:rsidR="00C90F98" w:rsidRPr="00907512" w:rsidP="00907512" w14:paraId="55F44F71" w14:textId="52E38A2D">
      <w:pPr>
        <w:pStyle w:val="FootnoteText"/>
        <w:ind w:left="567" w:hanging="567"/>
        <w:rPr>
          <w:sz w:val="24"/>
          <w:lang w:val="nl-NL"/>
        </w:rPr>
      </w:pPr>
      <w:r w:rsidRPr="00907512">
        <w:rPr>
          <w:rStyle w:val="FootnoteReference"/>
          <w:sz w:val="24"/>
          <w:lang w:val="nl-NL"/>
        </w:rPr>
        <w:footnoteRef/>
      </w:r>
      <w:r w:rsidRPr="00907512" w:rsidR="00907512">
        <w:rPr>
          <w:sz w:val="24"/>
          <w:lang w:val="nl-NL"/>
        </w:rPr>
        <w:t xml:space="preserve"> </w:t>
      </w:r>
      <w:r w:rsidRPr="00907512" w:rsidR="00907512">
        <w:rPr>
          <w:sz w:val="24"/>
          <w:lang w:val="nl-NL"/>
        </w:rPr>
        <w:tab/>
      </w:r>
      <w:hyperlink r:id="rId33" w:tgtFrame="_blank" w:tooltip="Permanente link met behulp van een digital object identifier" w:history="1">
        <w:r w:rsidRPr="00907512">
          <w:rPr>
            <w:rStyle w:val="Hyperlink"/>
            <w:sz w:val="24"/>
            <w:lang w:val="nl-NL"/>
          </w:rPr>
          <w:t>https://doi.org/</w:t>
        </w:r>
        <w:r w:rsidRPr="00F74FD7" w:rsidR="00F74FD7">
          <w:rPr>
            <w:rStyle w:val="Hyperlink"/>
            <w:sz w:val="24"/>
            <w:lang w:val="nl-NL"/>
          </w:rPr>
          <w:t>10</w:t>
        </w:r>
        <w:r w:rsidRPr="00907512">
          <w:rPr>
            <w:rStyle w:val="Hyperlink"/>
            <w:sz w:val="24"/>
            <w:lang w:val="nl-NL"/>
          </w:rPr>
          <w:t>.</w:t>
        </w:r>
        <w:r w:rsidRPr="00F74FD7" w:rsidR="00F74FD7">
          <w:rPr>
            <w:rStyle w:val="Hyperlink"/>
            <w:sz w:val="24"/>
            <w:lang w:val="nl-NL"/>
          </w:rPr>
          <w:t>1006</w:t>
        </w:r>
        <w:r w:rsidRPr="00907512">
          <w:rPr>
            <w:rStyle w:val="Hyperlink"/>
            <w:sz w:val="24"/>
            <w:lang w:val="nl-NL"/>
          </w:rPr>
          <w:t>/rtph.</w:t>
        </w:r>
        <w:r w:rsidRPr="00F74FD7" w:rsidR="00F74FD7">
          <w:rPr>
            <w:rStyle w:val="Hyperlink"/>
            <w:sz w:val="24"/>
            <w:lang w:val="nl-NL"/>
          </w:rPr>
          <w:t>1999</w:t>
        </w:r>
        <w:r w:rsidRPr="00907512">
          <w:rPr>
            <w:rStyle w:val="Hyperlink"/>
            <w:sz w:val="24"/>
            <w:lang w:val="nl-NL"/>
          </w:rPr>
          <w:t>.</w:t>
        </w:r>
        <w:r w:rsidRPr="00F74FD7" w:rsidR="00F74FD7">
          <w:rPr>
            <w:rStyle w:val="Hyperlink"/>
            <w:sz w:val="24"/>
            <w:lang w:val="nl-NL"/>
          </w:rPr>
          <w:t>1371</w:t>
        </w:r>
      </w:hyperlink>
      <w:r w:rsidRPr="00907512">
        <w:rPr>
          <w:sz w:val="24"/>
          <w:lang w:val="nl-NL"/>
        </w:rPr>
        <w:t>.</w:t>
      </w:r>
    </w:p>
  </w:footnote>
  <w:footnote w:id="14">
    <w:p w:rsidR="00C90F98" w:rsidRPr="00907512" w:rsidP="00907512" w14:paraId="18987A52" w14:textId="0B47F6EC">
      <w:pPr>
        <w:pStyle w:val="FootnoteText"/>
        <w:ind w:left="567" w:hanging="567"/>
        <w:rPr>
          <w:sz w:val="24"/>
          <w:szCs w:val="24"/>
          <w:lang w:val="nl-NL"/>
        </w:rPr>
      </w:pPr>
      <w:r w:rsidRPr="00907512">
        <w:rPr>
          <w:rStyle w:val="FootnoteReference"/>
          <w:sz w:val="24"/>
          <w:lang w:val="nl-NL"/>
        </w:rPr>
        <w:footnoteRef/>
      </w:r>
      <w:r w:rsidRPr="00907512" w:rsidR="00907512">
        <w:rPr>
          <w:sz w:val="24"/>
          <w:shd w:val="clear" w:color="auto" w:fill="FFFFFF"/>
          <w:lang w:val="nl-NL"/>
        </w:rPr>
        <w:t xml:space="preserve"> </w:t>
      </w:r>
      <w:r w:rsidRPr="00907512" w:rsidR="00907512">
        <w:rPr>
          <w:sz w:val="24"/>
          <w:shd w:val="clear" w:color="auto" w:fill="FFFFFF"/>
          <w:lang w:val="nl-NL"/>
        </w:rPr>
        <w:tab/>
      </w:r>
      <w:r w:rsidRPr="00907512">
        <w:rPr>
          <w:sz w:val="24"/>
          <w:shd w:val="clear" w:color="auto" w:fill="FFFFFF"/>
          <w:lang w:val="nl-NL"/>
        </w:rPr>
        <w:t xml:space="preserve">Dit is inderdaad het geval voor glyfosaat, zoals vermeld in het met redenen omklede advies van de EFSA getiteld “Review of </w:t>
      </w:r>
      <w:r w:rsidRPr="00907512">
        <w:rPr>
          <w:sz w:val="24"/>
          <w:shd w:val="clear" w:color="auto" w:fill="FFFFFF"/>
          <w:lang w:val="nl-NL"/>
        </w:rPr>
        <w:t>the</w:t>
      </w:r>
      <w:r w:rsidRPr="00907512">
        <w:rPr>
          <w:sz w:val="24"/>
          <w:shd w:val="clear" w:color="auto" w:fill="FFFFFF"/>
          <w:lang w:val="nl-NL"/>
        </w:rPr>
        <w:t xml:space="preserve"> </w:t>
      </w:r>
      <w:r w:rsidRPr="00907512">
        <w:rPr>
          <w:sz w:val="24"/>
          <w:shd w:val="clear" w:color="auto" w:fill="FFFFFF"/>
          <w:lang w:val="nl-NL"/>
        </w:rPr>
        <w:t>Existing</w:t>
      </w:r>
      <w:r w:rsidRPr="00907512">
        <w:rPr>
          <w:sz w:val="24"/>
          <w:shd w:val="clear" w:color="auto" w:fill="FFFFFF"/>
          <w:lang w:val="nl-NL"/>
        </w:rPr>
        <w:t xml:space="preserve"> Maximum </w:t>
      </w:r>
      <w:r w:rsidRPr="00907512">
        <w:rPr>
          <w:sz w:val="24"/>
          <w:shd w:val="clear" w:color="auto" w:fill="FFFFFF"/>
          <w:lang w:val="nl-NL"/>
        </w:rPr>
        <w:t>Residue</w:t>
      </w:r>
      <w:r w:rsidRPr="00907512">
        <w:rPr>
          <w:sz w:val="24"/>
          <w:shd w:val="clear" w:color="auto" w:fill="FFFFFF"/>
          <w:lang w:val="nl-NL"/>
        </w:rPr>
        <w:t xml:space="preserve"> Levels </w:t>
      </w:r>
      <w:r w:rsidRPr="00907512">
        <w:rPr>
          <w:sz w:val="24"/>
          <w:shd w:val="clear" w:color="auto" w:fill="FFFFFF"/>
          <w:lang w:val="nl-NL"/>
        </w:rPr>
        <w:t>for</w:t>
      </w:r>
      <w:r w:rsidRPr="00907512">
        <w:rPr>
          <w:sz w:val="24"/>
          <w:shd w:val="clear" w:color="auto" w:fill="FFFFFF"/>
          <w:lang w:val="nl-NL"/>
        </w:rPr>
        <w:t xml:space="preserve"> </w:t>
      </w:r>
      <w:r w:rsidRPr="00907512">
        <w:rPr>
          <w:sz w:val="24"/>
          <w:shd w:val="clear" w:color="auto" w:fill="FFFFFF"/>
          <w:lang w:val="nl-NL"/>
        </w:rPr>
        <w:t>Glyphosate</w:t>
      </w:r>
      <w:r w:rsidRPr="00907512">
        <w:rPr>
          <w:sz w:val="24"/>
          <w:shd w:val="clear" w:color="auto" w:fill="FFFFFF"/>
          <w:lang w:val="nl-NL"/>
        </w:rPr>
        <w:t xml:space="preserve"> </w:t>
      </w:r>
      <w:r w:rsidRPr="00907512">
        <w:rPr>
          <w:sz w:val="24"/>
          <w:shd w:val="clear" w:color="auto" w:fill="FFFFFF"/>
          <w:lang w:val="nl-NL"/>
        </w:rPr>
        <w:t>according</w:t>
      </w:r>
      <w:r w:rsidRPr="00907512">
        <w:rPr>
          <w:sz w:val="24"/>
          <w:shd w:val="clear" w:color="auto" w:fill="FFFFFF"/>
          <w:lang w:val="nl-NL"/>
        </w:rPr>
        <w:t xml:space="preserve"> </w:t>
      </w:r>
      <w:r w:rsidRPr="00907512">
        <w:rPr>
          <w:sz w:val="24"/>
          <w:shd w:val="clear" w:color="auto" w:fill="FFFFFF"/>
          <w:lang w:val="nl-NL"/>
        </w:rPr>
        <w:t>to</w:t>
      </w:r>
      <w:r w:rsidRPr="00907512">
        <w:rPr>
          <w:sz w:val="24"/>
          <w:shd w:val="clear" w:color="auto" w:fill="FFFFFF"/>
          <w:lang w:val="nl-NL"/>
        </w:rPr>
        <w:t xml:space="preserve"> Article </w:t>
      </w:r>
      <w:r w:rsidRPr="00F74FD7" w:rsidR="00F74FD7">
        <w:rPr>
          <w:sz w:val="24"/>
          <w:shd w:val="clear" w:color="auto" w:fill="FFFFFF"/>
          <w:lang w:val="nl-NL"/>
        </w:rPr>
        <w:t>12</w:t>
      </w:r>
      <w:r w:rsidRPr="00907512">
        <w:rPr>
          <w:sz w:val="24"/>
          <w:shd w:val="clear" w:color="auto" w:fill="FFFFFF"/>
          <w:lang w:val="nl-NL"/>
        </w:rPr>
        <w:t xml:space="preserve"> of </w:t>
      </w:r>
      <w:r w:rsidRPr="00907512">
        <w:rPr>
          <w:sz w:val="24"/>
          <w:shd w:val="clear" w:color="auto" w:fill="FFFFFF"/>
          <w:lang w:val="nl-NL"/>
        </w:rPr>
        <w:t>Regulation</w:t>
      </w:r>
      <w:r w:rsidRPr="00907512">
        <w:rPr>
          <w:sz w:val="24"/>
          <w:shd w:val="clear" w:color="auto" w:fill="FFFFFF"/>
          <w:lang w:val="nl-NL"/>
        </w:rPr>
        <w:t xml:space="preserve"> (EC) No </w:t>
      </w:r>
      <w:r w:rsidRPr="00F74FD7" w:rsidR="00F74FD7">
        <w:rPr>
          <w:sz w:val="24"/>
          <w:shd w:val="clear" w:color="auto" w:fill="FFFFFF"/>
          <w:lang w:val="nl-NL"/>
        </w:rPr>
        <w:t>396</w:t>
      </w:r>
      <w:r w:rsidRPr="00907512">
        <w:rPr>
          <w:sz w:val="24"/>
          <w:shd w:val="clear" w:color="auto" w:fill="FFFFFF"/>
          <w:lang w:val="nl-NL"/>
        </w:rPr>
        <w:t>/</w:t>
      </w:r>
      <w:r w:rsidRPr="00F74FD7" w:rsidR="00F74FD7">
        <w:rPr>
          <w:sz w:val="24"/>
          <w:shd w:val="clear" w:color="auto" w:fill="FFFFFF"/>
          <w:lang w:val="nl-NL"/>
        </w:rPr>
        <w:t>2005</w:t>
      </w:r>
      <w:r w:rsidRPr="00907512">
        <w:rPr>
          <w:sz w:val="24"/>
          <w:shd w:val="clear" w:color="auto" w:fill="FFFFFF"/>
          <w:lang w:val="nl-NL"/>
        </w:rPr>
        <w:t xml:space="preserve">”, </w:t>
      </w:r>
      <w:r w:rsidRPr="00907512">
        <w:rPr>
          <w:i/>
          <w:iCs/>
          <w:sz w:val="24"/>
          <w:shd w:val="clear" w:color="auto" w:fill="FFFFFF"/>
          <w:lang w:val="nl-NL"/>
        </w:rPr>
        <w:t>EFSA Journal</w:t>
      </w:r>
      <w:r w:rsidRPr="00907512">
        <w:rPr>
          <w:sz w:val="24"/>
          <w:shd w:val="clear" w:color="auto" w:fill="FFFFFF"/>
          <w:lang w:val="nl-NL"/>
        </w:rPr>
        <w:t xml:space="preserve">, </w:t>
      </w:r>
      <w:r w:rsidRPr="00F74FD7" w:rsidR="00F74FD7">
        <w:rPr>
          <w:sz w:val="24"/>
          <w:shd w:val="clear" w:color="auto" w:fill="FFFFFF"/>
          <w:lang w:val="nl-NL"/>
        </w:rPr>
        <w:t>2018</w:t>
      </w:r>
      <w:r w:rsidRPr="00907512">
        <w:rPr>
          <w:sz w:val="24"/>
          <w:shd w:val="clear" w:color="auto" w:fill="FFFFFF"/>
          <w:lang w:val="nl-NL"/>
        </w:rPr>
        <w:t>;</w:t>
      </w:r>
      <w:r w:rsidRPr="00F74FD7" w:rsidR="00F74FD7">
        <w:rPr>
          <w:sz w:val="24"/>
          <w:shd w:val="clear" w:color="auto" w:fill="FFFFFF"/>
          <w:lang w:val="nl-NL"/>
        </w:rPr>
        <w:t>16</w:t>
      </w:r>
      <w:r w:rsidRPr="00907512">
        <w:rPr>
          <w:sz w:val="24"/>
          <w:shd w:val="clear" w:color="auto" w:fill="FFFFFF"/>
          <w:lang w:val="nl-NL"/>
        </w:rPr>
        <w:t>(</w:t>
      </w:r>
      <w:r w:rsidRPr="00F74FD7" w:rsidR="00F74FD7">
        <w:rPr>
          <w:sz w:val="24"/>
          <w:shd w:val="clear" w:color="auto" w:fill="FFFFFF"/>
          <w:lang w:val="nl-NL"/>
        </w:rPr>
        <w:t>5</w:t>
      </w:r>
      <w:r w:rsidRPr="00907512">
        <w:rPr>
          <w:sz w:val="24"/>
          <w:shd w:val="clear" w:color="auto" w:fill="FFFFFF"/>
          <w:lang w:val="nl-NL"/>
        </w:rPr>
        <w:t>):</w:t>
      </w:r>
      <w:r w:rsidRPr="00F74FD7" w:rsidR="00F74FD7">
        <w:rPr>
          <w:sz w:val="24"/>
          <w:shd w:val="clear" w:color="auto" w:fill="FFFFFF"/>
          <w:lang w:val="nl-NL"/>
        </w:rPr>
        <w:t>5263</w:t>
      </w:r>
      <w:r w:rsidRPr="00907512">
        <w:rPr>
          <w:sz w:val="24"/>
          <w:shd w:val="clear" w:color="auto" w:fill="FFFFFF"/>
          <w:lang w:val="nl-NL"/>
        </w:rPr>
        <w:t>, blz. </w:t>
      </w:r>
      <w:r w:rsidRPr="00F74FD7" w:rsidR="00F74FD7">
        <w:rPr>
          <w:sz w:val="24"/>
          <w:shd w:val="clear" w:color="auto" w:fill="FFFFFF"/>
          <w:lang w:val="nl-NL"/>
        </w:rPr>
        <w:t>12</w:t>
      </w:r>
      <w:r w:rsidRPr="00907512">
        <w:rPr>
          <w:sz w:val="24"/>
          <w:shd w:val="clear" w:color="auto" w:fill="FFFFFF"/>
          <w:lang w:val="nl-NL"/>
        </w:rPr>
        <w:t xml:space="preserve">, </w:t>
      </w:r>
      <w:hyperlink r:id="rId34" w:history="1">
        <w:r w:rsidRPr="00907512">
          <w:rPr>
            <w:rStyle w:val="Hyperlink"/>
            <w:color w:val="123D80"/>
            <w:sz w:val="24"/>
            <w:shd w:val="clear" w:color="auto" w:fill="FFFFFF"/>
            <w:lang w:val="nl-NL"/>
          </w:rPr>
          <w:t>https://doi.org/</w:t>
        </w:r>
        <w:r w:rsidRPr="00F74FD7" w:rsidR="00F74FD7">
          <w:rPr>
            <w:rStyle w:val="Hyperlink"/>
            <w:color w:val="123D80"/>
            <w:sz w:val="24"/>
            <w:shd w:val="clear" w:color="auto" w:fill="FFFFFF"/>
            <w:lang w:val="nl-NL"/>
          </w:rPr>
          <w:t>10</w:t>
        </w:r>
        <w:r w:rsidRPr="00907512">
          <w:rPr>
            <w:rStyle w:val="Hyperlink"/>
            <w:color w:val="123D80"/>
            <w:sz w:val="24"/>
            <w:shd w:val="clear" w:color="auto" w:fill="FFFFFF"/>
            <w:lang w:val="nl-NL"/>
          </w:rPr>
          <w:t>.</w:t>
        </w:r>
        <w:r w:rsidRPr="00F74FD7" w:rsidR="00F74FD7">
          <w:rPr>
            <w:rStyle w:val="Hyperlink"/>
            <w:color w:val="123D80"/>
            <w:sz w:val="24"/>
            <w:shd w:val="clear" w:color="auto" w:fill="FFFFFF"/>
            <w:lang w:val="nl-NL"/>
          </w:rPr>
          <w:t>2903</w:t>
        </w:r>
        <w:r w:rsidRPr="00907512">
          <w:rPr>
            <w:rStyle w:val="Hyperlink"/>
            <w:color w:val="123D80"/>
            <w:sz w:val="24"/>
            <w:shd w:val="clear" w:color="auto" w:fill="FFFFFF"/>
            <w:lang w:val="nl-NL"/>
          </w:rPr>
          <w:t>/j.efsa.</w:t>
        </w:r>
        <w:r w:rsidRPr="00F74FD7" w:rsidR="00F74FD7">
          <w:rPr>
            <w:rStyle w:val="Hyperlink"/>
            <w:color w:val="123D80"/>
            <w:sz w:val="24"/>
            <w:shd w:val="clear" w:color="auto" w:fill="FFFFFF"/>
            <w:lang w:val="nl-NL"/>
          </w:rPr>
          <w:t>2018</w:t>
        </w:r>
        <w:r w:rsidRPr="00907512">
          <w:rPr>
            <w:rStyle w:val="Hyperlink"/>
            <w:color w:val="123D80"/>
            <w:sz w:val="24"/>
            <w:shd w:val="clear" w:color="auto" w:fill="FFFFFF"/>
            <w:lang w:val="nl-NL"/>
          </w:rPr>
          <w:t>.</w:t>
        </w:r>
        <w:r w:rsidRPr="00F74FD7" w:rsidR="00F74FD7">
          <w:rPr>
            <w:rStyle w:val="Hyperlink"/>
            <w:color w:val="123D80"/>
            <w:sz w:val="24"/>
            <w:shd w:val="clear" w:color="auto" w:fill="FFFFFF"/>
            <w:lang w:val="nl-NL"/>
          </w:rPr>
          <w:t>5263</w:t>
        </w:r>
      </w:hyperlink>
      <w:r w:rsidRPr="00907512">
        <w:rPr>
          <w:sz w:val="24"/>
          <w:shd w:val="clear" w:color="auto" w:fill="FFFFFF"/>
          <w:lang w:val="nl-NL"/>
        </w:rPr>
        <w:t>.</w:t>
      </w:r>
    </w:p>
  </w:footnote>
  <w:footnote w:id="15">
    <w:p w:rsidR="00C90F98" w:rsidRPr="00907512" w:rsidP="00907512" w14:paraId="2C994E38" w14:textId="363C28E1">
      <w:pPr>
        <w:pStyle w:val="FootnoteText"/>
        <w:ind w:left="567" w:hanging="567"/>
        <w:rPr>
          <w:sz w:val="24"/>
          <w:lang w:val="nl-NL"/>
        </w:rPr>
      </w:pPr>
      <w:r w:rsidRPr="00907512">
        <w:rPr>
          <w:rStyle w:val="FootnoteReference"/>
          <w:sz w:val="24"/>
          <w:lang w:val="nl-NL"/>
        </w:rPr>
        <w:footnoteRef/>
      </w:r>
      <w:r w:rsidRPr="00907512" w:rsidR="00907512">
        <w:rPr>
          <w:sz w:val="24"/>
          <w:lang w:val="nl-NL"/>
        </w:rPr>
        <w:t xml:space="preserve"> </w:t>
      </w:r>
      <w:r w:rsidRPr="00907512" w:rsidR="00907512">
        <w:rPr>
          <w:sz w:val="24"/>
          <w:lang w:val="nl-NL"/>
        </w:rPr>
        <w:tab/>
      </w:r>
      <w:r w:rsidRPr="00907512">
        <w:rPr>
          <w:sz w:val="24"/>
          <w:lang w:val="nl-NL"/>
        </w:rPr>
        <w:t>PB L </w:t>
      </w:r>
      <w:r w:rsidRPr="00F74FD7" w:rsidR="00F74FD7">
        <w:rPr>
          <w:sz w:val="24"/>
          <w:lang w:val="nl-NL"/>
        </w:rPr>
        <w:t>282</w:t>
      </w:r>
      <w:r w:rsidRPr="00907512">
        <w:rPr>
          <w:sz w:val="24"/>
          <w:lang w:val="nl-NL"/>
        </w:rPr>
        <w:t xml:space="preserve"> van </w:t>
      </w:r>
      <w:r w:rsidRPr="00F74FD7" w:rsidR="00F74FD7">
        <w:rPr>
          <w:sz w:val="24"/>
          <w:lang w:val="nl-NL"/>
        </w:rPr>
        <w:t>19</w:t>
      </w:r>
      <w:r w:rsidRPr="00907512">
        <w:rPr>
          <w:sz w:val="24"/>
          <w:lang w:val="nl-NL"/>
        </w:rPr>
        <w:t>.</w:t>
      </w:r>
      <w:r w:rsidRPr="00F74FD7" w:rsidR="00F74FD7">
        <w:rPr>
          <w:sz w:val="24"/>
          <w:lang w:val="nl-NL"/>
        </w:rPr>
        <w:t>10</w:t>
      </w:r>
      <w:r w:rsidRPr="00907512">
        <w:rPr>
          <w:sz w:val="24"/>
          <w:lang w:val="nl-NL"/>
        </w:rPr>
        <w:t>.</w:t>
      </w:r>
      <w:r w:rsidRPr="00F74FD7" w:rsidR="00F74FD7">
        <w:rPr>
          <w:sz w:val="24"/>
          <w:lang w:val="nl-NL"/>
        </w:rPr>
        <w:t>2016</w:t>
      </w:r>
      <w:r w:rsidRPr="00907512">
        <w:rPr>
          <w:sz w:val="24"/>
          <w:lang w:val="nl-NL"/>
        </w:rPr>
        <w:t>, blz. </w:t>
      </w:r>
      <w:r w:rsidRPr="00F74FD7" w:rsidR="00F74FD7">
        <w:rPr>
          <w:sz w:val="24"/>
          <w:lang w:val="nl-NL"/>
        </w:rPr>
        <w:t>4</w:t>
      </w:r>
      <w:r w:rsidRPr="00907512">
        <w:rPr>
          <w:sz w:val="24"/>
          <w:lang w:val="nl-NL"/>
        </w:rPr>
        <w:t>.</w:t>
      </w:r>
    </w:p>
  </w:footnote>
  <w:footnote w:id="16">
    <w:p w:rsidR="00C90F98" w:rsidRPr="00907512" w:rsidP="00907512" w14:paraId="105A7730" w14:textId="1616DEDF">
      <w:pPr>
        <w:pStyle w:val="FootnoteText"/>
        <w:ind w:left="567" w:hanging="567"/>
        <w:rPr>
          <w:sz w:val="24"/>
          <w:lang w:val="nl-NL"/>
        </w:rPr>
      </w:pPr>
      <w:r w:rsidRPr="00907512">
        <w:rPr>
          <w:rStyle w:val="FootnoteReference"/>
          <w:sz w:val="24"/>
          <w:lang w:val="nl-NL"/>
        </w:rPr>
        <w:footnoteRef/>
      </w:r>
      <w:r w:rsidRPr="00907512" w:rsidR="00907512">
        <w:rPr>
          <w:sz w:val="24"/>
          <w:lang w:val="nl-NL"/>
        </w:rPr>
        <w:t xml:space="preserve"> </w:t>
      </w:r>
      <w:r w:rsidRPr="00907512" w:rsidR="00907512">
        <w:rPr>
          <w:sz w:val="24"/>
          <w:lang w:val="nl-NL"/>
        </w:rPr>
        <w:tab/>
      </w:r>
      <w:r w:rsidRPr="00907512">
        <w:rPr>
          <w:sz w:val="24"/>
          <w:lang w:val="nl-NL"/>
        </w:rPr>
        <w:t>PB L </w:t>
      </w:r>
      <w:r w:rsidRPr="00F74FD7" w:rsidR="00F74FD7">
        <w:rPr>
          <w:sz w:val="24"/>
          <w:lang w:val="nl-NL"/>
        </w:rPr>
        <w:t>309</w:t>
      </w:r>
      <w:r w:rsidRPr="00907512">
        <w:rPr>
          <w:sz w:val="24"/>
          <w:lang w:val="nl-NL"/>
        </w:rPr>
        <w:t xml:space="preserve"> van </w:t>
      </w:r>
      <w:r w:rsidRPr="00F74FD7" w:rsidR="00F74FD7">
        <w:rPr>
          <w:sz w:val="24"/>
          <w:lang w:val="nl-NL"/>
        </w:rPr>
        <w:t>13</w:t>
      </w:r>
      <w:r w:rsidRPr="00907512">
        <w:rPr>
          <w:sz w:val="24"/>
          <w:lang w:val="nl-NL"/>
        </w:rPr>
        <w:t>.</w:t>
      </w:r>
      <w:r w:rsidRPr="00F74FD7" w:rsidR="00F74FD7">
        <w:rPr>
          <w:sz w:val="24"/>
          <w:lang w:val="nl-NL"/>
        </w:rPr>
        <w:t>12</w:t>
      </w:r>
      <w:r w:rsidRPr="00907512">
        <w:rPr>
          <w:sz w:val="24"/>
          <w:lang w:val="nl-NL"/>
        </w:rPr>
        <w:t>.</w:t>
      </w:r>
      <w:r w:rsidRPr="00F74FD7" w:rsidR="00F74FD7">
        <w:rPr>
          <w:sz w:val="24"/>
          <w:lang w:val="nl-NL"/>
        </w:rPr>
        <w:t>1993</w:t>
      </w:r>
      <w:r w:rsidRPr="00907512">
        <w:rPr>
          <w:sz w:val="24"/>
          <w:lang w:val="nl-NL"/>
        </w:rPr>
        <w:t>, blz. </w:t>
      </w:r>
      <w:r w:rsidRPr="00F74FD7" w:rsidR="00F74FD7">
        <w:rPr>
          <w:sz w:val="24"/>
          <w:lang w:val="nl-NL"/>
        </w:rPr>
        <w:t>3</w:t>
      </w:r>
      <w:r w:rsidRPr="00907512">
        <w:rPr>
          <w:sz w:val="24"/>
          <w:lang w:val="nl-NL"/>
        </w:rPr>
        <w:t>, ELI: </w:t>
      </w:r>
      <w:hyperlink r:id="rId35" w:tooltip="Geeft toegang tot dit document via de ELI URI." w:history="1">
        <w:r w:rsidRPr="00907512">
          <w:rPr>
            <w:rStyle w:val="Hyperlink"/>
            <w:sz w:val="24"/>
            <w:lang w:val="nl-NL"/>
          </w:rPr>
          <w:t>http://data.europa.eu/eli/convention/</w:t>
        </w:r>
        <w:r w:rsidRPr="00F74FD7" w:rsidR="00F74FD7">
          <w:rPr>
            <w:rStyle w:val="Hyperlink"/>
            <w:sz w:val="24"/>
            <w:lang w:val="nl-NL"/>
          </w:rPr>
          <w:t>1993</w:t>
        </w:r>
        <w:r w:rsidRPr="00907512">
          <w:rPr>
            <w:rStyle w:val="Hyperlink"/>
            <w:sz w:val="24"/>
            <w:lang w:val="nl-NL"/>
          </w:rPr>
          <w:t>/</w:t>
        </w:r>
        <w:r w:rsidRPr="00F74FD7" w:rsidR="00F74FD7">
          <w:rPr>
            <w:rStyle w:val="Hyperlink"/>
            <w:sz w:val="24"/>
            <w:lang w:val="nl-NL"/>
          </w:rPr>
          <w:t>626</w:t>
        </w:r>
        <w:r w:rsidRPr="00907512">
          <w:rPr>
            <w:rStyle w:val="Hyperlink"/>
            <w:sz w:val="24"/>
            <w:lang w:val="nl-NL"/>
          </w:rPr>
          <w:t>/oj</w:t>
        </w:r>
      </w:hyperlink>
      <w:r w:rsidRPr="00907512">
        <w:rPr>
          <w:sz w:val="24"/>
          <w:lang w:val="nl-NL"/>
        </w:rPr>
        <w:t>.</w:t>
      </w:r>
    </w:p>
  </w:footnote>
  <w:footnote w:id="17">
    <w:p w:rsidR="00C90F98" w:rsidRPr="00907512" w:rsidP="00907512" w14:paraId="799B32CB" w14:textId="526276F9">
      <w:pPr>
        <w:pStyle w:val="FootnoteText"/>
        <w:ind w:left="567" w:hanging="567"/>
        <w:rPr>
          <w:sz w:val="24"/>
          <w:lang w:val="nl-NL"/>
        </w:rPr>
      </w:pPr>
      <w:r w:rsidRPr="00907512">
        <w:rPr>
          <w:rStyle w:val="FootnoteReference"/>
          <w:sz w:val="24"/>
          <w:lang w:val="nl-NL"/>
        </w:rPr>
        <w:footnoteRef/>
      </w:r>
      <w:r w:rsidRPr="00907512" w:rsidR="00907512">
        <w:rPr>
          <w:sz w:val="24"/>
          <w:lang w:val="nl-NL"/>
        </w:rPr>
        <w:t xml:space="preserve"> </w:t>
      </w:r>
      <w:r w:rsidRPr="00907512" w:rsidR="00907512">
        <w:rPr>
          <w:sz w:val="24"/>
          <w:lang w:val="nl-NL"/>
        </w:rPr>
        <w:tab/>
      </w:r>
      <w:r w:rsidRPr="00907512">
        <w:rPr>
          <w:sz w:val="24"/>
          <w:lang w:val="nl-NL"/>
        </w:rPr>
        <w:t>In december </w:t>
      </w:r>
      <w:r w:rsidRPr="00F74FD7" w:rsidR="00F74FD7">
        <w:rPr>
          <w:sz w:val="24"/>
          <w:lang w:val="nl-NL"/>
        </w:rPr>
        <w:t>2022</w:t>
      </w:r>
      <w:r w:rsidRPr="00907512">
        <w:rPr>
          <w:sz w:val="24"/>
          <w:lang w:val="nl-NL"/>
        </w:rPr>
        <w:t xml:space="preserve"> is tijdens de COP</w:t>
      </w:r>
      <w:r w:rsidRPr="00F74FD7" w:rsidR="00F74FD7">
        <w:rPr>
          <w:sz w:val="24"/>
          <w:lang w:val="nl-NL"/>
        </w:rPr>
        <w:t>15</w:t>
      </w:r>
      <w:r w:rsidRPr="00907512">
        <w:rPr>
          <w:sz w:val="24"/>
          <w:lang w:val="nl-NL"/>
        </w:rPr>
        <w:t xml:space="preserve"> van het VBD van de VN een mondiaal kader voor biodiversiteit overeengekomen dat een mondiale doelstelling omvat om het risico van pesticiden uiterlijk in </w:t>
      </w:r>
      <w:r w:rsidRPr="00F74FD7" w:rsidR="00F74FD7">
        <w:rPr>
          <w:sz w:val="24"/>
          <w:lang w:val="nl-NL"/>
        </w:rPr>
        <w:t>2030</w:t>
      </w:r>
      <w:r w:rsidRPr="00907512">
        <w:rPr>
          <w:sz w:val="24"/>
          <w:lang w:val="nl-NL"/>
        </w:rPr>
        <w:t xml:space="preserve"> met ten minste </w:t>
      </w:r>
      <w:r w:rsidRPr="00F74FD7" w:rsidR="00F74FD7">
        <w:rPr>
          <w:sz w:val="24"/>
          <w:lang w:val="nl-NL"/>
        </w:rPr>
        <w:t>50</w:t>
      </w:r>
      <w:r w:rsidRPr="00907512">
        <w:rPr>
          <w:sz w:val="24"/>
          <w:lang w:val="nl-NL"/>
        </w:rPr>
        <w:t> % te verminderen (zie:</w:t>
      </w:r>
      <w:r w:rsidRPr="00907512">
        <w:rPr>
          <w:color w:val="000000" w:themeColor="text1"/>
          <w:sz w:val="24"/>
          <w:lang w:val="nl-NL"/>
        </w:rPr>
        <w:t xml:space="preserve"> </w:t>
      </w:r>
      <w:hyperlink r:id="rId36" w:history="1">
        <w:r w:rsidRPr="00907512">
          <w:rPr>
            <w:rStyle w:val="Hyperlink"/>
            <w:sz w:val="24"/>
            <w:lang w:val="nl-NL"/>
          </w:rPr>
          <w:t>https://ec.europa.eu/commission/presscorner/detail/nl/ip_</w:t>
        </w:r>
        <w:r w:rsidRPr="00F74FD7" w:rsidR="00F74FD7">
          <w:rPr>
            <w:rStyle w:val="Hyperlink"/>
            <w:sz w:val="24"/>
            <w:lang w:val="nl-NL"/>
          </w:rPr>
          <w:t>22</w:t>
        </w:r>
        <w:r w:rsidRPr="00907512">
          <w:rPr>
            <w:rStyle w:val="Hyperlink"/>
            <w:sz w:val="24"/>
            <w:lang w:val="nl-NL"/>
          </w:rPr>
          <w:t>_</w:t>
        </w:r>
        <w:r w:rsidRPr="00F74FD7" w:rsidR="00F74FD7">
          <w:rPr>
            <w:rStyle w:val="Hyperlink"/>
            <w:sz w:val="24"/>
            <w:lang w:val="nl-NL"/>
          </w:rPr>
          <w:t>7834</w:t>
        </w:r>
      </w:hyperlink>
      <w:r w:rsidRPr="00907512">
        <w:rPr>
          <w:sz w:val="24"/>
          <w:lang w:val="nl-NL"/>
        </w:rPr>
        <w:t>).</w:t>
      </w:r>
    </w:p>
  </w:footnote>
  <w:footnote w:id="18">
    <w:p w:rsidR="00C90F98" w:rsidRPr="00907512" w:rsidP="00907512" w14:paraId="51F88517" w14:textId="42DC00F2">
      <w:pPr>
        <w:pStyle w:val="FootnoteText"/>
        <w:ind w:left="567" w:hanging="567"/>
        <w:rPr>
          <w:sz w:val="24"/>
          <w:lang w:val="nl-NL"/>
        </w:rPr>
      </w:pPr>
      <w:r w:rsidRPr="00907512">
        <w:rPr>
          <w:rStyle w:val="FootnoteReference"/>
          <w:sz w:val="24"/>
          <w:lang w:val="nl-NL"/>
        </w:rPr>
        <w:footnoteRef/>
      </w:r>
      <w:r w:rsidRPr="00907512" w:rsidR="00907512">
        <w:rPr>
          <w:sz w:val="24"/>
          <w:lang w:val="nl-NL"/>
        </w:rPr>
        <w:t xml:space="preserve"> </w:t>
      </w:r>
      <w:r w:rsidRPr="00907512" w:rsidR="00907512">
        <w:rPr>
          <w:sz w:val="24"/>
          <w:lang w:val="nl-NL"/>
        </w:rPr>
        <w:tab/>
      </w:r>
      <w:hyperlink r:id="rId37" w:history="1">
        <w:r w:rsidRPr="00907512">
          <w:rPr>
            <w:rStyle w:val="Hyperlink"/>
            <w:sz w:val="24"/>
            <w:lang w:val="nl-NL"/>
          </w:rPr>
          <w:t>https://commission.europa.eu/strategy-and-policy/priorities-</w:t>
        </w:r>
        <w:r w:rsidRPr="00F74FD7" w:rsidR="00F74FD7">
          <w:rPr>
            <w:rStyle w:val="Hyperlink"/>
            <w:sz w:val="24"/>
            <w:lang w:val="nl-NL"/>
          </w:rPr>
          <w:t>2019</w:t>
        </w:r>
        <w:r w:rsidRPr="00907512">
          <w:rPr>
            <w:rStyle w:val="Hyperlink"/>
            <w:sz w:val="24"/>
            <w:lang w:val="nl-NL"/>
          </w:rPr>
          <w:t>-</w:t>
        </w:r>
        <w:r w:rsidRPr="00F74FD7" w:rsidR="00F74FD7">
          <w:rPr>
            <w:rStyle w:val="Hyperlink"/>
            <w:sz w:val="24"/>
            <w:lang w:val="nl-NL"/>
          </w:rPr>
          <w:t>2024</w:t>
        </w:r>
        <w:r w:rsidRPr="00907512">
          <w:rPr>
            <w:rStyle w:val="Hyperlink"/>
            <w:sz w:val="24"/>
            <w:lang w:val="nl-NL"/>
          </w:rPr>
          <w:t>/european-green-deal/agriculture-and-green-deal/strategic-dialogue-future-eu-agriculture_nl</w:t>
        </w:r>
      </w:hyperlink>
      <w:r w:rsidRPr="00907512">
        <w:rPr>
          <w:rStyle w:val="Hyperlink"/>
          <w:sz w:val="24"/>
          <w:lang w:val="nl-NL"/>
        </w:rPr>
        <w:t>.</w:t>
      </w:r>
    </w:p>
  </w:footnote>
  <w:footnote w:id="19">
    <w:p w:rsidR="00C90F98" w:rsidRPr="00907512" w:rsidP="00907512" w14:paraId="46169A33" w14:textId="46A68C4D">
      <w:pPr>
        <w:pStyle w:val="FootnoteText"/>
        <w:ind w:left="567" w:hanging="567"/>
        <w:rPr>
          <w:sz w:val="24"/>
          <w:szCs w:val="24"/>
          <w:lang w:val="nl-NL"/>
        </w:rPr>
      </w:pPr>
      <w:r w:rsidRPr="00907512">
        <w:rPr>
          <w:rStyle w:val="FootnoteReference"/>
          <w:sz w:val="24"/>
          <w:lang w:val="nl-NL"/>
        </w:rPr>
        <w:footnoteRef/>
      </w:r>
      <w:r w:rsidRPr="00907512" w:rsidR="00907512">
        <w:rPr>
          <w:sz w:val="24"/>
          <w:lang w:val="nl-NL"/>
        </w:rPr>
        <w:t xml:space="preserve"> </w:t>
      </w:r>
      <w:r w:rsidRPr="00907512" w:rsidR="00907512">
        <w:rPr>
          <w:sz w:val="24"/>
          <w:lang w:val="nl-NL"/>
        </w:rPr>
        <w:tab/>
      </w:r>
      <w:r w:rsidRPr="00907512">
        <w:rPr>
          <w:sz w:val="24"/>
          <w:lang w:val="nl-NL"/>
        </w:rPr>
        <w:t>Verordening (EG) nr. </w:t>
      </w:r>
      <w:r w:rsidRPr="00F74FD7" w:rsidR="00F74FD7">
        <w:rPr>
          <w:sz w:val="24"/>
          <w:lang w:val="nl-NL"/>
        </w:rPr>
        <w:t>178</w:t>
      </w:r>
      <w:r w:rsidRPr="00907512">
        <w:rPr>
          <w:sz w:val="24"/>
          <w:lang w:val="nl-NL"/>
        </w:rPr>
        <w:t>/</w:t>
      </w:r>
      <w:r w:rsidRPr="00F74FD7" w:rsidR="00F74FD7">
        <w:rPr>
          <w:sz w:val="24"/>
          <w:lang w:val="nl-NL"/>
        </w:rPr>
        <w:t>2002</w:t>
      </w:r>
      <w:r w:rsidRPr="00907512">
        <w:rPr>
          <w:sz w:val="24"/>
          <w:lang w:val="nl-NL"/>
        </w:rPr>
        <w:t xml:space="preserve"> van het Europees Parlement en de Raad van </w:t>
      </w:r>
      <w:r w:rsidRPr="00F74FD7" w:rsidR="00F74FD7">
        <w:rPr>
          <w:sz w:val="24"/>
          <w:lang w:val="nl-NL"/>
        </w:rPr>
        <w:t>28</w:t>
      </w:r>
      <w:r w:rsidRPr="00907512">
        <w:rPr>
          <w:sz w:val="24"/>
          <w:lang w:val="nl-NL"/>
        </w:rPr>
        <w:t xml:space="preserve"> januari </w:t>
      </w:r>
      <w:r w:rsidRPr="00F74FD7" w:rsidR="00F74FD7">
        <w:rPr>
          <w:sz w:val="24"/>
          <w:lang w:val="nl-NL"/>
        </w:rPr>
        <w:t>2002</w:t>
      </w:r>
      <w:r w:rsidRPr="00907512">
        <w:rPr>
          <w:sz w:val="24"/>
          <w:lang w:val="nl-NL"/>
        </w:rPr>
        <w:t xml:space="preserve"> tot vaststelling van de algemene beginselen en voorschriften van de levensmiddelenwetgeving, tot oprichting van een Europese Autoriteit voor voedselveiligheid en tot vaststelling van procedures voor voedselveiligheidsaangelegenheden (PB L </w:t>
      </w:r>
      <w:r w:rsidRPr="00F74FD7" w:rsidR="00F74FD7">
        <w:rPr>
          <w:sz w:val="24"/>
          <w:lang w:val="nl-NL"/>
        </w:rPr>
        <w:t>31</w:t>
      </w:r>
      <w:r w:rsidRPr="00907512">
        <w:rPr>
          <w:sz w:val="24"/>
          <w:lang w:val="nl-NL"/>
        </w:rPr>
        <w:t xml:space="preserve"> van </w:t>
      </w:r>
      <w:r w:rsidRPr="00F74FD7" w:rsidR="00F74FD7">
        <w:rPr>
          <w:sz w:val="24"/>
          <w:lang w:val="nl-NL"/>
        </w:rPr>
        <w:t>1</w:t>
      </w:r>
      <w:r w:rsidRPr="00907512">
        <w:rPr>
          <w:sz w:val="24"/>
          <w:lang w:val="nl-NL"/>
        </w:rPr>
        <w:t>.</w:t>
      </w:r>
      <w:r w:rsidRPr="00F74FD7" w:rsidR="00F74FD7">
        <w:rPr>
          <w:sz w:val="24"/>
          <w:lang w:val="nl-NL"/>
        </w:rPr>
        <w:t>2</w:t>
      </w:r>
      <w:r w:rsidRPr="00907512">
        <w:rPr>
          <w:sz w:val="24"/>
          <w:lang w:val="nl-NL"/>
        </w:rPr>
        <w:t>.</w:t>
      </w:r>
      <w:r w:rsidRPr="00F74FD7" w:rsidR="00F74FD7">
        <w:rPr>
          <w:sz w:val="24"/>
          <w:lang w:val="nl-NL"/>
        </w:rPr>
        <w:t>2002</w:t>
      </w:r>
      <w:r w:rsidRPr="00907512">
        <w:rPr>
          <w:sz w:val="24"/>
          <w:lang w:val="nl-NL"/>
        </w:rPr>
        <w:t>, blz. </w:t>
      </w:r>
      <w:r w:rsidRPr="00F74FD7" w:rsidR="00F74FD7">
        <w:rPr>
          <w:sz w:val="24"/>
          <w:lang w:val="nl-NL"/>
        </w:rPr>
        <w:t>1</w:t>
      </w:r>
      <w:r w:rsidRPr="00907512">
        <w:rPr>
          <w:sz w:val="24"/>
          <w:lang w:val="nl-NL"/>
        </w:rPr>
        <w:t>, ELI: </w:t>
      </w:r>
      <w:hyperlink r:id="rId38" w:tgtFrame="Gives access to this document through its ELI URI." w:history="1">
        <w:r w:rsidRPr="00907512">
          <w:rPr>
            <w:rStyle w:val="Hyperlink"/>
            <w:color w:val="0070C0"/>
            <w:sz w:val="24"/>
            <w:lang w:val="nl-NL"/>
          </w:rPr>
          <w:t>http://data.europa.eu/eli/reg/</w:t>
        </w:r>
        <w:r w:rsidRPr="00F74FD7" w:rsidR="00F74FD7">
          <w:rPr>
            <w:rStyle w:val="Hyperlink"/>
            <w:color w:val="0070C0"/>
            <w:sz w:val="24"/>
            <w:lang w:val="nl-NL"/>
          </w:rPr>
          <w:t>2002</w:t>
        </w:r>
        <w:r w:rsidRPr="00907512">
          <w:rPr>
            <w:rStyle w:val="Hyperlink"/>
            <w:color w:val="0070C0"/>
            <w:sz w:val="24"/>
            <w:lang w:val="nl-NL"/>
          </w:rPr>
          <w:t>/</w:t>
        </w:r>
        <w:r w:rsidRPr="00F74FD7" w:rsidR="00F74FD7">
          <w:rPr>
            <w:rStyle w:val="Hyperlink"/>
            <w:color w:val="0070C0"/>
            <w:sz w:val="24"/>
            <w:lang w:val="nl-NL"/>
          </w:rPr>
          <w:t>178</w:t>
        </w:r>
        <w:r w:rsidRPr="00907512">
          <w:rPr>
            <w:rStyle w:val="Hyperlink"/>
            <w:color w:val="0070C0"/>
            <w:sz w:val="24"/>
            <w:lang w:val="nl-NL"/>
          </w:rPr>
          <w:t>/oj</w:t>
        </w:r>
      </w:hyperlink>
      <w:r w:rsidRPr="00907512">
        <w:rPr>
          <w:sz w:val="24"/>
          <w:lang w:val="nl-NL"/>
        </w:rPr>
        <w:t>).</w:t>
      </w:r>
    </w:p>
  </w:footnote>
  <w:footnote w:id="20">
    <w:p w:rsidR="00C90F98" w:rsidRPr="00907512" w:rsidP="00907512" w14:paraId="6C265E02" w14:textId="18EECEB7">
      <w:pPr>
        <w:pStyle w:val="FootnoteText"/>
        <w:ind w:left="567" w:hanging="567"/>
        <w:rPr>
          <w:sz w:val="24"/>
          <w:szCs w:val="24"/>
          <w:lang w:val="nl-NL"/>
        </w:rPr>
      </w:pPr>
      <w:r w:rsidRPr="00907512">
        <w:rPr>
          <w:rStyle w:val="FootnoteReference"/>
          <w:sz w:val="24"/>
          <w:lang w:val="nl-NL"/>
        </w:rPr>
        <w:footnoteRef/>
      </w:r>
      <w:r w:rsidRPr="00907512" w:rsidR="00907512">
        <w:rPr>
          <w:sz w:val="24"/>
          <w:lang w:val="nl-NL"/>
        </w:rPr>
        <w:t xml:space="preserve"> </w:t>
      </w:r>
      <w:r w:rsidRPr="00907512" w:rsidR="00907512">
        <w:rPr>
          <w:sz w:val="24"/>
          <w:lang w:val="nl-NL"/>
        </w:rPr>
        <w:tab/>
      </w:r>
      <w:hyperlink r:id="rId39" w:history="1">
        <w:r w:rsidRPr="00907512">
          <w:rPr>
            <w:rStyle w:val="Hyperlink"/>
            <w:sz w:val="24"/>
            <w:shd w:val="clear" w:color="auto" w:fill="FFFFFF"/>
            <w:lang w:val="nl-NL"/>
          </w:rPr>
          <w:t>https://tillymetz.lu/wp-content/uploads/</w:t>
        </w:r>
        <w:r w:rsidRPr="00F74FD7" w:rsidR="00F74FD7">
          <w:rPr>
            <w:rStyle w:val="Hyperlink"/>
            <w:sz w:val="24"/>
            <w:shd w:val="clear" w:color="auto" w:fill="FFFFFF"/>
            <w:lang w:val="nl-NL"/>
          </w:rPr>
          <w:t>2020</w:t>
        </w:r>
        <w:r w:rsidRPr="00907512">
          <w:rPr>
            <w:rStyle w:val="Hyperlink"/>
            <w:sz w:val="24"/>
            <w:shd w:val="clear" w:color="auto" w:fill="FFFFFF"/>
            <w:lang w:val="nl-NL"/>
          </w:rPr>
          <w:t>/</w:t>
        </w:r>
        <w:r w:rsidRPr="00F74FD7" w:rsidR="00F74FD7">
          <w:rPr>
            <w:rStyle w:val="Hyperlink"/>
            <w:sz w:val="24"/>
            <w:shd w:val="clear" w:color="auto" w:fill="FFFFFF"/>
            <w:lang w:val="nl-NL"/>
          </w:rPr>
          <w:t>09</w:t>
        </w:r>
        <w:r w:rsidRPr="00907512">
          <w:rPr>
            <w:rStyle w:val="Hyperlink"/>
            <w:sz w:val="24"/>
            <w:shd w:val="clear" w:color="auto" w:fill="FFFFFF"/>
            <w:lang w:val="nl-NL"/>
          </w:rPr>
          <w:t>/Co-signed-letter-MEP-Metz.pdf</w:t>
        </w:r>
      </w:hyperlink>
      <w:r w:rsidRPr="00907512">
        <w:rPr>
          <w:sz w:val="24"/>
          <w:shd w:val="clear" w:color="auto" w:fill="FFFFFF"/>
          <w:lang w:val="nl-NL"/>
        </w:rPr>
        <w:t>.</w:t>
      </w:r>
    </w:p>
  </w:footnote>
  <w:footnote w:id="21">
    <w:p w:rsidR="00C90F98" w:rsidRPr="00907512" w:rsidP="00907512" w14:paraId="16F15782" w14:textId="516086C5">
      <w:pPr>
        <w:pStyle w:val="FootnoteText"/>
        <w:ind w:left="567" w:hanging="567"/>
        <w:rPr>
          <w:sz w:val="24"/>
          <w:lang w:val="nl-NL"/>
        </w:rPr>
      </w:pPr>
      <w:r w:rsidRPr="00907512">
        <w:rPr>
          <w:rStyle w:val="FootnoteReference"/>
          <w:sz w:val="24"/>
          <w:lang w:val="nl-NL"/>
        </w:rPr>
        <w:footnoteRef/>
      </w:r>
      <w:r w:rsidRPr="00907512" w:rsidR="00907512">
        <w:rPr>
          <w:sz w:val="24"/>
          <w:shd w:val="clear" w:color="auto" w:fill="FFFFFF"/>
          <w:lang w:val="nl-NL"/>
        </w:rPr>
        <w:t xml:space="preserve"> </w:t>
      </w:r>
      <w:r w:rsidRPr="00907512" w:rsidR="00907512">
        <w:rPr>
          <w:sz w:val="24"/>
          <w:shd w:val="clear" w:color="auto" w:fill="FFFFFF"/>
          <w:lang w:val="nl-NL"/>
        </w:rPr>
        <w:tab/>
      </w:r>
      <w:r w:rsidRPr="00907512">
        <w:rPr>
          <w:sz w:val="24"/>
          <w:shd w:val="clear" w:color="auto" w:fill="FFFFFF"/>
          <w:lang w:val="nl-NL"/>
        </w:rPr>
        <w:t xml:space="preserve">Resolutie van het Europees Parlement van </w:t>
      </w:r>
      <w:r w:rsidRPr="00F74FD7" w:rsidR="00F74FD7">
        <w:rPr>
          <w:sz w:val="24"/>
          <w:shd w:val="clear" w:color="auto" w:fill="FFFFFF"/>
          <w:lang w:val="nl-NL"/>
        </w:rPr>
        <w:t>15</w:t>
      </w:r>
      <w:r w:rsidRPr="00907512">
        <w:rPr>
          <w:sz w:val="24"/>
          <w:shd w:val="clear" w:color="auto" w:fill="FFFFFF"/>
          <w:lang w:val="nl-NL"/>
        </w:rPr>
        <w:t xml:space="preserve"> januari </w:t>
      </w:r>
      <w:r w:rsidRPr="00F74FD7" w:rsidR="00F74FD7">
        <w:rPr>
          <w:sz w:val="24"/>
          <w:shd w:val="clear" w:color="auto" w:fill="FFFFFF"/>
          <w:lang w:val="nl-NL"/>
        </w:rPr>
        <w:t>2020</w:t>
      </w:r>
      <w:r w:rsidRPr="00907512">
        <w:rPr>
          <w:sz w:val="24"/>
          <w:shd w:val="clear" w:color="auto" w:fill="FFFFFF"/>
          <w:lang w:val="nl-NL"/>
        </w:rPr>
        <w:t xml:space="preserve"> over de Europese Green Deal (PB C </w:t>
      </w:r>
      <w:r w:rsidRPr="00F74FD7" w:rsidR="00F74FD7">
        <w:rPr>
          <w:sz w:val="24"/>
          <w:shd w:val="clear" w:color="auto" w:fill="FFFFFF"/>
          <w:lang w:val="nl-NL"/>
        </w:rPr>
        <w:t>270</w:t>
      </w:r>
      <w:r w:rsidRPr="00907512">
        <w:rPr>
          <w:sz w:val="24"/>
          <w:shd w:val="clear" w:color="auto" w:fill="FFFFFF"/>
          <w:lang w:val="nl-NL"/>
        </w:rPr>
        <w:t xml:space="preserve"> van </w:t>
      </w:r>
      <w:r w:rsidRPr="00F74FD7" w:rsidR="00F74FD7">
        <w:rPr>
          <w:sz w:val="24"/>
          <w:shd w:val="clear" w:color="auto" w:fill="FFFFFF"/>
          <w:lang w:val="nl-NL"/>
        </w:rPr>
        <w:t>7</w:t>
      </w:r>
      <w:r w:rsidRPr="00907512">
        <w:rPr>
          <w:sz w:val="24"/>
          <w:shd w:val="clear" w:color="auto" w:fill="FFFFFF"/>
          <w:lang w:val="nl-NL"/>
        </w:rPr>
        <w:t>.</w:t>
      </w:r>
      <w:r w:rsidRPr="00F74FD7" w:rsidR="00F74FD7">
        <w:rPr>
          <w:sz w:val="24"/>
          <w:shd w:val="clear" w:color="auto" w:fill="FFFFFF"/>
          <w:lang w:val="nl-NL"/>
        </w:rPr>
        <w:t>7</w:t>
      </w:r>
      <w:r w:rsidRPr="00907512">
        <w:rPr>
          <w:sz w:val="24"/>
          <w:shd w:val="clear" w:color="auto" w:fill="FFFFFF"/>
          <w:lang w:val="nl-NL"/>
        </w:rPr>
        <w:t>.</w:t>
      </w:r>
      <w:r w:rsidRPr="00F74FD7" w:rsidR="00F74FD7">
        <w:rPr>
          <w:sz w:val="24"/>
          <w:shd w:val="clear" w:color="auto" w:fill="FFFFFF"/>
          <w:lang w:val="nl-NL"/>
        </w:rPr>
        <w:t>2021</w:t>
      </w:r>
      <w:r w:rsidRPr="00907512">
        <w:rPr>
          <w:sz w:val="24"/>
          <w:shd w:val="clear" w:color="auto" w:fill="FFFFFF"/>
          <w:lang w:val="nl-NL"/>
        </w:rPr>
        <w:t xml:space="preserve">, blz. </w:t>
      </w:r>
      <w:r w:rsidRPr="00F74FD7" w:rsidR="00F74FD7">
        <w:rPr>
          <w:sz w:val="24"/>
          <w:shd w:val="clear" w:color="auto" w:fill="FFFFFF"/>
          <w:lang w:val="nl-NL"/>
        </w:rPr>
        <w:t>2</w:t>
      </w:r>
      <w:r w:rsidRPr="00907512">
        <w:rPr>
          <w:sz w:val="24"/>
          <w:shd w:val="clear" w:color="auto" w:fill="FFFFFF"/>
          <w:lang w:val="nl-NL"/>
        </w:rPr>
        <w:t xml:space="preserve">), paragraaf </w:t>
      </w:r>
      <w:r w:rsidRPr="00F74FD7" w:rsidR="00F74FD7">
        <w:rPr>
          <w:sz w:val="24"/>
          <w:shd w:val="clear" w:color="auto" w:fill="FFFFFF"/>
          <w:lang w:val="nl-NL"/>
        </w:rPr>
        <w:t>102</w:t>
      </w:r>
      <w:r w:rsidRPr="00907512">
        <w:rPr>
          <w:sz w:val="24"/>
          <w:shd w:val="clear" w:color="auto" w:fill="FFFFFF"/>
          <w:lang w:val="nl-NL"/>
        </w:rPr>
        <w:t>.</w:t>
      </w:r>
    </w:p>
  </w:footnote>
  <w:footnote w:id="22">
    <w:p w:rsidR="00C90F98" w:rsidRPr="00907512" w:rsidP="00907512" w14:paraId="43B6D58B" w14:textId="7F059C5C">
      <w:pPr>
        <w:pStyle w:val="FootnoteText"/>
        <w:ind w:left="567" w:hanging="567"/>
        <w:rPr>
          <w:sz w:val="24"/>
          <w:szCs w:val="24"/>
          <w:lang w:val="nl-NL"/>
        </w:rPr>
      </w:pPr>
      <w:r w:rsidRPr="00907512">
        <w:rPr>
          <w:rStyle w:val="FootnoteReference"/>
          <w:sz w:val="24"/>
          <w:lang w:val="nl-NL"/>
        </w:rPr>
        <w:footnoteRef/>
      </w:r>
      <w:r w:rsidRPr="00907512" w:rsidR="00907512">
        <w:rPr>
          <w:sz w:val="24"/>
          <w:shd w:val="clear" w:color="auto" w:fill="FFFFFF"/>
          <w:lang w:val="nl-NL"/>
        </w:rPr>
        <w:t xml:space="preserve"> </w:t>
      </w:r>
      <w:r w:rsidRPr="00907512" w:rsidR="00907512">
        <w:rPr>
          <w:sz w:val="24"/>
          <w:shd w:val="clear" w:color="auto" w:fill="FFFFFF"/>
          <w:lang w:val="nl-NL"/>
        </w:rPr>
        <w:tab/>
      </w:r>
      <w:r w:rsidRPr="00907512">
        <w:rPr>
          <w:sz w:val="24"/>
          <w:shd w:val="clear" w:color="auto" w:fill="FFFFFF"/>
          <w:lang w:val="nl-NL"/>
        </w:rPr>
        <w:t>PB C </w:t>
      </w:r>
      <w:r w:rsidRPr="00F74FD7" w:rsidR="00F74FD7">
        <w:rPr>
          <w:sz w:val="24"/>
          <w:shd w:val="clear" w:color="auto" w:fill="FFFFFF"/>
          <w:lang w:val="nl-NL"/>
        </w:rPr>
        <w:t>445</w:t>
      </w:r>
      <w:r w:rsidRPr="00907512">
        <w:rPr>
          <w:sz w:val="24"/>
          <w:shd w:val="clear" w:color="auto" w:fill="FFFFFF"/>
          <w:lang w:val="nl-NL"/>
        </w:rPr>
        <w:t xml:space="preserve"> van </w:t>
      </w:r>
      <w:r w:rsidRPr="00F74FD7" w:rsidR="00F74FD7">
        <w:rPr>
          <w:sz w:val="24"/>
          <w:shd w:val="clear" w:color="auto" w:fill="FFFFFF"/>
          <w:lang w:val="nl-NL"/>
        </w:rPr>
        <w:t>29</w:t>
      </w:r>
      <w:r w:rsidRPr="00907512">
        <w:rPr>
          <w:sz w:val="24"/>
          <w:shd w:val="clear" w:color="auto" w:fill="FFFFFF"/>
          <w:lang w:val="nl-NL"/>
        </w:rPr>
        <w:t>.</w:t>
      </w:r>
      <w:r w:rsidRPr="00F74FD7" w:rsidR="00F74FD7">
        <w:rPr>
          <w:sz w:val="24"/>
          <w:shd w:val="clear" w:color="auto" w:fill="FFFFFF"/>
          <w:lang w:val="nl-NL"/>
        </w:rPr>
        <w:t>10</w:t>
      </w:r>
      <w:r w:rsidRPr="00907512">
        <w:rPr>
          <w:sz w:val="24"/>
          <w:shd w:val="clear" w:color="auto" w:fill="FFFFFF"/>
          <w:lang w:val="nl-NL"/>
        </w:rPr>
        <w:t>.</w:t>
      </w:r>
      <w:r w:rsidRPr="00F74FD7" w:rsidR="00F74FD7">
        <w:rPr>
          <w:sz w:val="24"/>
          <w:shd w:val="clear" w:color="auto" w:fill="FFFFFF"/>
          <w:lang w:val="nl-NL"/>
        </w:rPr>
        <w:t>2021</w:t>
      </w:r>
      <w:r w:rsidRPr="00907512">
        <w:rPr>
          <w:sz w:val="24"/>
          <w:shd w:val="clear" w:color="auto" w:fill="FFFFFF"/>
          <w:lang w:val="nl-NL"/>
        </w:rPr>
        <w:t>, blz. </w:t>
      </w:r>
      <w:r w:rsidRPr="00F74FD7" w:rsidR="00F74FD7">
        <w:rPr>
          <w:sz w:val="24"/>
          <w:shd w:val="clear" w:color="auto" w:fill="FFFFFF"/>
          <w:lang w:val="nl-NL"/>
        </w:rPr>
        <w:t>257</w:t>
      </w:r>
      <w:r w:rsidRPr="00907512">
        <w:rPr>
          <w:sz w:val="24"/>
          <w:shd w:val="clear" w:color="auto" w:fill="FFFFFF"/>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7512" w14:paraId="577AB74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7512" w14:paraId="32B8516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7512" w14:paraId="05332B8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1480846">
    <w:abstractNumId w:val="9"/>
  </w:num>
  <w:num w:numId="2" w16cid:durableId="1962031249">
    <w:abstractNumId w:val="9"/>
  </w:num>
  <w:num w:numId="3" w16cid:durableId="247542854">
    <w:abstractNumId w:val="7"/>
  </w:num>
  <w:num w:numId="4" w16cid:durableId="539586578">
    <w:abstractNumId w:val="7"/>
  </w:num>
  <w:num w:numId="5" w16cid:durableId="1534927485">
    <w:abstractNumId w:val="6"/>
  </w:num>
  <w:num w:numId="6" w16cid:durableId="323700482">
    <w:abstractNumId w:val="6"/>
  </w:num>
  <w:num w:numId="7" w16cid:durableId="1720469636">
    <w:abstractNumId w:val="5"/>
  </w:num>
  <w:num w:numId="8" w16cid:durableId="1729037170">
    <w:abstractNumId w:val="5"/>
  </w:num>
  <w:num w:numId="9" w16cid:durableId="2073000294">
    <w:abstractNumId w:val="4"/>
  </w:num>
  <w:num w:numId="10" w16cid:durableId="1160733333">
    <w:abstractNumId w:val="4"/>
  </w:num>
  <w:num w:numId="11" w16cid:durableId="1553997227">
    <w:abstractNumId w:val="8"/>
  </w:num>
  <w:num w:numId="12" w16cid:durableId="1119834096">
    <w:abstractNumId w:val="8"/>
  </w:num>
  <w:num w:numId="13" w16cid:durableId="657348590">
    <w:abstractNumId w:val="3"/>
  </w:num>
  <w:num w:numId="14" w16cid:durableId="797457492">
    <w:abstractNumId w:val="3"/>
  </w:num>
  <w:num w:numId="15" w16cid:durableId="1695813255">
    <w:abstractNumId w:val="2"/>
  </w:num>
  <w:num w:numId="16" w16cid:durableId="2123911665">
    <w:abstractNumId w:val="2"/>
  </w:num>
  <w:num w:numId="17" w16cid:durableId="486676289">
    <w:abstractNumId w:val="1"/>
  </w:num>
  <w:num w:numId="18" w16cid:durableId="2130345975">
    <w:abstractNumId w:val="1"/>
  </w:num>
  <w:num w:numId="19" w16cid:durableId="1709066611">
    <w:abstractNumId w:val="0"/>
  </w:num>
  <w:num w:numId="20" w16cid:durableId="1952860839">
    <w:abstractNumId w:val="0"/>
  </w:num>
  <w:num w:numId="21" w16cid:durableId="1205020826">
    <w:abstractNumId w:val="9"/>
  </w:num>
  <w:num w:numId="22" w16cid:durableId="346832655">
    <w:abstractNumId w:val="7"/>
  </w:num>
  <w:num w:numId="23" w16cid:durableId="1794517172">
    <w:abstractNumId w:val="6"/>
  </w:num>
  <w:num w:numId="24" w16cid:durableId="1649364159">
    <w:abstractNumId w:val="5"/>
  </w:num>
  <w:num w:numId="25" w16cid:durableId="534319176">
    <w:abstractNumId w:val="4"/>
  </w:num>
  <w:num w:numId="26" w16cid:durableId="955217914">
    <w:abstractNumId w:val="8"/>
  </w:num>
  <w:num w:numId="27" w16cid:durableId="1550454918">
    <w:abstractNumId w:val="3"/>
  </w:num>
  <w:num w:numId="28" w16cid:durableId="708723743">
    <w:abstractNumId w:val="2"/>
  </w:num>
  <w:num w:numId="29" w16cid:durableId="1080099768">
    <w:abstractNumId w:val="1"/>
  </w:num>
  <w:num w:numId="30" w16cid:durableId="841241122">
    <w:abstractNumId w:val="0"/>
  </w:num>
  <w:num w:numId="31" w16cid:durableId="1079323846">
    <w:abstractNumId w:val="9"/>
  </w:num>
  <w:num w:numId="32" w16cid:durableId="511606412">
    <w:abstractNumId w:val="7"/>
  </w:num>
  <w:num w:numId="33" w16cid:durableId="1884094942">
    <w:abstractNumId w:val="6"/>
  </w:num>
  <w:num w:numId="34" w16cid:durableId="602109041">
    <w:abstractNumId w:val="5"/>
  </w:num>
  <w:num w:numId="35" w16cid:durableId="2048218427">
    <w:abstractNumId w:val="4"/>
  </w:num>
  <w:num w:numId="36" w16cid:durableId="221672570">
    <w:abstractNumId w:val="8"/>
  </w:num>
  <w:num w:numId="37" w16cid:durableId="1911040627">
    <w:abstractNumId w:val="3"/>
  </w:num>
  <w:num w:numId="38" w16cid:durableId="1888687766">
    <w:abstractNumId w:val="2"/>
  </w:num>
  <w:num w:numId="39" w16cid:durableId="1307661010">
    <w:abstractNumId w:val="1"/>
  </w:num>
  <w:num w:numId="40" w16cid:durableId="552887558">
    <w:abstractNumId w:val="0"/>
  </w:num>
  <w:num w:numId="41" w16cid:durableId="22678885">
    <w:abstractNumId w:val="10"/>
  </w:num>
  <w:num w:numId="42" w16cid:durableId="2047635869">
    <w:abstractNumId w:val="10"/>
  </w:num>
  <w:num w:numId="43" w16cid:durableId="1284730341">
    <w:abstractNumId w:val="10"/>
  </w:num>
  <w:num w:numId="44" w16cid:durableId="12749010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3E8"/>
    <w:rsid w:val="000013A2"/>
    <w:rsid w:val="00002272"/>
    <w:rsid w:val="00064002"/>
    <w:rsid w:val="000677B9"/>
    <w:rsid w:val="000831BA"/>
    <w:rsid w:val="000A42CC"/>
    <w:rsid w:val="000B3D55"/>
    <w:rsid w:val="000D53E8"/>
    <w:rsid w:val="000D7592"/>
    <w:rsid w:val="000E7DD9"/>
    <w:rsid w:val="0010095E"/>
    <w:rsid w:val="00125B37"/>
    <w:rsid w:val="00157356"/>
    <w:rsid w:val="00187494"/>
    <w:rsid w:val="001F32AE"/>
    <w:rsid w:val="0023383F"/>
    <w:rsid w:val="002767FF"/>
    <w:rsid w:val="002B18FE"/>
    <w:rsid w:val="002B5493"/>
    <w:rsid w:val="00343214"/>
    <w:rsid w:val="00361C00"/>
    <w:rsid w:val="00395FA1"/>
    <w:rsid w:val="003E15D4"/>
    <w:rsid w:val="004100B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F76"/>
    <w:rsid w:val="005F1B17"/>
    <w:rsid w:val="006037C0"/>
    <w:rsid w:val="006631B6"/>
    <w:rsid w:val="00680577"/>
    <w:rsid w:val="006B7A6E"/>
    <w:rsid w:val="006F74FA"/>
    <w:rsid w:val="00731ADD"/>
    <w:rsid w:val="00734777"/>
    <w:rsid w:val="00747932"/>
    <w:rsid w:val="00751A4A"/>
    <w:rsid w:val="00756632"/>
    <w:rsid w:val="00762C74"/>
    <w:rsid w:val="00786EC0"/>
    <w:rsid w:val="007C2A22"/>
    <w:rsid w:val="007D1690"/>
    <w:rsid w:val="007E22AD"/>
    <w:rsid w:val="00817416"/>
    <w:rsid w:val="00842779"/>
    <w:rsid w:val="00865F67"/>
    <w:rsid w:val="00881A7B"/>
    <w:rsid w:val="008840E5"/>
    <w:rsid w:val="00887B3E"/>
    <w:rsid w:val="008C2AC6"/>
    <w:rsid w:val="00907512"/>
    <w:rsid w:val="00930C23"/>
    <w:rsid w:val="0093193B"/>
    <w:rsid w:val="009509D8"/>
    <w:rsid w:val="00950B64"/>
    <w:rsid w:val="00981893"/>
    <w:rsid w:val="009A2EE5"/>
    <w:rsid w:val="00A1687D"/>
    <w:rsid w:val="00A43E52"/>
    <w:rsid w:val="00A4678D"/>
    <w:rsid w:val="00A778C7"/>
    <w:rsid w:val="00A94377"/>
    <w:rsid w:val="00AB02F0"/>
    <w:rsid w:val="00AB441E"/>
    <w:rsid w:val="00AB6293"/>
    <w:rsid w:val="00AD511D"/>
    <w:rsid w:val="00AE0928"/>
    <w:rsid w:val="00AF28EC"/>
    <w:rsid w:val="00AF3B82"/>
    <w:rsid w:val="00B12E95"/>
    <w:rsid w:val="00B22876"/>
    <w:rsid w:val="00B558F0"/>
    <w:rsid w:val="00BD48FE"/>
    <w:rsid w:val="00BD7BD8"/>
    <w:rsid w:val="00BE6ADC"/>
    <w:rsid w:val="00C05BFE"/>
    <w:rsid w:val="00C23CD4"/>
    <w:rsid w:val="00C61C0C"/>
    <w:rsid w:val="00C841FC"/>
    <w:rsid w:val="00C90F98"/>
    <w:rsid w:val="00C941CB"/>
    <w:rsid w:val="00CC2357"/>
    <w:rsid w:val="00CC6D2B"/>
    <w:rsid w:val="00CF071A"/>
    <w:rsid w:val="00D058B8"/>
    <w:rsid w:val="00D56C11"/>
    <w:rsid w:val="00D834A0"/>
    <w:rsid w:val="00D872DF"/>
    <w:rsid w:val="00D91E21"/>
    <w:rsid w:val="00DA7FCD"/>
    <w:rsid w:val="00E365E1"/>
    <w:rsid w:val="00E765B2"/>
    <w:rsid w:val="00E820A4"/>
    <w:rsid w:val="00EB006A"/>
    <w:rsid w:val="00EB4772"/>
    <w:rsid w:val="00ED169E"/>
    <w:rsid w:val="00ED4235"/>
    <w:rsid w:val="00F04346"/>
    <w:rsid w:val="00F075DC"/>
    <w:rsid w:val="00F149E9"/>
    <w:rsid w:val="00F5134D"/>
    <w:rsid w:val="00F74202"/>
    <w:rsid w:val="00F74FD7"/>
    <w:rsid w:val="00F81D74"/>
    <w:rsid w:val="00F87713"/>
    <w:rsid w:val="00FB4360"/>
    <w:rsid w:val="00FD0C70"/>
  </w:rsids>
  <w:docVars>
    <w:docVar w:name="dvdocse" w:val="B10-0334/2026"/>
    <w:docVar w:name="dvlangue" w:val="NL"/>
    <w:docVar w:name="dvnumam" w:val="0"/>
    <w:docVar w:name="dvpe" w:val="789.024"/>
    <w:docVar w:name="dvtitre" w:val="Resolutie van het Europees Parlement van xx juli 2026 over het ontwerp van uitvoeringsbesluit van de Commissie tot verlenging van de vergunning voor het in de handel brengen van producten die geheel of gedeeltelijk bestaan uit of zijn geproduceerd met genetisch gemodificeerde soja MON 87705 overeenkomstig Verordening (EG) nr. 1829/2003 van het Europees Parlement en de Raad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9F7F107"/>
  <w15:chartTrackingRefBased/>
  <w15:docId w15:val="{1F8DEA83-73D6-4E6E-8B38-F50171C3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90F98"/>
    <w:pPr>
      <w:spacing w:before="480" w:after="240"/>
    </w:pPr>
  </w:style>
  <w:style w:type="paragraph" w:customStyle="1" w:styleId="NormalHanging12a">
    <w:name w:val="NormalHanging12a"/>
    <w:basedOn w:val="Normal"/>
    <w:qFormat/>
    <w:rsid w:val="00C90F98"/>
    <w:pPr>
      <w:spacing w:after="240"/>
      <w:ind w:left="567" w:hanging="567"/>
    </w:pPr>
  </w:style>
  <w:style w:type="character" w:styleId="Hyperlink">
    <w:name w:val="Hyperlink"/>
    <w:basedOn w:val="DefaultParagraphFont"/>
    <w:uiPriority w:val="99"/>
    <w:rsid w:val="00C90F98"/>
    <w:rPr>
      <w:color w:val="0563C1" w:themeColor="hyperlink"/>
      <w:u w:val="single"/>
    </w:rPr>
  </w:style>
  <w:style w:type="character" w:customStyle="1" w:styleId="Funotenzeichen">
    <w:name w:val="Fußnotenzeichen"/>
    <w:basedOn w:val="DefaultParagraphFont"/>
    <w:uiPriority w:val="99"/>
    <w:qFormat/>
    <w:rsid w:val="00C90F98"/>
    <w:rPr>
      <w:rFonts w:cs="Times New Roman"/>
      <w:vertAlign w:val="superscript"/>
    </w:rPr>
  </w:style>
  <w:style w:type="paragraph" w:styleId="Revision">
    <w:name w:val="Revision"/>
    <w:hidden/>
    <w:uiPriority w:val="99"/>
    <w:semiHidden/>
    <w:rsid w:val="007C2A22"/>
    <w:rPr>
      <w:sz w:val="24"/>
      <w:lang w:val="nl-NL"/>
    </w:rPr>
  </w:style>
  <w:style w:type="character" w:styleId="CommentReference">
    <w:name w:val="annotation reference"/>
    <w:basedOn w:val="DefaultParagraphFont"/>
    <w:rsid w:val="0023383F"/>
    <w:rPr>
      <w:sz w:val="16"/>
      <w:szCs w:val="16"/>
    </w:rPr>
  </w:style>
  <w:style w:type="paragraph" w:styleId="CommentText">
    <w:name w:val="annotation text"/>
    <w:basedOn w:val="Normal"/>
    <w:link w:val="CommentTextChar"/>
    <w:rsid w:val="0023383F"/>
    <w:rPr>
      <w:sz w:val="20"/>
    </w:rPr>
  </w:style>
  <w:style w:type="character" w:customStyle="1" w:styleId="CommentTextChar">
    <w:name w:val="Comment Text Char"/>
    <w:basedOn w:val="DefaultParagraphFont"/>
    <w:link w:val="CommentText"/>
    <w:rsid w:val="0023383F"/>
    <w:rPr>
      <w:lang w:val="nl-NL"/>
    </w:rPr>
  </w:style>
  <w:style w:type="paragraph" w:styleId="CommentSubject">
    <w:name w:val="annotation subject"/>
    <w:basedOn w:val="CommentText"/>
    <w:next w:val="CommentText"/>
    <w:link w:val="CommentSubjectChar"/>
    <w:rsid w:val="0023383F"/>
    <w:rPr>
      <w:b/>
      <w:bCs/>
    </w:rPr>
  </w:style>
  <w:style w:type="character" w:customStyle="1" w:styleId="CommentSubjectChar">
    <w:name w:val="Comment Subject Char"/>
    <w:basedOn w:val="CommentTextChar"/>
    <w:link w:val="CommentSubject"/>
    <w:rsid w:val="0023383F"/>
    <w:rPr>
      <w:b/>
      <w:bCs/>
      <w:lang w:val="nl-NL"/>
    </w:rPr>
  </w:style>
  <w:style w:type="character" w:styleId="UnresolvedMention">
    <w:name w:val="Unresolved Mention"/>
    <w:basedOn w:val="DefaultParagraphFont"/>
    <w:uiPriority w:val="99"/>
    <w:semiHidden/>
    <w:unhideWhenUsed/>
    <w:rsid w:val="0023383F"/>
    <w:rPr>
      <w:color w:val="605E5C"/>
      <w:shd w:val="clear" w:color="auto" w:fill="E1DFDD"/>
    </w:rPr>
  </w:style>
  <w:style w:type="character" w:styleId="FollowedHyperlink">
    <w:name w:val="FollowedHyperlink"/>
    <w:basedOn w:val="DefaultParagraphFont"/>
    <w:rsid w:val="002338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nl/ip_22_7834" TargetMode="External" /><Relationship Id="rId37" Type="http://schemas.openxmlformats.org/officeDocument/2006/relationships/hyperlink" Target="https://commission.europa.eu/strategy-and-policy/priorities-2019-2024/european-green-deal/agriculture-and-green-deal/strategic-dialogue-future-eu-agriculture_nl"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2338</Words>
  <Characters>14077</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2026-08-11T08:04:00Z</dcterms:created>
  <dcterms:modified xsi:type="dcterms:W3CDTF">2026-08-11T08:04:00Z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B10-0334/2026</vt:lpwstr>
  </property>
  <property fmtid="{D5CDD505-2E9C-101B-9397-08002B2CF9AE}" pid="4" name="&lt;Type&gt;">
    <vt:lpwstr>RR</vt:lpwstr>
  </property>
</Properties>
</file>